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294A5">
      <w:pPr>
        <w:jc w:val="left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附件1</w:t>
      </w:r>
      <w:bookmarkStart w:id="0" w:name="_GoBack"/>
      <w:bookmarkEnd w:id="0"/>
    </w:p>
    <w:p w14:paraId="49DDAA3C">
      <w:pPr>
        <w:spacing w:line="52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省本级中小企业培训工作任务</w:t>
      </w:r>
    </w:p>
    <w:p w14:paraId="7C11AB3C">
      <w:pPr>
        <w:spacing w:line="520" w:lineRule="exact"/>
        <w:ind w:firstLine="640" w:firstLineChars="200"/>
        <w:rPr>
          <w:rFonts w:eastAsia="仿宋_GB2312"/>
          <w:szCs w:val="20"/>
        </w:rPr>
      </w:pPr>
    </w:p>
    <w:p w14:paraId="718BA1C0">
      <w:pPr>
        <w:spacing w:line="500" w:lineRule="exact"/>
        <w:ind w:firstLine="640" w:firstLineChars="200"/>
        <w:rPr>
          <w:rFonts w:eastAsia="黑体"/>
          <w:szCs w:val="20"/>
        </w:rPr>
      </w:pPr>
      <w:r>
        <w:rPr>
          <w:rFonts w:eastAsia="黑体"/>
          <w:szCs w:val="20"/>
        </w:rPr>
        <w:t>一、全省中小企业“双升双促”活动</w:t>
      </w:r>
    </w:p>
    <w:p w14:paraId="51CCB6F5">
      <w:pPr>
        <w:spacing w:line="500" w:lineRule="exact"/>
        <w:ind w:firstLine="640" w:firstLineChars="200"/>
        <w:rPr>
          <w:rFonts w:eastAsia="仿宋_GB2312"/>
          <w:szCs w:val="20"/>
        </w:rPr>
      </w:pPr>
      <w:r>
        <w:rPr>
          <w:rFonts w:eastAsia="仿宋_GB2312"/>
          <w:szCs w:val="20"/>
        </w:rPr>
        <w:t>活动举办一期，拟举办地点：陕西、山东等省，举办时间：2026年12月至2027年12月，活动人数：60人。活动内容：共分四个阶段。第一阶段，遴选60名企业家开展能力提升专题培训；第二阶段，遴选20家企业开展入企咨询问诊服务；第三阶段，组织20家企业前往先进地区开展区域对标实践、产业交流对接等活动；第四阶段，遴选8家“潜力”企业开展“一企一策”深度赋能陪跑服务。</w:t>
      </w:r>
    </w:p>
    <w:p w14:paraId="56E5C444">
      <w:pPr>
        <w:spacing w:line="500" w:lineRule="exact"/>
        <w:ind w:firstLine="640" w:firstLineChars="200"/>
        <w:rPr>
          <w:rFonts w:eastAsia="黑体"/>
          <w:szCs w:val="20"/>
        </w:rPr>
      </w:pPr>
      <w:r>
        <w:rPr>
          <w:rFonts w:eastAsia="黑体"/>
          <w:szCs w:val="20"/>
        </w:rPr>
        <w:t>二、全省中小企业主管部门负责人能力提升培训活动</w:t>
      </w:r>
    </w:p>
    <w:p w14:paraId="2354723C">
      <w:pPr>
        <w:spacing w:line="500" w:lineRule="exact"/>
        <w:ind w:firstLine="640" w:firstLineChars="200"/>
        <w:rPr>
          <w:rFonts w:eastAsia="仿宋_GB2312"/>
          <w:szCs w:val="20"/>
        </w:rPr>
      </w:pPr>
      <w:r>
        <w:rPr>
          <w:rFonts w:eastAsia="仿宋_GB2312"/>
          <w:szCs w:val="20"/>
        </w:rPr>
        <w:t>活动举办一期，拟举办地点：安徽省，举办时间：2026年12月至2027年6月，培训人数：50人。活动内容：学习其在产业培育、助企服务政策支持，以及转型升级、创业创新、数字赋能、产学研协同发展等方面的先进经验做法。</w:t>
      </w:r>
    </w:p>
    <w:p w14:paraId="4C8A2C51">
      <w:pPr>
        <w:spacing w:line="500" w:lineRule="exact"/>
        <w:ind w:firstLine="640" w:firstLineChars="200"/>
        <w:rPr>
          <w:rFonts w:eastAsia="黑体"/>
          <w:szCs w:val="20"/>
        </w:rPr>
      </w:pPr>
      <w:r>
        <w:rPr>
          <w:rFonts w:eastAsia="黑体"/>
          <w:szCs w:val="20"/>
        </w:rPr>
        <w:t>三、全省中小企业人才服务基地负责人能力提升培训活动</w:t>
      </w:r>
    </w:p>
    <w:p w14:paraId="337F4EAB">
      <w:pPr>
        <w:spacing w:line="500" w:lineRule="exact"/>
        <w:ind w:firstLine="640" w:firstLineChars="200"/>
        <w:rPr>
          <w:rFonts w:eastAsia="仿宋_GB2312"/>
          <w:szCs w:val="20"/>
        </w:rPr>
      </w:pPr>
      <w:r>
        <w:rPr>
          <w:rFonts w:eastAsia="仿宋_GB2312"/>
          <w:szCs w:val="20"/>
        </w:rPr>
        <w:t>活动举办一期，拟举办地点：陕西（西安交通大学）、广东省，举办时间：2026年12月至2027年8月，培训人数：45人。活动内容：学习其在中小企业人才服务方面的政策措施，以及对标优秀单位开展中小企业人才服务方面的先进经验做法。</w:t>
      </w:r>
    </w:p>
    <w:p w14:paraId="578ACA3A">
      <w:pPr>
        <w:spacing w:line="500" w:lineRule="exact"/>
        <w:ind w:firstLine="640" w:firstLineChars="200"/>
        <w:rPr>
          <w:rFonts w:eastAsia="黑体"/>
          <w:szCs w:val="20"/>
        </w:rPr>
      </w:pPr>
      <w:r>
        <w:rPr>
          <w:rFonts w:eastAsia="黑体"/>
          <w:szCs w:val="20"/>
        </w:rPr>
        <w:t>四、全省中小企业数智化转型专题培训活动</w:t>
      </w:r>
    </w:p>
    <w:p w14:paraId="2B74EEA7">
      <w:r>
        <w:rPr>
          <w:rFonts w:eastAsia="仿宋_GB2312"/>
          <w:szCs w:val="20"/>
        </w:rPr>
        <w:t>活动举办一期，拟举办地点：北京市，举办时间：2026年12月2027年至8月，培训人数：45人。活动内容：组织我省潜力中小企业学习其在数智化赋能、转型升级、产业链协同发展等方面的先进经验做法。</w:t>
      </w:r>
    </w:p>
    <w:sectPr>
      <w:pgSz w:w="11906" w:h="16838"/>
      <w:pgMar w:top="1531" w:right="1417" w:bottom="1531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F3718D"/>
    <w:rsid w:val="29477D78"/>
    <w:rsid w:val="2CF3718D"/>
    <w:rsid w:val="4C04246E"/>
    <w:rsid w:val="7571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2026-10-28T08:22:00Z</dcterms:created>
  <dc:creator>WPS_1508635159</dc:creator>
  <cp:lastModifiedBy>WPS_1508635159</cp:lastModifiedBy>
  <dcterms:modified xsi:type="dcterms:W3CDTF">2026-10-28T08:23:13Z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86FB34CE48004A818026896C22CB0FD0_11</vt:lpwstr>
  </property>
  <property fmtid="{D5CDD505-2E9C-101B-9397-08002B2CF9AE}" pid="4" name="KSOTemplateDocerSaveRecord">
    <vt:lpwstr>eyJoZGlkIjoiNzBhNWUzN2FjZDhmY2Y5MGNhMjU3NjgxODdmZjI0ZjEiLCJ1c2VySWQiOiIzMTU1MzA4ODgifQ==</vt:lpwstr>
  </property>
</Properties>
</file>