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F2D" w:rsidRDefault="00F97F2D" w:rsidP="00F97F2D">
      <w:pPr>
        <w:spacing w:line="560" w:lineRule="exact"/>
        <w:rPr>
          <w:rFonts w:ascii="黑体" w:eastAsia="黑体" w:hAnsi="黑体" w:cs="黑体"/>
          <w:bCs/>
          <w:color w:val="000000"/>
          <w:kern w:val="0"/>
          <w:sz w:val="32"/>
          <w:szCs w:val="32"/>
          <w:lang/>
        </w:rPr>
      </w:pPr>
      <w:r>
        <w:rPr>
          <w:rFonts w:ascii="黑体" w:eastAsia="黑体" w:hAnsi="黑体" w:cs="黑体" w:hint="eastAsia"/>
          <w:bCs/>
          <w:color w:val="000000"/>
          <w:kern w:val="0"/>
          <w:sz w:val="32"/>
          <w:szCs w:val="32"/>
          <w:lang/>
        </w:rPr>
        <w:t>附件2</w:t>
      </w:r>
    </w:p>
    <w:p w:rsidR="00F97F2D" w:rsidRDefault="00F97F2D" w:rsidP="00F97F2D">
      <w:pPr>
        <w:snapToGrid w:val="0"/>
        <w:spacing w:line="480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  <w:lang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  <w:lang/>
        </w:rPr>
        <w:t>市政府领导联系包保煤矿内容检查表</w:t>
      </w:r>
    </w:p>
    <w:p w:rsidR="00F97F2D" w:rsidRDefault="00F97F2D" w:rsidP="00F97F2D">
      <w:pPr>
        <w:snapToGrid w:val="0"/>
        <w:spacing w:line="460" w:lineRule="exact"/>
        <w:jc w:val="center"/>
        <w:rPr>
          <w:rFonts w:ascii="楷体_GB2312" w:eastAsia="楷体_GB2312" w:hAnsi="楷体_GB2312" w:cs="楷体_GB2312"/>
          <w:bCs/>
          <w:kern w:val="0"/>
          <w:sz w:val="32"/>
          <w:szCs w:val="32"/>
          <w:lang/>
        </w:rPr>
      </w:pPr>
      <w:r>
        <w:rPr>
          <w:rFonts w:ascii="楷体_GB2312" w:eastAsia="楷体_GB2312" w:hAnsi="楷体_GB2312" w:cs="楷体_GB2312" w:hint="eastAsia"/>
          <w:bCs/>
          <w:kern w:val="0"/>
          <w:sz w:val="32"/>
          <w:szCs w:val="32"/>
          <w:lang/>
        </w:rPr>
        <w:t>（正常生产煤矿）</w:t>
      </w:r>
    </w:p>
    <w:tbl>
      <w:tblPr>
        <w:tblStyle w:val="a4"/>
        <w:tblpPr w:leftFromText="180" w:rightFromText="180" w:vertAnchor="text" w:horzAnchor="page" w:tblpX="1600" w:tblpY="332"/>
        <w:tblOverlap w:val="never"/>
        <w:tblW w:w="0" w:type="auto"/>
        <w:tblLook w:val="04A0"/>
      </w:tblPr>
      <w:tblGrid>
        <w:gridCol w:w="832"/>
        <w:gridCol w:w="912"/>
        <w:gridCol w:w="2786"/>
        <w:gridCol w:w="1802"/>
        <w:gridCol w:w="1350"/>
        <w:gridCol w:w="1379"/>
      </w:tblGrid>
      <w:tr w:rsidR="00F97F2D" w:rsidTr="00762484">
        <w:trPr>
          <w:trHeight w:val="625"/>
        </w:trPr>
        <w:tc>
          <w:tcPr>
            <w:tcW w:w="1744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煤矿名称</w:t>
            </w:r>
          </w:p>
        </w:tc>
        <w:tc>
          <w:tcPr>
            <w:tcW w:w="7317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1744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检查时间</w:t>
            </w:r>
          </w:p>
        </w:tc>
        <w:tc>
          <w:tcPr>
            <w:tcW w:w="2786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ind w:firstLineChars="200" w:firstLine="480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年   月   日</w:t>
            </w:r>
          </w:p>
        </w:tc>
        <w:tc>
          <w:tcPr>
            <w:tcW w:w="1802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带队领导</w:t>
            </w:r>
          </w:p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（签字）</w:t>
            </w:r>
          </w:p>
        </w:tc>
        <w:tc>
          <w:tcPr>
            <w:tcW w:w="2729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1744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陪检人员</w:t>
            </w:r>
          </w:p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（签字）</w:t>
            </w:r>
          </w:p>
        </w:tc>
        <w:tc>
          <w:tcPr>
            <w:tcW w:w="7317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rPr>
          <w:trHeight w:val="448"/>
        </w:trPr>
        <w:tc>
          <w:tcPr>
            <w:tcW w:w="9061" w:type="dxa"/>
            <w:gridSpan w:val="6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检查情况</w:t>
            </w:r>
          </w:p>
        </w:tc>
      </w:tr>
      <w:tr w:rsidR="00F97F2D" w:rsidTr="00762484">
        <w:trPr>
          <w:trHeight w:val="503"/>
        </w:trPr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序号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检查内容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检查结果</w:t>
            </w: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1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pacing w:val="-6"/>
                <w:sz w:val="24"/>
                <w:lang/>
              </w:rPr>
              <w:t>主要负责人是否严格按要求填写《煤矿安全生产有关事项确认书》。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2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煤矿实际控制人、法人、五职矿长是否在岗履职，煤矿安全生产管理人员是否严格按要求带班跟班。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3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煤矿领导班子、安全生产管理机构是否健全。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4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是否制定水、火、瓦斯等煤矿重大灾害治理措施。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5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煤矿隐蔽致灾因素普查工作是否按要求落实到位。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6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煤矿入井人员登记表、矿灯发放记录、人员位置监测系统数据是否一致。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7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安全监控系统运行是否正常，监控数据是否及时上传。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8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是否建立隐患整改台账，并严格按照“五落实”要求对各级监管监察部门查处的隐患进行整改闭环。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9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“雨季三防”各项措施是否落实到位，雨季前是否按规定开展应急演练，是否落实煤矿灾害性天气预警和应急响应联动工作各项措施。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rPr>
          <w:trHeight w:val="90"/>
        </w:trPr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10</w:t>
            </w:r>
          </w:p>
        </w:tc>
        <w:tc>
          <w:tcPr>
            <w:tcW w:w="6850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驻矿安监员是否配备使用检查记录仪，每周下井检查是否覆盖井下所有作业地点，出勤是否不少于22天，下井是否不少于15次，生产班下井是否不少于5次。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rPr>
          <w:trHeight w:val="546"/>
        </w:trPr>
        <w:tc>
          <w:tcPr>
            <w:tcW w:w="9061" w:type="dxa"/>
            <w:gridSpan w:val="6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其他需要说明的情况</w:t>
            </w:r>
          </w:p>
        </w:tc>
      </w:tr>
      <w:tr w:rsidR="00F97F2D" w:rsidTr="00762484">
        <w:trPr>
          <w:trHeight w:val="1749"/>
        </w:trPr>
        <w:tc>
          <w:tcPr>
            <w:tcW w:w="9061" w:type="dxa"/>
            <w:gridSpan w:val="6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/>
              </w:rPr>
            </w:pPr>
          </w:p>
        </w:tc>
      </w:tr>
    </w:tbl>
    <w:p w:rsidR="00F97F2D" w:rsidRDefault="00F97F2D" w:rsidP="00F97F2D">
      <w:pPr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kern w:val="0"/>
          <w:sz w:val="44"/>
          <w:szCs w:val="44"/>
          <w:lang/>
        </w:rPr>
      </w:pPr>
      <w:r>
        <w:rPr>
          <w:rFonts w:ascii="方正小标宋简体" w:eastAsia="方正小标宋简体" w:hAnsi="方正小标宋简体" w:cs="方正小标宋简体" w:hint="eastAsia"/>
          <w:bCs/>
          <w:kern w:val="0"/>
          <w:sz w:val="44"/>
          <w:szCs w:val="44"/>
          <w:lang/>
        </w:rPr>
        <w:lastRenderedPageBreak/>
        <w:t>市政府领导联系包保煤矿内容检查表</w:t>
      </w:r>
    </w:p>
    <w:p w:rsidR="00F97F2D" w:rsidRDefault="00F97F2D" w:rsidP="00F97F2D">
      <w:pPr>
        <w:snapToGrid w:val="0"/>
        <w:spacing w:line="400" w:lineRule="exact"/>
        <w:jc w:val="center"/>
        <w:rPr>
          <w:rFonts w:ascii="楷体_GB2312" w:eastAsia="楷体_GB2312" w:hAnsi="楷体_GB2312" w:cs="楷体_GB2312"/>
          <w:bCs/>
          <w:kern w:val="0"/>
          <w:sz w:val="32"/>
          <w:szCs w:val="32"/>
          <w:lang/>
        </w:rPr>
      </w:pPr>
      <w:r>
        <w:rPr>
          <w:rFonts w:ascii="楷体_GB2312" w:eastAsia="楷体_GB2312" w:hAnsi="楷体_GB2312" w:cs="楷体_GB2312" w:hint="eastAsia"/>
          <w:bCs/>
          <w:kern w:val="0"/>
          <w:sz w:val="32"/>
          <w:szCs w:val="32"/>
          <w:lang/>
        </w:rPr>
        <w:t>（停工停产煤矿）</w:t>
      </w:r>
    </w:p>
    <w:tbl>
      <w:tblPr>
        <w:tblStyle w:val="a4"/>
        <w:tblpPr w:leftFromText="180" w:rightFromText="180" w:vertAnchor="text" w:horzAnchor="page" w:tblpX="1600" w:tblpY="332"/>
        <w:tblOverlap w:val="never"/>
        <w:tblW w:w="0" w:type="auto"/>
        <w:tblLook w:val="04A0"/>
      </w:tblPr>
      <w:tblGrid>
        <w:gridCol w:w="832"/>
        <w:gridCol w:w="1113"/>
        <w:gridCol w:w="2585"/>
        <w:gridCol w:w="1802"/>
        <w:gridCol w:w="1161"/>
        <w:gridCol w:w="1379"/>
      </w:tblGrid>
      <w:tr w:rsidR="00F97F2D" w:rsidTr="00762484">
        <w:trPr>
          <w:trHeight w:val="551"/>
        </w:trPr>
        <w:tc>
          <w:tcPr>
            <w:tcW w:w="1945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煤矿名称</w:t>
            </w:r>
          </w:p>
        </w:tc>
        <w:tc>
          <w:tcPr>
            <w:tcW w:w="6927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1945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检查时间</w:t>
            </w:r>
          </w:p>
        </w:tc>
        <w:tc>
          <w:tcPr>
            <w:tcW w:w="2585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ind w:firstLineChars="200" w:firstLine="480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年   月   日</w:t>
            </w:r>
          </w:p>
        </w:tc>
        <w:tc>
          <w:tcPr>
            <w:tcW w:w="1802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带队领导</w:t>
            </w:r>
          </w:p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（签字）</w:t>
            </w:r>
          </w:p>
        </w:tc>
        <w:tc>
          <w:tcPr>
            <w:tcW w:w="2540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1945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陪检人员</w:t>
            </w:r>
          </w:p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（签字）</w:t>
            </w:r>
          </w:p>
        </w:tc>
        <w:tc>
          <w:tcPr>
            <w:tcW w:w="6927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rPr>
          <w:trHeight w:val="448"/>
        </w:trPr>
        <w:tc>
          <w:tcPr>
            <w:tcW w:w="8872" w:type="dxa"/>
            <w:gridSpan w:val="6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检查情况</w:t>
            </w:r>
          </w:p>
        </w:tc>
      </w:tr>
      <w:tr w:rsidR="00F97F2D" w:rsidTr="00762484">
        <w:trPr>
          <w:trHeight w:val="376"/>
        </w:trPr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序号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检查内容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检查结果</w:t>
            </w: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1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是否严格落实停工停产各项安全措施。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2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是否存在人员擅自入井、偷采盗采、私挖乱采等情况。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3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皮带、绞车是否封锁。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4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通风系统、监测监控、人员定位系统是否按要求运行。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5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“雨季三防”各项措施是否落实到位，是否落实煤矿灾害性天气预警和应急响应联动工作各项措施。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6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pacing w:val="-6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pacing w:val="-11"/>
                <w:sz w:val="24"/>
                <w:lang/>
              </w:rPr>
              <w:t>进行井下作业活动的停产停工</w:t>
            </w:r>
            <w:r>
              <w:rPr>
                <w:rFonts w:ascii="仿宋_GB2312" w:eastAsia="仿宋_GB2312" w:hAnsi="仿宋_GB2312" w:cs="仿宋_GB2312"/>
                <w:bCs/>
                <w:spacing w:val="-11"/>
                <w:sz w:val="24"/>
                <w:lang/>
              </w:rPr>
              <w:t>煤矿领导是否严格按要求带班</w:t>
            </w:r>
            <w:r>
              <w:rPr>
                <w:rFonts w:ascii="仿宋_GB2312" w:eastAsia="仿宋_GB2312" w:hAnsi="仿宋_GB2312" w:cs="仿宋_GB2312" w:hint="eastAsia"/>
                <w:bCs/>
                <w:spacing w:val="-11"/>
                <w:sz w:val="24"/>
                <w:lang/>
              </w:rPr>
              <w:t>跟班。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rPr>
          <w:trHeight w:val="382"/>
        </w:trPr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7</w:t>
            </w:r>
          </w:p>
        </w:tc>
        <w:tc>
          <w:tcPr>
            <w:tcW w:w="6661" w:type="dxa"/>
            <w:gridSpan w:val="4"/>
            <w:shd w:val="clear" w:color="auto" w:fill="auto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pacing w:val="-6"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pacing w:val="-6"/>
                <w:sz w:val="24"/>
                <w:lang/>
              </w:rPr>
              <w:t>煤矿值班人员在井下进行巡查检查时是否始终保持2人以上同行。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  <w:tr w:rsidR="00F97F2D" w:rsidTr="00762484">
        <w:trPr>
          <w:trHeight w:val="615"/>
        </w:trPr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8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驻矿安监员是否配备使用检查记录仪，是否落实《陕西省煤矿驻矿安全监督员管理办法》履职要求。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bCs/>
              </w:rPr>
            </w:pPr>
          </w:p>
        </w:tc>
      </w:tr>
      <w:tr w:rsidR="00F97F2D" w:rsidTr="00762484">
        <w:trPr>
          <w:trHeight w:val="701"/>
        </w:trPr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9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长期停工停产煤矿井口是否封闭，是否采取停供火工品、民爆物品、限供电等措施。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bCs/>
              </w:rPr>
            </w:pPr>
          </w:p>
        </w:tc>
      </w:tr>
      <w:tr w:rsidR="00F97F2D" w:rsidTr="00762484">
        <w:trPr>
          <w:trHeight w:val="645"/>
        </w:trPr>
        <w:tc>
          <w:tcPr>
            <w:tcW w:w="832" w:type="dxa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10</w:t>
            </w:r>
          </w:p>
        </w:tc>
        <w:tc>
          <w:tcPr>
            <w:tcW w:w="6661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60" w:lineRule="exact"/>
              <w:jc w:val="left"/>
              <w:rPr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长期停工停产煤矿是否定期排查地面安全隐患，是否落实地面“防洪/防排水、防火、防雷”等安全措施。</w:t>
            </w:r>
          </w:p>
        </w:tc>
        <w:tc>
          <w:tcPr>
            <w:tcW w:w="1379" w:type="dxa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bCs/>
              </w:rPr>
            </w:pPr>
          </w:p>
        </w:tc>
      </w:tr>
      <w:tr w:rsidR="00F97F2D" w:rsidTr="00762484">
        <w:trPr>
          <w:trHeight w:val="580"/>
        </w:trPr>
        <w:tc>
          <w:tcPr>
            <w:tcW w:w="1945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停工停产原因</w:t>
            </w:r>
          </w:p>
        </w:tc>
        <w:tc>
          <w:tcPr>
            <w:tcW w:w="6927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bCs/>
              </w:rPr>
            </w:pPr>
          </w:p>
        </w:tc>
      </w:tr>
      <w:tr w:rsidR="00F97F2D" w:rsidTr="00762484">
        <w:trPr>
          <w:trHeight w:val="501"/>
        </w:trPr>
        <w:tc>
          <w:tcPr>
            <w:tcW w:w="1945" w:type="dxa"/>
            <w:gridSpan w:val="2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复工复产</w:t>
            </w:r>
          </w:p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计划和进度</w:t>
            </w:r>
          </w:p>
        </w:tc>
        <w:tc>
          <w:tcPr>
            <w:tcW w:w="6927" w:type="dxa"/>
            <w:gridSpan w:val="4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bCs/>
              </w:rPr>
            </w:pPr>
          </w:p>
        </w:tc>
      </w:tr>
      <w:tr w:rsidR="00F97F2D" w:rsidTr="00762484">
        <w:trPr>
          <w:trHeight w:val="678"/>
        </w:trPr>
        <w:tc>
          <w:tcPr>
            <w:tcW w:w="8872" w:type="dxa"/>
            <w:gridSpan w:val="6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lang/>
              </w:rPr>
              <w:t>其他需要说明的情况</w:t>
            </w:r>
          </w:p>
        </w:tc>
      </w:tr>
      <w:tr w:rsidR="00F97F2D" w:rsidTr="00762484">
        <w:trPr>
          <w:trHeight w:val="1901"/>
        </w:trPr>
        <w:tc>
          <w:tcPr>
            <w:tcW w:w="8872" w:type="dxa"/>
            <w:gridSpan w:val="6"/>
            <w:vAlign w:val="center"/>
          </w:tcPr>
          <w:p w:rsidR="00F97F2D" w:rsidRDefault="00F97F2D" w:rsidP="00762484">
            <w:pPr>
              <w:snapToGrid w:val="0"/>
              <w:spacing w:line="3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lang/>
              </w:rPr>
            </w:pPr>
          </w:p>
        </w:tc>
      </w:tr>
    </w:tbl>
    <w:p w:rsidR="00317128" w:rsidRDefault="00317128"/>
    <w:sectPr w:rsidR="00317128" w:rsidSect="00D803D9">
      <w:footerReference w:type="even" r:id="rId4"/>
      <w:footerReference w:type="default" r:id="rId5"/>
      <w:pgSz w:w="11906" w:h="16838"/>
      <w:pgMar w:top="1984" w:right="1474" w:bottom="1417" w:left="1587" w:header="1984" w:footer="1417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D9" w:rsidRDefault="00F97F2D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04pt;margin-top:0;width:2in;height:2in;z-index:251658240;mso-wrap-style:none;mso-position-horizontal:outside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uMeuoyAgAAYw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m4x66jICAABjBAAADgAAAAAAAAABACAAAAAfAQAAZHJzL2Uyb0RvYy54bWxQSwUG&#10;AAAAAAYABgBZAQAAwwUAAAAA&#10;" filled="f" stroked="f" strokeweight=".5pt">
          <v:textbox style="mso-fit-shape-to-text:t" inset="0,0,0,0">
            <w:txbxContent>
              <w:p w:rsidR="00D803D9" w:rsidRDefault="00F97F2D">
                <w:pPr>
                  <w:pStyle w:val="a3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6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3D9" w:rsidRDefault="00F97F2D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60288;mso-wrap-style:none;mso-position-horizontal:center;mso-position-horizontal-relative:margin;mso-width-relative:page;mso-height-relative:page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xyswEzAgAAYwQAAA4AAABkcnMvZTJvRG9jLnhtbK1US44TMRDdI3EH&#10;y3vSSdC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99ejd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BxyswEzAgAAYwQAAA4AAAAAAAAAAQAgAAAAHwEAAGRycy9lMm9Eb2MueG1sUEsF&#10;BgAAAAAGAAYAWQEAAMQFAAAAAA==&#10;" filled="f" stroked="f" strokeweight=".5pt">
          <v:textbox style="mso-fit-shape-to-text:t" inset="0,0,0,0">
            <w:txbxContent>
              <w:p w:rsidR="00D803D9" w:rsidRDefault="00F97F2D">
                <w:pPr>
                  <w:pStyle w:val="a3"/>
                  <w:rPr>
                    <w:rFonts w:ascii="宋体" w:eastAsia="宋体" w:hAnsi="宋体" w:cs="宋体"/>
                    <w:sz w:val="28"/>
                    <w:szCs w:val="28"/>
                  </w:rPr>
                </w:pP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F97F2D"/>
    <w:rsid w:val="00317128"/>
    <w:rsid w:val="00DA380E"/>
    <w:rsid w:val="00F97F2D"/>
    <w:rsid w:val="00FF3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F97F2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97F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F97F2D"/>
    <w:rPr>
      <w:sz w:val="18"/>
      <w:szCs w:val="18"/>
    </w:rPr>
  </w:style>
  <w:style w:type="table" w:styleId="a4">
    <w:name w:val="Table Grid"/>
    <w:basedOn w:val="a1"/>
    <w:qFormat/>
    <w:rsid w:val="00F97F2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Char0"/>
    <w:uiPriority w:val="99"/>
    <w:semiHidden/>
    <w:unhideWhenUsed/>
    <w:rsid w:val="00F97F2D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F97F2D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F97F2D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F97F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2026-10-10T07:02:00Z</dcterms:created>
  <dcterms:modified xsi:type="dcterms:W3CDTF">2026-10-10T07:02:00Z</dcterms:modified>
</cp:coreProperties>
</file>