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E8479D8">
      <w:pPr>
        <w:spacing w:line="600" w:lineRule="exact"/>
        <w:jc w:val="both"/>
        <w:rPr>
          <w:rFonts w:hint="default" w:ascii="Times New Roman" w:hAnsi="Times New Roman" w:cs="Times New Roman"/>
          <w:lang w:val="en-US" w:eastAsia="zh-CN"/>
        </w:rPr>
      </w:pPr>
      <w:r>
        <w:rPr>
          <w:rFonts w:hint="eastAsia" w:ascii="黑体" w:hAnsi="黑体" w:eastAsia="黑体" w:cs="黑体"/>
          <w:lang w:val="en-US" w:eastAsia="zh-CN"/>
        </w:rPr>
        <w:t>附件1</w:t>
      </w:r>
    </w:p>
    <w:p w14:paraId="40BB878F">
      <w:pPr>
        <w:ind w:firstLine="864" w:firstLineChars="200"/>
        <w:rPr>
          <w:rFonts w:hint="default" w:ascii="Times New Roman" w:hAnsi="Times New Roman" w:eastAsia="仿宋_GB2312" w:cs="Times New Roman"/>
          <w:lang w:val="en-US" w:eastAsia="zh-CN"/>
        </w:rPr>
      </w:pPr>
      <w:r>
        <w:rPr>
          <w:rFonts w:hint="default" w:ascii="Times New Roman" w:hAnsi="Times New Roman" w:eastAsia="方正小标宋简体" w:cs="Times New Roman"/>
          <w:sz w:val="44"/>
          <w:szCs w:val="44"/>
          <w:lang w:val="en-US" w:eastAsia="zh-CN"/>
        </w:rPr>
        <w:t>省内采购需求及意向转省内产品清单</w:t>
      </w:r>
    </w:p>
    <w:p w14:paraId="7E7711C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24" w:firstLineChars="200"/>
        <w:textAlignment w:val="auto"/>
        <w:rPr>
          <w:rFonts w:hint="eastAsia" w:ascii="Times New Roman" w:hAnsi="Times New Roman" w:eastAsia="仿宋_GB2312" w:cs="Times New Roman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/>
          <w:lang w:val="en-US" w:eastAsia="zh-CN"/>
        </w:rPr>
        <w:t>三星环新（西安）动力电池有限公司：</w:t>
      </w:r>
      <w:r>
        <w:rPr>
          <w:rFonts w:hint="eastAsia" w:ascii="Times New Roman" w:hAnsi="Times New Roman" w:eastAsia="仿宋_GB2312" w:cs="Times New Roman"/>
          <w:lang w:val="en-US" w:eastAsia="zh-CN"/>
        </w:rPr>
        <w:t>1.正极活性材料（NCA、NCM），年需求5000吨；2.电池隔膜，年需求800万平方米；3.铜箔、铝箔等金属材料，年需求2500吨；4.自粘塑料制胶带，年需求7000千米；5.固定板、盖板总成、端子、组立密封件等组立材料，年需求900万个。</w:t>
      </w:r>
    </w:p>
    <w:p w14:paraId="7566E4F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24" w:firstLineChars="200"/>
        <w:textAlignment w:val="auto"/>
        <w:rPr>
          <w:rFonts w:hint="eastAsia" w:eastAsia="仿宋_GB2312" w:cs="Times New Roman"/>
          <w:lang w:val="en-US" w:eastAsia="zh-CN"/>
        </w:rPr>
      </w:pPr>
      <w:r>
        <w:rPr>
          <w:rFonts w:hint="default" w:ascii="楷体_GB2312" w:hAnsi="楷体_GB2312" w:eastAsia="楷体_GB2312" w:cs="楷体_GB2312"/>
          <w:b/>
          <w:bCs/>
          <w:lang w:val="en-US" w:eastAsia="zh-CN"/>
        </w:rPr>
        <w:t>西安亮心汽车部件有限公司</w:t>
      </w:r>
      <w:r>
        <w:rPr>
          <w:rFonts w:hint="eastAsia" w:ascii="楷体_GB2312" w:hAnsi="楷体_GB2312" w:eastAsia="楷体_GB2312" w:cs="楷体_GB2312"/>
          <w:b/>
          <w:bCs/>
          <w:lang w:val="en-US" w:eastAsia="zh-CN"/>
        </w:rPr>
        <w:t>：</w:t>
      </w:r>
      <w:r>
        <w:rPr>
          <w:rFonts w:hint="default" w:ascii="Times New Roman" w:hAnsi="Times New Roman" w:eastAsia="仿宋_GB2312" w:cs="Times New Roman"/>
          <w:lang w:val="en-US" w:eastAsia="zh-CN"/>
        </w:rPr>
        <w:t>1.注塑加工车灯尾灯配光镜和装饰框需要1900T</w:t>
      </w:r>
      <w:r>
        <w:rPr>
          <w:rFonts w:hint="eastAsia" w:eastAsia="仿宋_GB2312" w:cs="Times New Roman"/>
          <w:lang w:val="en-US" w:eastAsia="zh-CN"/>
        </w:rPr>
        <w:t>—</w:t>
      </w:r>
      <w:r>
        <w:rPr>
          <w:rFonts w:hint="default" w:ascii="Times New Roman" w:hAnsi="Times New Roman" w:eastAsia="仿宋_GB2312" w:cs="Times New Roman"/>
          <w:lang w:val="en-US" w:eastAsia="zh-CN"/>
        </w:rPr>
        <w:t>2100T双色注塑机</w:t>
      </w:r>
      <w:r>
        <w:rPr>
          <w:rFonts w:hint="eastAsia" w:eastAsia="仿宋_GB2312" w:cs="Times New Roman"/>
          <w:lang w:val="en-US" w:eastAsia="zh-CN"/>
        </w:rPr>
        <w:t>；</w:t>
      </w:r>
      <w:r>
        <w:rPr>
          <w:rFonts w:hint="default" w:ascii="Times New Roman" w:hAnsi="Times New Roman" w:eastAsia="仿宋_GB2312" w:cs="Times New Roman"/>
          <w:lang w:val="en-US" w:eastAsia="zh-CN"/>
        </w:rPr>
        <w:t>2.尾灯PMMA料配光镜喷防雾漆产线加工（月4万套）</w:t>
      </w:r>
      <w:r>
        <w:rPr>
          <w:rFonts w:hint="eastAsia" w:eastAsia="仿宋_GB2312" w:cs="Times New Roman"/>
          <w:lang w:val="en-US" w:eastAsia="zh-CN"/>
        </w:rPr>
        <w:t>；3</w:t>
      </w:r>
      <w:r>
        <w:rPr>
          <w:rFonts w:hint="default" w:ascii="Times New Roman" w:hAnsi="Times New Roman" w:eastAsia="仿宋_GB2312" w:cs="Times New Roman"/>
          <w:lang w:val="en-US" w:eastAsia="zh-CN"/>
        </w:rPr>
        <w:t>.尾灯装饰框喷漆镭雕厂家（月4万套）</w:t>
      </w:r>
      <w:r>
        <w:rPr>
          <w:rFonts w:hint="eastAsia" w:eastAsia="仿宋_GB2312" w:cs="Times New Roman"/>
          <w:lang w:val="en-US" w:eastAsia="zh-CN"/>
        </w:rPr>
        <w:t>。</w:t>
      </w:r>
    </w:p>
    <w:p w14:paraId="137BF30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24" w:firstLineChars="200"/>
        <w:textAlignment w:val="auto"/>
        <w:rPr>
          <w:rFonts w:hint="eastAsia" w:ascii="Times New Roman" w:hAnsi="Times New Roman" w:eastAsia="仿宋_GB2312" w:cs="Times New Roman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/>
          <w:lang w:val="en-US" w:eastAsia="zh-CN"/>
        </w:rPr>
        <w:t>陕西奥尔德机械有限公司：</w:t>
      </w:r>
      <w:r>
        <w:rPr>
          <w:rFonts w:hint="eastAsia" w:ascii="Times New Roman" w:hAnsi="Times New Roman" w:eastAsia="仿宋_GB2312" w:cs="Times New Roman"/>
          <w:lang w:val="en-US" w:eastAsia="zh-CN"/>
        </w:rPr>
        <w:t>适合工程机械底盘件性价比的铸钢件（年需求量1万吨），球铁件（年需求量10000吨），非标紧固件</w:t>
      </w:r>
      <w:r>
        <w:rPr>
          <w:rFonts w:hint="eastAsia" w:eastAsia="仿宋_GB2312" w:cs="Times New Roman"/>
          <w:lang w:val="en-US" w:eastAsia="zh-CN"/>
        </w:rPr>
        <w:t>。</w:t>
      </w:r>
    </w:p>
    <w:p w14:paraId="76DC1B9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24" w:firstLineChars="200"/>
        <w:textAlignment w:val="auto"/>
        <w:rPr>
          <w:rFonts w:hint="eastAsia" w:eastAsia="仿宋_GB2312" w:cs="Times New Roman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/>
          <w:lang w:val="en-US" w:eastAsia="zh-CN"/>
        </w:rPr>
        <w:t>领充新能源科技有限公司：</w:t>
      </w:r>
      <w:r>
        <w:rPr>
          <w:rFonts w:hint="eastAsia" w:ascii="Times New Roman" w:hAnsi="Times New Roman" w:eastAsia="仿宋_GB2312" w:cs="Times New Roman"/>
          <w:lang w:val="en-US" w:eastAsia="zh-CN"/>
        </w:rPr>
        <w:t>充电桩成套线束，钣金件，PCB,磁性器件，AC/DC轴流调速风扇，金膜电容</w:t>
      </w:r>
      <w:r>
        <w:rPr>
          <w:rFonts w:hint="eastAsia" w:eastAsia="仿宋_GB2312" w:cs="Times New Roman"/>
          <w:lang w:val="en-US" w:eastAsia="zh-CN"/>
        </w:rPr>
        <w:t>。</w:t>
      </w:r>
    </w:p>
    <w:p w14:paraId="012ED8C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24" w:firstLineChars="200"/>
        <w:textAlignment w:val="auto"/>
        <w:rPr>
          <w:rFonts w:hint="eastAsia" w:ascii="Times New Roman" w:hAnsi="Times New Roman" w:eastAsia="仿宋_GB2312" w:cs="Times New Roman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/>
          <w:lang w:val="en-US" w:eastAsia="zh-CN"/>
        </w:rPr>
        <w:t>陕西长风动力有限公司：</w:t>
      </w:r>
      <w:r>
        <w:rPr>
          <w:rFonts w:hint="eastAsia" w:ascii="Times New Roman" w:hAnsi="Times New Roman" w:eastAsia="仿宋_GB2312" w:cs="Times New Roman"/>
          <w:lang w:val="en-US" w:eastAsia="zh-CN"/>
        </w:rPr>
        <w:t>钣金以及对应喷涂、PCBA、出口木箱纸箱、线束线缆</w:t>
      </w:r>
      <w:r>
        <w:rPr>
          <w:rFonts w:hint="eastAsia" w:eastAsia="仿宋_GB2312" w:cs="Times New Roman"/>
          <w:lang w:val="en-US" w:eastAsia="zh-CN"/>
        </w:rPr>
        <w:t>。</w:t>
      </w:r>
    </w:p>
    <w:p w14:paraId="5A4122F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24" w:firstLineChars="200"/>
        <w:textAlignment w:val="auto"/>
        <w:rPr>
          <w:rFonts w:hint="default" w:ascii="Times New Roman" w:hAnsi="Times New Roman" w:eastAsia="仿宋_GB2312" w:cs="Times New Roman"/>
          <w:lang w:val="en-US" w:eastAsia="zh-CN"/>
        </w:rPr>
        <w:sectPr>
          <w:footerReference r:id="rId3" w:type="default"/>
          <w:pgSz w:w="11906" w:h="16838"/>
          <w:pgMar w:top="1701" w:right="1474" w:bottom="1134" w:left="1588" w:header="851" w:footer="1191" w:gutter="0"/>
          <w:pgNumType w:fmt="numberInDash"/>
          <w:cols w:space="720" w:num="1"/>
          <w:docGrid w:type="linesAndChars" w:linePitch="636" w:charSpace="-1683"/>
        </w:sectPr>
      </w:pPr>
      <w:r>
        <w:rPr>
          <w:rFonts w:hint="eastAsia" w:ascii="楷体_GB2312" w:hAnsi="楷体_GB2312" w:eastAsia="楷体_GB2312" w:cs="楷体_GB2312"/>
          <w:b/>
          <w:bCs/>
          <w:lang w:val="en-US" w:eastAsia="zh-CN"/>
        </w:rPr>
        <w:t>宝鸡地通汽车制品有限公司：</w:t>
      </w:r>
      <w:r>
        <w:rPr>
          <w:rFonts w:hint="eastAsia" w:ascii="Times New Roman" w:hAnsi="Times New Roman" w:eastAsia="仿宋_GB2312" w:cs="Times New Roman"/>
          <w:lang w:val="en-US" w:eastAsia="zh-CN"/>
        </w:rPr>
        <w:t>铸造模，钢板连续模；铸造模、连续模</w:t>
      </w:r>
      <w:r>
        <w:rPr>
          <w:rFonts w:hint="eastAsia" w:eastAsia="仿宋_GB2312" w:cs="Times New Roman"/>
          <w:lang w:val="en-US" w:eastAsia="zh-CN"/>
        </w:rPr>
        <w:t>（</w:t>
      </w:r>
      <w:r>
        <w:rPr>
          <w:rFonts w:hint="eastAsia" w:ascii="Times New Roman" w:hAnsi="Times New Roman" w:eastAsia="仿宋_GB2312" w:cs="Times New Roman"/>
          <w:lang w:val="en-US" w:eastAsia="zh-CN"/>
        </w:rPr>
        <w:t>底盘</w:t>
      </w:r>
      <w:r>
        <w:rPr>
          <w:rFonts w:hint="eastAsia" w:eastAsia="仿宋_GB2312" w:cs="Times New Roman"/>
          <w:lang w:val="en-US" w:eastAsia="zh-CN"/>
        </w:rPr>
        <w:t>）</w:t>
      </w:r>
      <w:r>
        <w:rPr>
          <w:rFonts w:hint="eastAsia" w:ascii="Times New Roman" w:hAnsi="Times New Roman" w:eastAsia="仿宋_GB2312" w:cs="Times New Roman"/>
          <w:lang w:val="en-US" w:eastAsia="zh-CN"/>
        </w:rPr>
        <w:t>；接线；工位自动化、送料机；螺母，螺柱</w:t>
      </w:r>
      <w:r>
        <w:rPr>
          <w:rFonts w:hint="eastAsia" w:eastAsia="仿宋_GB2312" w:cs="Times New Roman"/>
          <w:lang w:val="en-US" w:eastAsia="zh-CN"/>
        </w:rPr>
        <w:t>。</w:t>
      </w:r>
    </w:p>
    <w:p w14:paraId="4C4EDC85">
      <w:pPr>
        <w:keepNext w:val="0"/>
        <w:keepLines w:val="0"/>
        <w:pageBreakBefore w:val="0"/>
        <w:widowControl w:val="0"/>
        <w:kinsoku w:val="0"/>
        <w:wordWrap/>
        <w:overflowPunct w:val="0"/>
        <w:topLinePunct w:val="0"/>
        <w:autoSpaceDE/>
        <w:autoSpaceDN/>
        <w:bidi w:val="0"/>
        <w:adjustRightInd/>
        <w:snapToGrid/>
        <w:textAlignment w:val="auto"/>
        <w:rPr>
          <w:rFonts w:hint="eastAsia"/>
        </w:rPr>
      </w:pPr>
      <w:bookmarkStart w:id="0" w:name="_GoBack"/>
      <w:bookmarkEnd w:id="0"/>
    </w:p>
    <w:sectPr>
      <w:headerReference r:id="rId4" w:type="default"/>
      <w:footerReference r:id="rId5" w:type="default"/>
      <w:pgSz w:w="16838" w:h="11906" w:orient="landscape"/>
      <w:pgMar w:top="1588" w:right="1701" w:bottom="1474" w:left="1134" w:header="851" w:footer="1191" w:gutter="0"/>
      <w:pgNumType w:fmt="numberInDash"/>
      <w:cols w:space="720" w:num="1"/>
      <w:docGrid w:type="linesAndChars" w:linePitch="636" w:charSpace="-1683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A1FBB498-9C8B-4886-B486-FE84C99C4AE0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  <w:embedRegular r:id="rId2" w:fontKey="{37F28588-A68F-493B-8AA5-FE86FCB72E3D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  <w:embedRegular r:id="rId3" w:fontKey="{CBA3AC96-655B-490C-8449-C6BC4E40257C}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  <w:embedRegular r:id="rId4" w:fontKey="{07AB779F-BFE8-4211-AD7A-0C346A94C51A}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F90A3BF">
    <w:pPr>
      <w:pStyle w:val="3"/>
      <w:jc w:val="both"/>
    </w:pPr>
    <w:r>
      <w:rPr>
        <w:sz w:val="18"/>
      </w:rPr>
      <mc:AlternateContent>
        <mc:Choice Requires="wps">
          <w:drawing>
            <wp:anchor distT="0" distB="0" distL="0" distR="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097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ln>
                        <a:noFill/>
                      </a:ln>
                    </wps:spPr>
                    <wps:txbx>
                      <w:txbxContent>
                        <w:p w14:paraId="0112978B">
                          <w:pPr>
                            <w:pStyle w:val="3"/>
                            <w:rPr>
                              <w:rFonts w:hint="eastAsia" w:eastAsia="宋体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sz w:val="28"/>
                              <w:szCs w:val="2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28"/>
                              <w:szCs w:val="2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sz w:val="28"/>
                              <w:szCs w:val="2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sz w:val="28"/>
                              <w:szCs w:val="28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sz w:val="28"/>
                              <w:szCs w:val="28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文本框 3" o:spid="_x0000_s1026" o:spt="1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0112978B">
                    <w:pPr>
                      <w:pStyle w:val="3"/>
                      <w:rPr>
                        <w:rFonts w:hint="eastAsia" w:eastAsia="宋体"/>
                        <w:lang w:eastAsia="zh-CN"/>
                      </w:rPr>
                    </w:pPr>
                    <w:r>
                      <w:rPr>
                        <w:rFonts w:hint="eastAsia"/>
                        <w:sz w:val="28"/>
                        <w:szCs w:val="2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sz w:val="28"/>
                        <w:szCs w:val="2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sz w:val="28"/>
                        <w:szCs w:val="28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sz w:val="28"/>
                        <w:szCs w:val="28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sz w:val="28"/>
                        <w:szCs w:val="28"/>
                        <w:lang w:eastAsia="zh-CN"/>
                      </w:rPr>
                      <w:fldChar w:fldCharType="end"/>
                    </w:r>
                  </w:p>
                </w:txbxContent>
              </v:textbox>
            </v:rect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53416E0">
    <w:pPr>
      <w:pStyle w:val="3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0EC2C61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trackedChanges" w:enforcement="0"/>
  <w:defaultTabStop w:val="420"/>
  <w:drawingGridHorizontalSpacing w:val="156"/>
  <w:drawingGridVerticalSpacing w:val="318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35A2DAD"/>
    <w:rsid w:val="60821E76"/>
    <w:rsid w:val="78FD0522"/>
    <w:rsid w:val="CD7E659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32"/>
      <w:szCs w:val="32"/>
      <w:lang w:val="en-US" w:eastAsia="zh-CN" w:bidi="ar-SA"/>
    </w:rPr>
  </w:style>
  <w:style w:type="character" w:default="1" w:styleId="6">
    <w:name w:val="Default Paragraph Font"/>
    <w:qFormat/>
    <w:uiPriority w:val="0"/>
  </w:style>
  <w:style w:type="table" w:default="1" w:styleId="5">
    <w:name w:val="Normal Table"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qFormat/>
    <w:uiPriority w:val="0"/>
    <w:rPr>
      <w:sz w:val="18"/>
      <w:szCs w:val="18"/>
    </w:rPr>
  </w:style>
  <w:style w:type="paragraph" w:styleId="3">
    <w:name w:val="footer"/>
    <w:basedOn w:val="1"/>
    <w:link w:val="10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7">
    <w:name w:val="Hyperlink"/>
    <w:basedOn w:val="6"/>
    <w:qFormat/>
    <w:uiPriority w:val="0"/>
    <w:rPr>
      <w:rFonts w:ascii="Times New Roman" w:hAnsi="Times New Roman" w:eastAsia="宋体" w:cs="Times New Roman"/>
      <w:color w:val="0000FF"/>
      <w:u w:val="single"/>
    </w:rPr>
  </w:style>
  <w:style w:type="paragraph" w:customStyle="1" w:styleId="8">
    <w:name w:val="样式1"/>
    <w:basedOn w:val="1"/>
    <w:qFormat/>
    <w:uiPriority w:val="0"/>
    <w:pPr>
      <w:snapToGrid w:val="0"/>
      <w:spacing w:line="600" w:lineRule="exact"/>
    </w:pPr>
    <w:rPr>
      <w:rFonts w:hint="eastAsia" w:ascii="仿宋_GB2312" w:hAnsi="仿宋_GB2312" w:eastAsia="仿宋_GB2312" w:cs="仿宋_GB2312"/>
      <w:sz w:val="32"/>
      <w:szCs w:val="32"/>
    </w:rPr>
  </w:style>
  <w:style w:type="paragraph" w:customStyle="1" w:styleId="9">
    <w:name w:val="公文格式"/>
    <w:basedOn w:val="1"/>
    <w:qFormat/>
    <w:uiPriority w:val="0"/>
    <w:pPr>
      <w:snapToGrid w:val="0"/>
      <w:spacing w:line="600" w:lineRule="exact"/>
    </w:pPr>
    <w:rPr>
      <w:rFonts w:hint="eastAsia" w:ascii="仿宋_GB2312" w:hAnsi="仿宋_GB2312" w:eastAsia="仿宋_GB2312" w:cs="仿宋_GB2312"/>
      <w:sz w:val="32"/>
      <w:szCs w:val="32"/>
    </w:rPr>
  </w:style>
  <w:style w:type="character" w:customStyle="1" w:styleId="10">
    <w:name w:val="页脚 Char"/>
    <w:link w:val="3"/>
    <w:qFormat/>
    <w:uiPriority w:val="0"/>
    <w:rPr>
      <w:kern w:val="2"/>
      <w:sz w:val="18"/>
      <w:szCs w:val="18"/>
    </w:rPr>
  </w:style>
  <w:style w:type="character" w:customStyle="1" w:styleId="11">
    <w:name w:val="页眉 Char"/>
    <w:link w:val="4"/>
    <w:qFormat/>
    <w:uiPriority w:val="0"/>
    <w:rPr>
      <w:kern w:val="2"/>
      <w:sz w:val="18"/>
      <w:szCs w:val="18"/>
    </w:rPr>
  </w:style>
  <w:style w:type="character" w:customStyle="1" w:styleId="12">
    <w:name w:val="font61"/>
    <w:basedOn w:val="6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13">
    <w:name w:val="font31"/>
    <w:basedOn w:val="6"/>
    <w:qFormat/>
    <w:uiPriority w:val="0"/>
    <w:rPr>
      <w:rFonts w:hint="default" w:ascii="Times New Roman" w:hAnsi="Times New Roman" w:eastAsia="宋体" w:cs="Times New Roman"/>
      <w:color w:val="000000"/>
      <w:sz w:val="20"/>
      <w:szCs w:val="20"/>
      <w:u w:val="none"/>
    </w:rPr>
  </w:style>
  <w:style w:type="character" w:customStyle="1" w:styleId="14">
    <w:name w:val="font51"/>
    <w:basedOn w:val="6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header" Target="header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Company>WwW.YlmF.CoM</Company>
  <Pages>2</Pages>
  <Words>501</Words>
  <Characters>554</Characters>
  <Paragraphs>72</Paragraphs>
  <TotalTime>12</TotalTime>
  <ScaleCrop>false</ScaleCrop>
  <LinksUpToDate>false</LinksUpToDate>
  <CharactersWithSpaces>554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2026-09-20T09:59:00Z</dcterms:created>
  <dc:creator>YlmF</dc:creator>
  <cp:lastModifiedBy>小辣椒</cp:lastModifiedBy>
  <cp:lastPrinted>2026-10-08T11:13:00Z</cp:lastPrinted>
  <dcterms:modified xsi:type="dcterms:W3CDTF">2026-10-10T00:48:51Z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eyJoZGlkIjoiMDlhZTUwMzY1NWYzNzY0MjkxMWI1ZGRjY2I1YzhiYTgiLCJ1c2VySWQiOiI2NDQxMjg5MzQifQ==</vt:lpwstr>
  </property>
  <property fmtid="{D5CDD505-2E9C-101B-9397-08002B2CF9AE}" pid="4" name="ICV">
    <vt:lpwstr>E1E8701106E3046F29CEC86A3460707E_43</vt:lpwstr>
  </property>
</Properties>
</file>