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8C7" w:rsidRDefault="002518C7" w:rsidP="002518C7">
      <w:pPr>
        <w:widowControl/>
        <w:suppressAutoHyphens w:val="0"/>
        <w:spacing w:line="440" w:lineRule="exact"/>
        <w:rPr>
          <w:rFonts w:ascii="黑体" w:eastAsia="黑体" w:hAnsi="黑体" w:cs="Arial"/>
          <w:kern w:val="0"/>
          <w:sz w:val="32"/>
          <w:szCs w:val="32"/>
        </w:rPr>
      </w:pPr>
      <w:r>
        <w:rPr>
          <w:rFonts w:ascii="黑体" w:eastAsia="黑体" w:hAnsi="黑体" w:cs="Arial" w:hint="eastAsia"/>
          <w:kern w:val="0"/>
          <w:sz w:val="32"/>
          <w:szCs w:val="32"/>
        </w:rPr>
        <w:t>附件</w:t>
      </w:r>
    </w:p>
    <w:p w:rsidR="002518C7" w:rsidRDefault="002518C7" w:rsidP="002518C7">
      <w:pPr>
        <w:widowControl/>
        <w:suppressAutoHyphens w:val="0"/>
        <w:spacing w:beforeLines="50" w:line="480" w:lineRule="exact"/>
        <w:jc w:val="center"/>
        <w:rPr>
          <w:rFonts w:ascii="方正小标宋简体" w:eastAsia="方正小标宋简体" w:hAnsi="方正小标宋简体" w:cs="Arial"/>
          <w:kern w:val="0"/>
          <w:sz w:val="20"/>
          <w:szCs w:val="20"/>
        </w:rPr>
      </w:pPr>
      <w:r>
        <w:rPr>
          <w:rFonts w:ascii="方正小标宋简体" w:eastAsia="方正小标宋简体" w:hAnsi="方正小标宋简体" w:cs="方正小标宋简体" w:hint="eastAsia"/>
          <w:kern w:val="0"/>
          <w:sz w:val="44"/>
          <w:szCs w:val="44"/>
        </w:rPr>
        <w:t>延安市行政许可事项清单（2026年版）</w:t>
      </w:r>
    </w:p>
    <w:p w:rsidR="002518C7" w:rsidRDefault="002518C7" w:rsidP="002518C7">
      <w:pPr>
        <w:widowControl/>
        <w:suppressAutoHyphens w:val="0"/>
        <w:spacing w:line="240" w:lineRule="exact"/>
        <w:jc w:val="center"/>
        <w:rPr>
          <w:rFonts w:asciiTheme="minorEastAsia" w:eastAsiaTheme="minorEastAsia" w:hAnsiTheme="minorEastAsia" w:cs="Arial"/>
          <w:kern w:val="0"/>
          <w:sz w:val="20"/>
          <w:szCs w:val="20"/>
        </w:rPr>
      </w:pPr>
    </w:p>
    <w:p w:rsidR="002518C7" w:rsidRDefault="002518C7" w:rsidP="002518C7">
      <w:pPr>
        <w:widowControl/>
        <w:suppressAutoHyphens w:val="0"/>
        <w:spacing w:line="320" w:lineRule="exact"/>
        <w:jc w:val="center"/>
        <w:rPr>
          <w:rFonts w:ascii="黑体" w:eastAsia="黑体" w:hAnsi="黑体" w:cs="Arial"/>
          <w:kern w:val="0"/>
          <w:sz w:val="20"/>
          <w:szCs w:val="20"/>
        </w:rPr>
      </w:pPr>
      <w:r>
        <w:rPr>
          <w:rFonts w:ascii="楷体_GB2312" w:eastAsia="楷体_GB2312" w:hAnsi="楷体_GB2312" w:cs="楷体_GB2312" w:hint="eastAsia"/>
          <w:kern w:val="0"/>
          <w:sz w:val="24"/>
          <w:szCs w:val="24"/>
        </w:rPr>
        <w:t>共392项，其中承接中央层面设定事项349项，垂管部门实施事项29项，地方层面设定事项14项</w:t>
      </w:r>
    </w:p>
    <w:tbl>
      <w:tblPr>
        <w:tblW w:w="14505" w:type="dxa"/>
        <w:jc w:val="center"/>
        <w:tblLook w:val="04A0"/>
      </w:tblPr>
      <w:tblGrid>
        <w:gridCol w:w="690"/>
        <w:gridCol w:w="707"/>
        <w:gridCol w:w="2030"/>
        <w:gridCol w:w="3305"/>
        <w:gridCol w:w="2894"/>
        <w:gridCol w:w="4879"/>
      </w:tblGrid>
      <w:tr w:rsidR="002518C7" w:rsidTr="00FF0E98">
        <w:trPr>
          <w:trHeight w:val="609"/>
          <w:tblHeader/>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序市</w:t>
            </w:r>
          </w:p>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号级</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序省</w:t>
            </w:r>
          </w:p>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号级</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市级主管部门</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事项名称</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实施机关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设定和实施依据</w:t>
            </w:r>
          </w:p>
        </w:tc>
      </w:tr>
      <w:tr w:rsidR="002518C7" w:rsidTr="00FF0E98">
        <w:trPr>
          <w:trHeight w:val="609"/>
          <w:jc w:val="center"/>
        </w:trPr>
        <w:tc>
          <w:tcPr>
            <w:tcW w:w="1450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（一）承接中央层面设定事项</w:t>
            </w:r>
          </w:p>
        </w:tc>
      </w:tr>
      <w:tr w:rsidR="002518C7" w:rsidTr="00FF0E98">
        <w:trPr>
          <w:trHeight w:val="549"/>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固定资产投资项目核准（含国发〔2016〕72号文件规定的外商投资项目）</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市人民政府（由市行政审批服务局承办）；县级人民政府</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《企业投资项目核准和备案管理条例》</w:t>
            </w:r>
          </w:p>
        </w:tc>
      </w:tr>
      <w:tr w:rsidR="002518C7" w:rsidTr="00FF0E98">
        <w:trPr>
          <w:trHeight w:val="802"/>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《国务院关于发布政府核准的投资项目目录（2016年本）的通知》（国发〔2016〕72号）</w:t>
            </w:r>
          </w:p>
        </w:tc>
      </w:tr>
      <w:tr w:rsidR="002518C7" w:rsidTr="00FF0E98">
        <w:trPr>
          <w:trHeight w:val="506"/>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固定资产投资项目节能审查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市行政审批服务局；县级节能审查机关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《中华人民共和国节约能源法》</w:t>
            </w:r>
          </w:p>
        </w:tc>
      </w:tr>
      <w:tr w:rsidR="002518C7" w:rsidTr="00FF0E98">
        <w:trPr>
          <w:trHeight w:val="38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《固定资产投资项目节能审查和碳排放评价办法》</w:t>
            </w:r>
          </w:p>
        </w:tc>
      </w:tr>
      <w:tr w:rsidR="002518C7" w:rsidTr="00FF0E98">
        <w:trPr>
          <w:trHeight w:val="85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《陕西省固定资产投资项目节能审查和碳排放评价实施办法》（陕发改环资〔2025〕1446号）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在电力设施周围或者电力设施保护区内进行可能危及电力设施安全作业审批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市行政审批服务局；县级电力管理部门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《中华人民共和国电力法》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《电力设施保护条例》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新建不能满足管道保护要求的石油天然气管道防护方案审批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市发展和改革委员会；县级管道保护主管部门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《中华人民共和国石油天然气管道保护法》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市发展和改革委员会</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可能影响石油天然气管道保护的施工作业审批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县级管道保护主管部门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《中华人民共和国石油天然气管道保护法》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民办、中外合作开办中等及以下学校和其他教育机构筹设审批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市行政审批服务局；县级教育部门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《中华人民共和国中外合作办学条例》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《国务院关于当前发展学前教育的若干意见》（国发〔2010〕41号）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中等及以下学校和其他教育机构设置审批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市行政审批服务局；县级教育部门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《中华人民共和国教育法》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《中华人民共和国中外合作办学条例》</w:t>
            </w:r>
          </w:p>
        </w:tc>
      </w:tr>
      <w:tr w:rsidR="002518C7" w:rsidTr="00FF0E98">
        <w:trPr>
          <w:trHeight w:val="7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《国务院关于当前发展学前教育的若干意见》（国发〔2010〕41号）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《国务院办公厅关于规范校外培训机构发展的意见》（国办发〔2018〕80号）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《陕西省民办教育促进条例》</w:t>
            </w:r>
          </w:p>
        </w:tc>
      </w:tr>
      <w:tr w:rsidR="002518C7" w:rsidTr="00FF0E98">
        <w:trPr>
          <w:trHeight w:val="94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从事文艺、体育等专业训练的社会组织自行实施义务教育审批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县级教育部门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《中华人民共和国义务教育法》</w:t>
            </w:r>
          </w:p>
        </w:tc>
      </w:tr>
      <w:tr w:rsidR="002518C7" w:rsidTr="00FF0E98">
        <w:trPr>
          <w:trHeight w:val="73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校车使用许可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市人民政府（由市教育局会同市公安局、市交通运输局承办）；县级人民政府（由教育部门会同公安机关、交通运输部门承办）</w:t>
            </w:r>
          </w:p>
        </w:tc>
        <w:tc>
          <w:tcPr>
            <w:tcW w:w="48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《校车安全管理条例》</w:t>
            </w:r>
          </w:p>
        </w:tc>
      </w:tr>
      <w:tr w:rsidR="002518C7" w:rsidTr="00FF0E98">
        <w:trPr>
          <w:trHeight w:val="7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教师资格认定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市教育局；县级教育部门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《中华人民共和国教师法》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《教师资格条例》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市教育局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适龄儿童、少年因身体状况需要延缓入学或者休学审批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县级教育部门；乡镇政府</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《中华人民共和国义务教育法》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市科技局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外国人来华工作许可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市科技局（负责外国人来华工作许可A类审批）</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《中华人民共和国出境入境管理法》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《外国人在中国就业管理规定》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《国家外国专家局关于印发外国人来华工作许可服务指南（暂行）的通知》（外专发〔2017〕36号）</w:t>
            </w:r>
          </w:p>
        </w:tc>
      </w:tr>
      <w:tr w:rsidR="002518C7" w:rsidTr="00FF0E98">
        <w:trPr>
          <w:trHeight w:val="94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《国家外国专家局、人力资源社会保障部、外交部、公安部关于全面实施外国人来华工作许可制度的通知》（外专发〔2017〕40号）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民用枪支及枪支主要零部件、弹药配置许可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《中华人民共和国枪支管理法》</w:t>
            </w:r>
          </w:p>
        </w:tc>
      </w:tr>
      <w:tr w:rsidR="002518C7" w:rsidTr="00FF0E98">
        <w:trPr>
          <w:trHeight w:hRule="exact" w:val="62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民用枪支持枪许可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《中华人民共和国枪支管理法》</w:t>
            </w:r>
          </w:p>
        </w:tc>
      </w:tr>
      <w:tr w:rsidR="002518C7" w:rsidTr="00FF0E98">
        <w:trPr>
          <w:trHeight w:val="733"/>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枪支及枪支主要零部件、弹药运输许可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《中华人民共和国枪支管理法》</w:t>
            </w:r>
          </w:p>
        </w:tc>
      </w:tr>
      <w:tr w:rsidR="002518C7" w:rsidTr="00FF0E98">
        <w:trPr>
          <w:trHeight w:hRule="exact" w:val="73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射击竞技体育运动枪支及枪支主要零部件、弹药携运许可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《中华人民共和国枪支管理法》</w:t>
            </w:r>
          </w:p>
        </w:tc>
      </w:tr>
      <w:tr w:rsidR="002518C7" w:rsidTr="00FF0E98">
        <w:trPr>
          <w:trHeight w:hRule="exact" w:val="73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《射击竞技体育运动枪支管理办法》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举行集会游行示威许可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《中华人民共和国集会游行示威法》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《中华人民共和国集会游行示威法实施条例》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大型群众性活动安全许可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《中华人民共和国消防法》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《大型群众性活动安全管理条例》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57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旅馆业特种行业许可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《旅馆业治安管理办法》</w:t>
            </w:r>
          </w:p>
        </w:tc>
      </w:tr>
      <w:tr w:rsidR="002518C7" w:rsidTr="00FF0E98">
        <w:trPr>
          <w:trHeight w:val="7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147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《公安部关于深化娱乐服务场所和特种行业治安管理改革进一步依法加强事中事后监管的工作意见》（公治〔2017〕529号）</w:t>
            </w:r>
          </w:p>
        </w:tc>
      </w:tr>
      <w:tr w:rsidR="002518C7" w:rsidTr="00FF0E98">
        <w:trPr>
          <w:trHeight w:val="42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保安服务公司设立及法定代表人</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变更许可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市公安局（受省公安厅委托实施）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《保安服务管理条例》</w:t>
            </w:r>
          </w:p>
        </w:tc>
      </w:tr>
      <w:tr w:rsidR="002518C7" w:rsidTr="00FF0E98">
        <w:trPr>
          <w:trHeight w:val="6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auto"/>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《保安守护押运公司管理规定》（公通字〔2017〕13号）</w:t>
            </w:r>
          </w:p>
        </w:tc>
      </w:tr>
      <w:tr w:rsidR="002518C7" w:rsidTr="00FF0E98">
        <w:trPr>
          <w:trHeight w:val="630"/>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auto"/>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保安员证核发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《保安服务管理条例》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举办焰火晚会及其他大型焰火燃放活动许可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《烟花爆竹安全管理条例》</w:t>
            </w:r>
          </w:p>
        </w:tc>
      </w:tr>
      <w:tr w:rsidR="002518C7" w:rsidTr="00FF0E98">
        <w:trPr>
          <w:trHeight w:val="12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《公安部办公厅关于贯彻执行</w:t>
            </w:r>
            <w:r>
              <w:rPr>
                <w:rFonts w:ascii="仿宋_GB2312" w:eastAsia="仿宋_GB2312" w:hAnsi="仿宋_GB2312" w:cs="仿宋_GB2312" w:hint="eastAsia"/>
                <w:kern w:val="0"/>
                <w:sz w:val="20"/>
                <w:szCs w:val="20"/>
              </w:rPr>
              <w:t>〈</w:t>
            </w:r>
            <w:r>
              <w:rPr>
                <w:rFonts w:ascii="宋体" w:hAnsi="宋体" w:cs="Arial" w:hint="eastAsia"/>
                <w:kern w:val="0"/>
                <w:sz w:val="20"/>
                <w:szCs w:val="20"/>
              </w:rPr>
              <w:t>大型焰火燃放作业人员资格条件及管理</w:t>
            </w:r>
            <w:r>
              <w:rPr>
                <w:rFonts w:ascii="仿宋_GB2312" w:eastAsia="仿宋_GB2312" w:hAnsi="仿宋_GB2312" w:cs="仿宋_GB2312" w:hint="eastAsia"/>
                <w:kern w:val="0"/>
                <w:sz w:val="20"/>
                <w:szCs w:val="20"/>
              </w:rPr>
              <w:t>〉</w:t>
            </w:r>
            <w:r>
              <w:rPr>
                <w:rFonts w:ascii="宋体" w:hAnsi="宋体" w:cs="Arial" w:hint="eastAsia"/>
                <w:kern w:val="0"/>
                <w:sz w:val="20"/>
                <w:szCs w:val="20"/>
              </w:rPr>
              <w:t>和</w:t>
            </w:r>
            <w:r>
              <w:rPr>
                <w:rFonts w:ascii="仿宋_GB2312" w:eastAsia="仿宋_GB2312" w:hAnsi="仿宋_GB2312" w:cs="仿宋_GB2312" w:hint="eastAsia"/>
                <w:kern w:val="0"/>
                <w:sz w:val="20"/>
                <w:szCs w:val="20"/>
              </w:rPr>
              <w:t>〈</w:t>
            </w:r>
            <w:r>
              <w:rPr>
                <w:rFonts w:ascii="宋体" w:hAnsi="宋体" w:cs="Arial" w:hint="eastAsia"/>
                <w:kern w:val="0"/>
                <w:sz w:val="20"/>
                <w:szCs w:val="20"/>
              </w:rPr>
              <w:t>大型焰火燃放作业单位资质条件及管理</w:t>
            </w:r>
            <w:r>
              <w:rPr>
                <w:rFonts w:ascii="仿宋_GB2312" w:eastAsia="仿宋_GB2312" w:hAnsi="仿宋_GB2312" w:cs="仿宋_GB2312" w:hint="eastAsia"/>
                <w:kern w:val="0"/>
                <w:sz w:val="20"/>
                <w:szCs w:val="20"/>
              </w:rPr>
              <w:t>〉</w:t>
            </w:r>
            <w:r>
              <w:rPr>
                <w:rFonts w:ascii="宋体" w:hAnsi="宋体" w:cs="Arial" w:hint="eastAsia"/>
                <w:kern w:val="0"/>
                <w:sz w:val="20"/>
                <w:szCs w:val="20"/>
              </w:rPr>
              <w:t>有关事项的通知》（公治〔2010〕592号）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烟花爆竹道路运输许可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县级公安机关（运达地或者启运地）</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《烟花爆竹安全管理条例》</w:t>
            </w:r>
          </w:p>
        </w:tc>
      </w:tr>
      <w:tr w:rsidR="002518C7" w:rsidTr="00FF0E98">
        <w:trPr>
          <w:trHeight w:val="94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《关于优化烟花爆竹道路运输许可审批进一步深化烟花爆竹“放管服”改革工作的通知》（公治安明发〔2019〕218号）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民用爆炸物品购买许可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《民用爆炸物品安全管理条例》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民用爆炸物品运输许可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县级公安机关（运达地）</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《民用爆炸物品安全管理条例》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爆破作业单位许可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《民用爆炸物品安全管理条例》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《爆破作业单位资质条件和管理要求》（GA990-2025）</w:t>
            </w:r>
          </w:p>
        </w:tc>
      </w:tr>
      <w:tr w:rsidR="002518C7" w:rsidTr="00FF0E98">
        <w:trPr>
          <w:trHeight w:hRule="exact" w:val="62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爆破作业人员资格认定</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《民用爆炸物品安全管理条例》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城市、风景名胜区和重要工程设施附近实施爆破作业审批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《民用爆炸物品安全管理条例》</w:t>
            </w:r>
          </w:p>
        </w:tc>
      </w:tr>
      <w:tr w:rsidR="002518C7" w:rsidTr="00FF0E98">
        <w:trPr>
          <w:trHeight w:hRule="exact" w:val="62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剧毒化学品购买许可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剧毒化学品道路运输通行许可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《剧毒化学品购买和公路运输许可证件管理办法》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69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放射性物品道路运输许可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《中华人民共和国核安全法》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《放射性物品运输安全管理条例》</w:t>
            </w:r>
          </w:p>
        </w:tc>
      </w:tr>
      <w:tr w:rsidR="002518C7" w:rsidTr="00FF0E98">
        <w:trPr>
          <w:trHeight w:val="94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运输危险化学品的车辆进入危险化学品运输车辆限制通行区域审批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易制毒化学品购买许可（除第一类中的药品类易制毒化学品外）</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val="8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《易制毒化学品管理条例》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易制毒化学品运输许可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《易制毒化学品管理条例》</w:t>
            </w:r>
          </w:p>
        </w:tc>
      </w:tr>
      <w:tr w:rsidR="002518C7" w:rsidTr="00FF0E98">
        <w:trPr>
          <w:trHeight w:val="60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金融机构营业场所和金库安全防范设施建设方案审批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0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《金融机构营业场所和金库安全防范设施建设许可实施办法》</w:t>
            </w:r>
          </w:p>
        </w:tc>
      </w:tr>
      <w:tr w:rsidR="002518C7" w:rsidTr="00FF0E98">
        <w:trPr>
          <w:trHeight w:val="60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金融机构营业场所和金库安全防范设施建设工程验收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《金融机构营业场所和金库安全防范设施建设许可实施办法》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机动车登记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《机动车登记规定》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机动车临时通行牌证核发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《中华人民共和国道路交通安全法实施条例》</w:t>
            </w:r>
          </w:p>
        </w:tc>
      </w:tr>
      <w:tr w:rsidR="002518C7" w:rsidTr="00FF0E98">
        <w:trPr>
          <w:trHeight w:val="6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《机动车登记规定》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机动车检验合格标志核发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《中华人民共和国道路交通安全法实施条例》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《机动车登记规定》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79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机动车驾驶证核发、审验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《中华人民共和国道路交通安全法实施条例》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《机动车驾驶证申领和使用规定》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校车驾驶资格许可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《校车安全管理条例》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《机动车驾驶证申领和使用规定》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非机动车登记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《陕西省实施</w:t>
            </w:r>
            <w:r>
              <w:rPr>
                <w:rFonts w:ascii="仿宋_GB2312" w:eastAsia="仿宋_GB2312" w:hAnsi="仿宋_GB2312" w:cs="仿宋_GB2312" w:hint="eastAsia"/>
                <w:kern w:val="0"/>
                <w:sz w:val="20"/>
                <w:szCs w:val="20"/>
              </w:rPr>
              <w:t>〈</w:t>
            </w:r>
            <w:r>
              <w:rPr>
                <w:rFonts w:ascii="宋体" w:hAnsi="宋体" w:cs="Arial" w:hint="eastAsia"/>
                <w:kern w:val="0"/>
                <w:sz w:val="20"/>
                <w:szCs w:val="20"/>
              </w:rPr>
              <w:t>中华人民共和国道路交通安全法</w:t>
            </w:r>
            <w:r>
              <w:rPr>
                <w:rFonts w:ascii="仿宋_GB2312" w:eastAsia="仿宋_GB2312" w:hAnsi="仿宋_GB2312" w:cs="仿宋_GB2312" w:hint="eastAsia"/>
                <w:kern w:val="0"/>
                <w:sz w:val="20"/>
                <w:szCs w:val="20"/>
              </w:rPr>
              <w:t>〉</w:t>
            </w:r>
            <w:r>
              <w:rPr>
                <w:rFonts w:ascii="宋体" w:hAnsi="宋体" w:cs="Arial" w:hint="eastAsia"/>
                <w:kern w:val="0"/>
                <w:sz w:val="20"/>
                <w:szCs w:val="20"/>
              </w:rPr>
              <w:t>办法》</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82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涉路施工交通安全审查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《城市道路管理条例》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《陕西省实施</w:t>
            </w:r>
            <w:r>
              <w:rPr>
                <w:rFonts w:ascii="仿宋_GB2312" w:eastAsia="仿宋_GB2312" w:hAnsi="仿宋_GB2312" w:cs="仿宋_GB2312" w:hint="eastAsia"/>
                <w:kern w:val="0"/>
                <w:sz w:val="20"/>
                <w:szCs w:val="20"/>
              </w:rPr>
              <w:t>〈</w:t>
            </w:r>
            <w:r>
              <w:rPr>
                <w:rFonts w:ascii="宋体" w:hAnsi="宋体" w:cs="Arial" w:hint="eastAsia"/>
                <w:kern w:val="0"/>
                <w:sz w:val="20"/>
                <w:szCs w:val="20"/>
              </w:rPr>
              <w:t>中华人民共和国道路交通安全法</w:t>
            </w:r>
            <w:r>
              <w:rPr>
                <w:rFonts w:ascii="仿宋_GB2312" w:eastAsia="仿宋_GB2312" w:hAnsi="仿宋_GB2312" w:cs="仿宋_GB2312" w:hint="eastAsia"/>
                <w:kern w:val="0"/>
                <w:sz w:val="20"/>
                <w:szCs w:val="20"/>
              </w:rPr>
              <w:t>〉</w:t>
            </w:r>
            <w:r>
              <w:rPr>
                <w:rFonts w:ascii="宋体" w:hAnsi="宋体" w:cs="Arial" w:hint="eastAsia"/>
                <w:kern w:val="0"/>
                <w:sz w:val="20"/>
                <w:szCs w:val="20"/>
              </w:rPr>
              <w:t>办法》</w:t>
            </w:r>
          </w:p>
        </w:tc>
      </w:tr>
      <w:tr w:rsidR="002518C7" w:rsidTr="00FF0E98">
        <w:trPr>
          <w:trHeight w:hRule="exact" w:val="56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44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户口迁移审批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《中华人民共和国户口登记条例》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犬类准养证核发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《中华人民共和国动物防疫法》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《中华人民共和国传染病防治法实施办法》</w:t>
            </w:r>
          </w:p>
        </w:tc>
      </w:tr>
      <w:tr w:rsidR="002518C7" w:rsidTr="00FF0E98">
        <w:trPr>
          <w:trHeight w:val="158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普通护照签发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市公安局（受国家移民局委托实施）；县级公安机关出入境管理机构（受国家移民局委托实施）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《中华人民共和国护照法》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出入境通行证签发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市公安局（受国家移民局委托实施）；县级公安机关出入境管理机构（受国家移民局委托实施）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《中华人民共和国护照法》</w:t>
            </w:r>
          </w:p>
        </w:tc>
      </w:tr>
      <w:tr w:rsidR="002518C7" w:rsidTr="00FF0E98">
        <w:trPr>
          <w:trHeight w:val="9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《中国公民因私事往来香港地区或者澳门地区的暂行管理办法》</w:t>
            </w:r>
          </w:p>
        </w:tc>
      </w:tr>
      <w:tr w:rsidR="002518C7" w:rsidTr="00FF0E98">
        <w:trPr>
          <w:trHeight w:val="159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内地居民前往港澳通行证、往来港澳通行证及签注签发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《中国公民因私事往来香港地区或者澳门地区的暂行管理办法》</w:t>
            </w:r>
          </w:p>
        </w:tc>
      </w:tr>
      <w:tr w:rsidR="002518C7" w:rsidTr="00FF0E98">
        <w:trPr>
          <w:trHeight w:val="169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49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港澳居民来往内地通行证签发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《中国公民因私事往来香港地区或者澳门地区的暂行管理办法》</w:t>
            </w:r>
          </w:p>
        </w:tc>
      </w:tr>
      <w:tr w:rsidR="002518C7" w:rsidTr="00FF0E98">
        <w:trPr>
          <w:trHeight w:val="130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50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89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港澳居民定居证明签发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《中国公民因私事往来香港地区或者澳门地区的暂行管理办法》</w:t>
            </w:r>
          </w:p>
        </w:tc>
      </w:tr>
      <w:tr w:rsidR="002518C7" w:rsidTr="00FF0E98">
        <w:trPr>
          <w:trHeight w:val="139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大陆居民往来台湾通行证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及签注签发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《中国公民往来台湾地区管理办法》</w:t>
            </w:r>
          </w:p>
        </w:tc>
      </w:tr>
      <w:tr w:rsidR="002518C7" w:rsidTr="00FF0E98">
        <w:trPr>
          <w:trHeight w:val="140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台湾居民来往大陆通行证签发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《中国公民往来台湾地区管理办法》</w:t>
            </w:r>
          </w:p>
        </w:tc>
      </w:tr>
      <w:tr w:rsidR="002518C7" w:rsidTr="00FF0E98">
        <w:trPr>
          <w:trHeight w:val="136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台湾居民定居证明签发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市公安局（受中华人民共和国出入境管理局委托实施）；县级公安机关出入境管理机构（受中华人民共和国出入境管理局委托实施）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《中国公民往来台湾地区管理办法》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市国家安全局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涉及国家安全事项的建设项目许可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市国家安全局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《中华人民共和国国家安全法》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《中华人民共和国反间谍法》</w:t>
            </w:r>
          </w:p>
        </w:tc>
      </w:tr>
      <w:tr w:rsidR="002518C7" w:rsidTr="00FF0E98">
        <w:trPr>
          <w:trHeight w:val="6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52"/>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《涉及国家安全事项的建设项目许可管理规定》</w:t>
            </w:r>
          </w:p>
        </w:tc>
      </w:tr>
      <w:tr w:rsidR="002518C7" w:rsidTr="00FF0E98">
        <w:trPr>
          <w:trHeight w:val="216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55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社会团体成立、变更、注销登记及修改章程核准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实行登记管理机关和业务主管单位双重负责管理体制的，由有关业务主管单位实施前置审查）；县级民政部门（实行登记管理机关和业务主管单位双重负责管理体制的，由有关业务主管单位实施前置审查）</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《社会团体登记管理条例》</w:t>
            </w:r>
          </w:p>
        </w:tc>
      </w:tr>
      <w:tr w:rsidR="002518C7" w:rsidTr="00FF0E98">
        <w:trPr>
          <w:trHeight w:val="222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民办非企业单位成立、变更、注销登记及修改章程核准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实行登记管理机关和业务主管单位双重负责管理体制的，由有关业务主管单位实施前置审查）；县级民政部门（实行登记管理机关和业务主管单位双重负责管理体制的，由有关业务主管单位实施前置审查）</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《民办非企业单位登记管理暂行条例》</w:t>
            </w:r>
          </w:p>
        </w:tc>
      </w:tr>
      <w:tr w:rsidR="002518C7" w:rsidTr="00FF0E98">
        <w:trPr>
          <w:trHeight w:val="10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宗教活动场所法人成立、变更、注销登记</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县级民政部门（由县级宗教部门实施前置审查）</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95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慈善组织公开募捐资格审批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市民政局；县级民政部门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《中华人民共和国慈善法》</w:t>
            </w:r>
          </w:p>
        </w:tc>
      </w:tr>
      <w:tr w:rsidR="002518C7" w:rsidTr="00FF0E98">
        <w:trPr>
          <w:trHeight w:val="190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59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99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地名命名、更名审批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市民政局、市住房和城乡建设局、市交通运输局、市水务局、市文化和旅游局、市林业局、市气象局等市级有关部门；县级有关部门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《地名管理条例》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60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kern w:val="0"/>
                <w:sz w:val="20"/>
                <w:szCs w:val="20"/>
              </w:rPr>
              <w:t>10</w:t>
            </w:r>
            <w:r>
              <w:rPr>
                <w:rFonts w:ascii="宋体" w:hAnsi="宋体" w:cs="Arial" w:hint="eastAsia"/>
                <w:kern w:val="0"/>
                <w:sz w:val="20"/>
                <w:szCs w:val="20"/>
              </w:rPr>
              <w:t>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法律职业资格认定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《中华人民共和国法官法》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《中华人民共和国检察官法》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《中华人民共和国公务员法》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《中华人民共和国律师法》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《中华人民共和国公证法》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《中华人民共和国仲裁法》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《中华人民共和国行政复议法》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《中华人民共和国行政处罚法》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《国家统一法律职业资格考试实施办法》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《法律职业资格管理办法》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48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61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101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21"/>
                <w:sz w:val="20"/>
                <w:szCs w:val="20"/>
              </w:rPr>
            </w:pPr>
            <w:r>
              <w:rPr>
                <w:rFonts w:ascii="宋体" w:hAnsi="宋体" w:cs="Arial" w:hint="eastAsia"/>
                <w:kern w:val="21"/>
                <w:sz w:val="20"/>
                <w:szCs w:val="20"/>
              </w:rPr>
              <w:t>律师执业、变更执业机构许可</w:t>
            </w:r>
          </w:p>
          <w:p w:rsidR="002518C7" w:rsidRDefault="002518C7" w:rsidP="00FF0E98">
            <w:pPr>
              <w:widowControl/>
              <w:suppressAutoHyphens w:val="0"/>
              <w:spacing w:line="240" w:lineRule="exact"/>
              <w:jc w:val="center"/>
              <w:rPr>
                <w:rFonts w:ascii="宋体" w:hAnsi="宋体" w:cs="Arial"/>
                <w:kern w:val="21"/>
                <w:sz w:val="20"/>
                <w:szCs w:val="20"/>
              </w:rPr>
            </w:pPr>
            <w:r>
              <w:rPr>
                <w:rFonts w:ascii="宋体" w:hAnsi="宋体" w:cs="Arial" w:hint="eastAsia"/>
                <w:kern w:val="21"/>
                <w:sz w:val="20"/>
                <w:szCs w:val="20"/>
              </w:rPr>
              <w:t>（含香港、澳门永久性居民中的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21"/>
                <w:sz w:val="20"/>
                <w:szCs w:val="20"/>
              </w:rPr>
              <w:t>中国居民及台湾居民申请律师执业、变更执业机构）</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《中华人民共和国律师法》</w:t>
            </w:r>
          </w:p>
        </w:tc>
      </w:tr>
      <w:tr w:rsidR="002518C7" w:rsidTr="00FF0E98">
        <w:trPr>
          <w:trHeight w:val="11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《全国人民代表大会常务委员会关于授权国务院在粤港澳大湾区内地九市开展香港法律执业者和澳门执业律师取得内地执业资质和从事律师职业试点工作的决定》</w:t>
            </w:r>
          </w:p>
        </w:tc>
      </w:tr>
      <w:tr w:rsidR="002518C7" w:rsidTr="00FF0E98">
        <w:trPr>
          <w:trHeight w:val="115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《全国人民代表大会常务委员会关于延长授权国务院在粤港澳大湾区内地九市开展香港法律执业者和澳门执业律师取得内地执业资质和从事律师职业试点工作期限的决定》</w:t>
            </w:r>
          </w:p>
        </w:tc>
      </w:tr>
      <w:tr w:rsidR="002518C7" w:rsidTr="00FF0E98">
        <w:trPr>
          <w:trHeight w:val="109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《国务院办公厅关于印发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香港法律执业者和澳门执业律师在粤港澳大湾区内地九市取得内地执业资质和从事律师职业试点办法</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的通知》（国办发〔2023〕34号）</w:t>
            </w:r>
          </w:p>
        </w:tc>
      </w:tr>
      <w:tr w:rsidR="002518C7" w:rsidTr="00FF0E98">
        <w:trPr>
          <w:trHeight w:val="6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102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基层法律服务工作者执业核准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《国务院关于第六批取消和调整行政审批项目的决定》（国发〔2012〕52号）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103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律师事务所及分所设立、变更、</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注销许可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《中华人民共和国律师法》</w:t>
            </w:r>
          </w:p>
        </w:tc>
      </w:tr>
      <w:tr w:rsidR="002518C7" w:rsidTr="00FF0E98">
        <w:trPr>
          <w:trHeight w:val="600"/>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64</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109</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公证员执业许可</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《中华人民共和国公证法》</w:t>
            </w:r>
          </w:p>
        </w:tc>
      </w:tr>
      <w:tr w:rsidR="002518C7" w:rsidTr="00FF0E98">
        <w:trPr>
          <w:trHeight w:val="463"/>
          <w:jc w:val="center"/>
        </w:trPr>
        <w:tc>
          <w:tcPr>
            <w:tcW w:w="69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auto"/>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《公证员执业管理办法》</w:t>
            </w:r>
          </w:p>
        </w:tc>
      </w:tr>
      <w:tr w:rsidR="002518C7" w:rsidTr="00FF0E98">
        <w:trPr>
          <w:trHeight w:val="1035"/>
          <w:jc w:val="center"/>
        </w:trPr>
        <w:tc>
          <w:tcPr>
            <w:tcW w:w="69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auto"/>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《关于印发延安市市本级韩城市杨凌示范区西咸新区开展相对集中行政许可权改革试点实施方案的通知》（陕编办发〔2017〕116号）</w:t>
            </w:r>
          </w:p>
        </w:tc>
      </w:tr>
      <w:tr w:rsidR="002518C7" w:rsidTr="00FF0E98">
        <w:trPr>
          <w:trHeight w:val="7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65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司法鉴定机构及分支机构设立、变更、延续、注销登记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《全国人民代表大会常务委员会关于司法鉴定管理问题的决定》</w:t>
            </w:r>
          </w:p>
        </w:tc>
      </w:tr>
      <w:tr w:rsidR="002518C7" w:rsidTr="00FF0E98">
        <w:trPr>
          <w:trHeight w:val="4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《司法鉴定机构登记管理办法》</w:t>
            </w:r>
          </w:p>
        </w:tc>
      </w:tr>
      <w:tr w:rsidR="002518C7" w:rsidTr="00FF0E98">
        <w:trPr>
          <w:trHeight w:val="46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《陕西省司法鉴定管理条例》</w:t>
            </w:r>
          </w:p>
        </w:tc>
      </w:tr>
      <w:tr w:rsidR="002518C7" w:rsidTr="00FF0E98">
        <w:trPr>
          <w:trHeight w:val="730"/>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66</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111</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市司法局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司法鉴定人执业、变更、延续、注销登记</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《全国人民代表大会常务委员会关于司法鉴定管理问题的决定》</w:t>
            </w:r>
          </w:p>
        </w:tc>
      </w:tr>
      <w:tr w:rsidR="002518C7" w:rsidTr="00FF0E98">
        <w:trPr>
          <w:trHeight w:val="550"/>
          <w:jc w:val="center"/>
        </w:trPr>
        <w:tc>
          <w:tcPr>
            <w:tcW w:w="690" w:type="dxa"/>
            <w:vMerge/>
            <w:tcBorders>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《司法鉴定人登记管理办法》</w:t>
            </w:r>
          </w:p>
        </w:tc>
      </w:tr>
      <w:tr w:rsidR="002518C7" w:rsidTr="00FF0E98">
        <w:trPr>
          <w:trHeight w:val="585"/>
          <w:jc w:val="center"/>
        </w:trPr>
        <w:tc>
          <w:tcPr>
            <w:tcW w:w="69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《陕西省司法鉴定管理条例》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市财政局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中介机构从事代理记账业务审批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县级财政部门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《中华人民共和国会计法》</w:t>
            </w:r>
          </w:p>
        </w:tc>
      </w:tr>
      <w:tr w:rsidR="002518C7" w:rsidTr="00FF0E98">
        <w:trPr>
          <w:trHeight w:val="58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民办技工学校、技师学院筹设审批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市人力资源和社会保障局（受省人力资源和社会保障厅委托实施部分权限）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0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69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技工学校、技师学院办学许可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市人力资源和社会保障局（受省人力资源和社会保障厅委托实施部分权限）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45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《中华人民共和国职业教育法》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70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119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职业培训学校筹设审批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市行政审批服务局；县级人力资源和社会保障部门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《中华人民共和国中外合作办学条例》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职业培训学校办学许可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市行政审批服务局；县级人力资源和社会保障部门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《中华人民共和国民办教育促进法》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《中华人民共和国中外合作办学条例》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中外、内地与港澳、大陆与台湾合作职业技能培训办学项目审批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市人力资源和社会保障局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（受省人力资源和社会保障厅</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《中华人民共和国中外合作办学条例》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《中外合作职业技能培训办学管理办法》</w:t>
            </w:r>
          </w:p>
        </w:tc>
      </w:tr>
      <w:tr w:rsidR="002518C7" w:rsidTr="00FF0E98">
        <w:trPr>
          <w:trHeight w:val="10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123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人力资源服务许可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 xml:space="preserve">县级人力资源和社会保障部门  </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《中华人民共和国就业促进法》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《人力资源市场暂行条例》</w:t>
            </w:r>
          </w:p>
        </w:tc>
      </w:tr>
      <w:tr w:rsidR="002518C7" w:rsidTr="00FF0E98">
        <w:trPr>
          <w:trHeight w:val="10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《陕西省人力资源市场条例》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74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劳务派遣经营许可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《中华人民共和国劳动合同法》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《劳务派遣行政许可实施办法》</w:t>
            </w:r>
          </w:p>
        </w:tc>
      </w:tr>
      <w:tr w:rsidR="002518C7" w:rsidTr="00FF0E98">
        <w:trPr>
          <w:trHeight w:val="11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《陕西省人民政府关于取消和下放一批行政审批等项目的决定》（陕政发〔2016〕34号）</w:t>
            </w:r>
          </w:p>
        </w:tc>
      </w:tr>
      <w:tr w:rsidR="002518C7" w:rsidTr="00FF0E98">
        <w:trPr>
          <w:trHeight w:val="139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《陕西省人力资源和社会保障厅关于印发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劳务派遣行政许可实施细则</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的通知》（陕人社发〔2013〕43号）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市人力资源和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社会保障局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企业实行不定时工作制和综合计算工时工作制审批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市行政审批服务局；县级人力资源和社会保障部门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《中华人民共和国劳动法》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《关于企业实行不定时工作制和综合计算工时工作制的审批办法》（劳部发〔1994〕503号）</w:t>
            </w:r>
          </w:p>
        </w:tc>
      </w:tr>
      <w:tr w:rsidR="002518C7" w:rsidTr="00FF0E98">
        <w:trPr>
          <w:trHeight w:val="96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《陕西省人民政府关于取消和调整一批行政审批项目的决定》（陕政发〔2015〕6号）</w:t>
            </w:r>
          </w:p>
        </w:tc>
      </w:tr>
      <w:tr w:rsidR="002518C7" w:rsidTr="00FF0E98">
        <w:trPr>
          <w:trHeight w:val="187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《陕西省关于企业实行不定时工作制和综合计算工时工作制的审批办法》（陕劳发〔1995〕201号）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76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勘查矿产资源审批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《中华人民共和国矿产资源法》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《矿产资源勘查区块登记管理办法》</w:t>
            </w:r>
          </w:p>
        </w:tc>
      </w:tr>
      <w:tr w:rsidR="002518C7" w:rsidTr="00FF0E98">
        <w:trPr>
          <w:trHeight w:val="86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《自然资源部关于深化矿产资源管理改革若干事项的意见》</w:t>
            </w:r>
          </w:p>
        </w:tc>
      </w:tr>
      <w:tr w:rsidR="002518C7" w:rsidTr="00FF0E98">
        <w:trPr>
          <w:trHeight w:val="8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《陕西省自然资源厅关于贯彻落实</w:t>
            </w:r>
            <w:r>
              <w:rPr>
                <w:rFonts w:ascii="仿宋_GB2312" w:eastAsia="仿宋_GB2312" w:hAnsi="仿宋_GB2312" w:cs="仿宋_GB2312" w:hint="eastAsia"/>
                <w:kern w:val="0"/>
                <w:sz w:val="20"/>
                <w:szCs w:val="20"/>
              </w:rPr>
              <w:t>〈</w:t>
            </w:r>
            <w:r>
              <w:rPr>
                <w:rFonts w:ascii="宋体" w:hAnsi="宋体" w:cs="Arial" w:hint="eastAsia"/>
                <w:kern w:val="0"/>
                <w:sz w:val="20"/>
                <w:szCs w:val="20"/>
              </w:rPr>
              <w:t>自然资源部关于深化矿产资源管理改革若干事项的意见</w:t>
            </w:r>
            <w:r>
              <w:rPr>
                <w:rFonts w:ascii="仿宋_GB2312" w:eastAsia="仿宋_GB2312" w:hAnsi="仿宋_GB2312" w:cs="仿宋_GB2312" w:hint="eastAsia"/>
                <w:kern w:val="0"/>
                <w:sz w:val="20"/>
                <w:szCs w:val="20"/>
              </w:rPr>
              <w:t>〉</w:t>
            </w:r>
            <w:r>
              <w:rPr>
                <w:rFonts w:ascii="宋体" w:hAnsi="宋体" w:cs="Arial" w:hint="eastAsia"/>
                <w:kern w:val="0"/>
                <w:sz w:val="20"/>
                <w:szCs w:val="20"/>
              </w:rPr>
              <w:t>的实施意见》</w:t>
            </w:r>
          </w:p>
        </w:tc>
      </w:tr>
      <w:tr w:rsidR="002518C7" w:rsidTr="00FF0E98">
        <w:trPr>
          <w:trHeigh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开采矿产资源审批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《中华人民共和国矿产资源法》</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《矿产资源开采登记管理办法》</w:t>
            </w:r>
          </w:p>
        </w:tc>
      </w:tr>
      <w:tr w:rsidR="002518C7" w:rsidTr="00FF0E98">
        <w:trPr>
          <w:trHeigh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129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矿山闭坑地质报告审批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《中华人民共和国矿产资源法》</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《矿产资源开采登记管理办法》</w:t>
            </w:r>
          </w:p>
        </w:tc>
      </w:tr>
      <w:tr w:rsidR="002518C7" w:rsidTr="00FF0E98">
        <w:trPr>
          <w:trHeigh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79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131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建设项目用地预审与</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选址意见书核发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《中华人民共和国城乡规划法》</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《中华人民共和国土地管理法实施条例》</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《建设项目用地预审管理办法》</w:t>
            </w:r>
          </w:p>
        </w:tc>
      </w:tr>
      <w:tr w:rsidR="002518C7" w:rsidTr="00FF0E98">
        <w:trPr>
          <w:trHeight w:val="89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80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136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国有建设用地使用权出让后土地使用权分割转让批准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《中华人民共和国城镇国有土地使用权出让和转让暂行条例》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137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乡（镇）村企业使用集体建设用地审批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市人民政府（由市自然资源局承办）；县级人民政府（由自然资源部门承办）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《陕西省实施</w:t>
            </w:r>
            <w:r>
              <w:rPr>
                <w:rFonts w:ascii="仿宋_GB2312" w:eastAsia="仿宋_GB2312" w:hAnsi="仿宋_GB2312" w:cs="仿宋_GB2312" w:hint="eastAsia"/>
                <w:kern w:val="0"/>
                <w:sz w:val="20"/>
                <w:szCs w:val="20"/>
              </w:rPr>
              <w:t>〈</w:t>
            </w:r>
            <w:r>
              <w:rPr>
                <w:rFonts w:ascii="宋体" w:hAnsi="宋体" w:cs="Arial" w:hint="eastAsia"/>
                <w:kern w:val="0"/>
                <w:sz w:val="20"/>
                <w:szCs w:val="20"/>
              </w:rPr>
              <w:t>中华人民共和国土地管理法</w:t>
            </w:r>
            <w:r>
              <w:rPr>
                <w:rFonts w:ascii="仿宋_GB2312" w:eastAsia="仿宋_GB2312" w:hAnsi="仿宋_GB2312" w:cs="仿宋_GB2312" w:hint="eastAsia"/>
                <w:kern w:val="0"/>
                <w:sz w:val="20"/>
                <w:szCs w:val="20"/>
              </w:rPr>
              <w:t>〉</w:t>
            </w:r>
            <w:r>
              <w:rPr>
                <w:rFonts w:ascii="宋体" w:hAnsi="宋体" w:cs="Arial" w:hint="eastAsia"/>
                <w:kern w:val="0"/>
                <w:sz w:val="20"/>
                <w:szCs w:val="20"/>
              </w:rPr>
              <w:t>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138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乡（镇）村公共设施、公益事业使用集体建设用地审批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市人民政府（由市自然资源局承办）；县级人民政府（由自然资源部门承办）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《陕西省实施</w:t>
            </w:r>
            <w:r>
              <w:rPr>
                <w:rFonts w:ascii="仿宋_GB2312" w:eastAsia="仿宋_GB2312" w:hAnsi="仿宋_GB2312" w:cs="仿宋_GB2312" w:hint="eastAsia"/>
                <w:kern w:val="0"/>
                <w:sz w:val="20"/>
                <w:szCs w:val="20"/>
              </w:rPr>
              <w:t>〈</w:t>
            </w:r>
            <w:r>
              <w:rPr>
                <w:rFonts w:ascii="宋体" w:hAnsi="宋体" w:cs="Arial" w:hint="eastAsia"/>
                <w:kern w:val="0"/>
                <w:sz w:val="20"/>
                <w:szCs w:val="20"/>
              </w:rPr>
              <w:t>中华人民共和国土地管理法</w:t>
            </w:r>
            <w:r>
              <w:rPr>
                <w:rFonts w:ascii="仿宋_GB2312" w:eastAsia="仿宋_GB2312" w:hAnsi="仿宋_GB2312" w:cs="仿宋_GB2312" w:hint="eastAsia"/>
                <w:kern w:val="0"/>
                <w:sz w:val="20"/>
                <w:szCs w:val="20"/>
              </w:rPr>
              <w:t>〉</w:t>
            </w:r>
            <w:r>
              <w:rPr>
                <w:rFonts w:ascii="宋体" w:hAnsi="宋体" w:cs="Arial" w:hint="eastAsia"/>
                <w:kern w:val="0"/>
                <w:sz w:val="20"/>
                <w:szCs w:val="20"/>
              </w:rPr>
              <w:t>办法》</w:t>
            </w:r>
          </w:p>
        </w:tc>
      </w:tr>
      <w:tr w:rsidR="002518C7" w:rsidTr="00FF0E98">
        <w:trPr>
          <w:trHeight w:val="92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139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临时用地审批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val="8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《陕西省实施</w:t>
            </w:r>
            <w:r>
              <w:rPr>
                <w:rFonts w:ascii="仿宋_GB2312" w:eastAsia="仿宋_GB2312" w:hAnsi="仿宋_GB2312" w:cs="仿宋_GB2312" w:hint="eastAsia"/>
                <w:kern w:val="0"/>
                <w:sz w:val="20"/>
                <w:szCs w:val="20"/>
              </w:rPr>
              <w:t>〈</w:t>
            </w:r>
            <w:r>
              <w:rPr>
                <w:rFonts w:ascii="宋体" w:hAnsi="宋体" w:cs="Arial" w:hint="eastAsia"/>
                <w:kern w:val="0"/>
                <w:sz w:val="20"/>
                <w:szCs w:val="20"/>
              </w:rPr>
              <w:t>中华人民共和国土地管理法</w:t>
            </w:r>
            <w:r>
              <w:rPr>
                <w:rFonts w:ascii="仿宋_GB2312" w:eastAsia="仿宋_GB2312" w:hAnsi="仿宋_GB2312" w:cs="仿宋_GB2312" w:hint="eastAsia"/>
                <w:kern w:val="0"/>
                <w:sz w:val="20"/>
                <w:szCs w:val="20"/>
              </w:rPr>
              <w:t>〉</w:t>
            </w:r>
            <w:r>
              <w:rPr>
                <w:rFonts w:ascii="宋体" w:hAnsi="宋体" w:cs="Arial" w:hint="eastAsia"/>
                <w:kern w:val="0"/>
                <w:sz w:val="20"/>
                <w:szCs w:val="20"/>
              </w:rPr>
              <w:t>办法》</w:t>
            </w:r>
          </w:p>
        </w:tc>
      </w:tr>
      <w:tr w:rsidR="002518C7" w:rsidTr="00FF0E98">
        <w:trPr>
          <w:trHeight w:val="85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建设用地、临时建设用地规划许可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《中华人民共和国城乡规划法》</w:t>
            </w:r>
          </w:p>
        </w:tc>
      </w:tr>
      <w:tr w:rsidR="002518C7" w:rsidTr="00FF0E98">
        <w:trPr>
          <w:trHeight w:hRule="exact" w:val="94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开发未确定使用权的国有荒山、荒地、荒滩从事生产审查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市人民政府（由市自然资源局承办）；县级人民政府（由自然资源部门承办）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hRule="exact" w:val="86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《中华人民共和国土地管理法实施条例》</w:t>
            </w:r>
          </w:p>
        </w:tc>
      </w:tr>
      <w:tr w:rsidR="002518C7" w:rsidTr="00FF0E98">
        <w:trPr>
          <w:trHeight w:val="144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86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建设工程、临时建设工程规划许可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市行政审批服务局；县级城乡规划部门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《中华人民共和国城乡规划法》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乡村建设规划许可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市自然资源局；县级城乡规划部门；乡镇政府</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《中华人民共和国城乡规划法》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地图审核</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《地图管理条例》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89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从事测绘活动的单位测绘资质审批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市自然资源局（受省测绘地理信息局委托实施部分权限）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《中华人民共和国测绘法》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146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法人或者其他组织需要利用属于国家秘密的基础测绘成果审批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市自然资源局；县级自然资源部门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《中华人民共和国测绘成果管理条例》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《自然资源部关于印发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涉密基础测绘成果提供使用管理办法</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的通知》（自然资规〔2023〕3号）</w:t>
            </w:r>
          </w:p>
        </w:tc>
      </w:tr>
      <w:tr w:rsidR="002518C7" w:rsidTr="00FF0E98">
        <w:trPr>
          <w:trHeight w:hRule="exact" w:val="578"/>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91</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150</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一般建设项目环境影响评价审批</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《中华人民共和国环境保护法》</w:t>
            </w:r>
          </w:p>
        </w:tc>
      </w:tr>
      <w:tr w:rsidR="002518C7" w:rsidTr="00FF0E98">
        <w:trPr>
          <w:trHeight w:hRule="exact" w:val="578"/>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《中华人民共和国海洋环境保护法》</w:t>
            </w:r>
          </w:p>
        </w:tc>
      </w:tr>
      <w:tr w:rsidR="002518C7" w:rsidTr="00FF0E98">
        <w:trPr>
          <w:trHeight w:hRule="exact" w:val="578"/>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《中华人民共和国环境影响评价法》</w:t>
            </w:r>
          </w:p>
        </w:tc>
      </w:tr>
      <w:tr w:rsidR="002518C7" w:rsidTr="00FF0E98">
        <w:trPr>
          <w:trHeight w:hRule="exact" w:val="578"/>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《中华人民共和国水污染防治法》</w:t>
            </w:r>
          </w:p>
        </w:tc>
      </w:tr>
      <w:tr w:rsidR="002518C7" w:rsidTr="00FF0E98">
        <w:trPr>
          <w:trHeight w:hRule="exact" w:val="794"/>
          <w:jc w:val="center"/>
        </w:trPr>
        <w:tc>
          <w:tcPr>
            <w:tcW w:w="69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91</w:t>
            </w:r>
          </w:p>
        </w:tc>
        <w:tc>
          <w:tcPr>
            <w:tcW w:w="707"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150</w:t>
            </w:r>
          </w:p>
        </w:tc>
        <w:tc>
          <w:tcPr>
            <w:tcW w:w="203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一般建设项目环境影响评价审批</w:t>
            </w:r>
          </w:p>
        </w:tc>
        <w:tc>
          <w:tcPr>
            <w:tcW w:w="2894"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《中华人民共和国大气污染防治法》</w:t>
            </w:r>
          </w:p>
        </w:tc>
      </w:tr>
      <w:tr w:rsidR="002518C7" w:rsidTr="00FF0E98">
        <w:trPr>
          <w:trHeight w:hRule="exact" w:val="794"/>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《中华人民共和国土壤污染防治法》</w:t>
            </w:r>
          </w:p>
        </w:tc>
      </w:tr>
      <w:tr w:rsidR="002518C7" w:rsidTr="00FF0E98">
        <w:trPr>
          <w:trHeight w:hRule="exact" w:val="794"/>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hRule="exact" w:val="794"/>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《中华人民共和国噪声污染防治法》</w:t>
            </w:r>
          </w:p>
        </w:tc>
      </w:tr>
      <w:tr w:rsidR="002518C7" w:rsidTr="00FF0E98">
        <w:trPr>
          <w:trHeight w:hRule="exact" w:val="794"/>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《建设项目环境保护管理条例》</w:t>
            </w:r>
          </w:p>
        </w:tc>
      </w:tr>
      <w:tr w:rsidR="002518C7" w:rsidTr="00FF0E98">
        <w:trPr>
          <w:trHeight w:hRule="exact" w:val="79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151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核与辐射类建设项目环境影响</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评价审批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《中华人民共和国环境保护法》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《中华人民共和国环境影响评价法》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《中华人民共和国放射性污染防治法》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《中华人民共和国核安全法》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《陕西省放射性污染防治条例》</w:t>
            </w:r>
          </w:p>
        </w:tc>
      </w:tr>
      <w:tr w:rsidR="002518C7" w:rsidTr="00FF0E98">
        <w:trPr>
          <w:trHeight w:hRule="exact" w:val="81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93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152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排污许可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《中华人民共和国环境保护法》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《中华人民共和国海洋环境保护法》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《中华人民共和国长江保护法》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《中华人民共和国水污染防治法》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《中华人民共和国大气污染防治法》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《中华人民共和国土壤污染防治法》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《中华人民共和国噪声污染防治法》</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《排污许可管理条例》</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《排污许可管理办法》</w:t>
            </w:r>
          </w:p>
        </w:tc>
      </w:tr>
      <w:tr w:rsidR="002518C7" w:rsidTr="00FF0E98">
        <w:trPr>
          <w:trHeight w:hRule="exact" w:val="39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94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江河、湖泊新设、改设或者扩大</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排污口审批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《中华人民共和国水法》</w:t>
            </w:r>
          </w:p>
        </w:tc>
      </w:tr>
      <w:tr w:rsidR="002518C7" w:rsidTr="00FF0E98">
        <w:trPr>
          <w:trHeight w:hRule="exact" w:val="39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《中华人民共和国水污染防治法》</w:t>
            </w:r>
          </w:p>
        </w:tc>
      </w:tr>
      <w:tr w:rsidR="002518C7" w:rsidTr="00FF0E98">
        <w:trPr>
          <w:trHeight w:hRule="exact" w:val="39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《中华人民共和国长江保护法》</w:t>
            </w:r>
          </w:p>
        </w:tc>
      </w:tr>
      <w:tr w:rsidR="002518C7" w:rsidTr="00FF0E98">
        <w:trPr>
          <w:trHeight w:hRule="exact" w:val="39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《中华人民共和国黄河保护法》</w:t>
            </w:r>
          </w:p>
        </w:tc>
      </w:tr>
      <w:tr w:rsidR="002518C7" w:rsidTr="00FF0E98">
        <w:trPr>
          <w:trHeight w:val="6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《中央编办关于生态环境部流域生态环境监管机构设置有关事项的通知》（中编办发〔2019〕26号）</w:t>
            </w:r>
          </w:p>
        </w:tc>
      </w:tr>
      <w:tr w:rsidR="002518C7" w:rsidTr="00FF0E98">
        <w:trPr>
          <w:trHeight w:val="6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《国务院办公厅关于加强入河入海排污口监督管理工作的实施意见》（国办函〔2022〕17号）</w:t>
            </w:r>
          </w:p>
        </w:tc>
      </w:tr>
      <w:tr w:rsidR="002518C7" w:rsidTr="00FF0E98">
        <w:trPr>
          <w:trHeight w:val="63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《国务院办公厅关于全面实行行政许可事项清单管理的通知》（国办发〔2022〕2号）</w:t>
            </w:r>
          </w:p>
        </w:tc>
      </w:tr>
      <w:tr w:rsidR="002518C7" w:rsidTr="00FF0E98">
        <w:trPr>
          <w:trHeight w:val="9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《生态环境部办公厅水利部办公厅关于贯彻落实</w:t>
            </w:r>
            <w:r>
              <w:rPr>
                <w:rFonts w:ascii="仿宋_GB2312" w:eastAsia="仿宋_GB2312" w:hAnsi="仿宋_GB2312" w:cs="仿宋_GB2312" w:hint="eastAsia"/>
                <w:kern w:val="0"/>
                <w:sz w:val="20"/>
                <w:szCs w:val="20"/>
              </w:rPr>
              <w:t>〈</w:t>
            </w:r>
            <w:r>
              <w:rPr>
                <w:rFonts w:ascii="宋体" w:hAnsi="宋体" w:cs="Arial" w:hint="eastAsia"/>
                <w:kern w:val="0"/>
                <w:sz w:val="20"/>
                <w:szCs w:val="20"/>
              </w:rPr>
              <w:t>国务院办公厅关于加强入河入海排污口监督管理工作的实施意见</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的通知》（环办水体〔2022〕34号）</w:t>
            </w:r>
          </w:p>
        </w:tc>
      </w:tr>
      <w:tr w:rsidR="002518C7" w:rsidTr="00FF0E98">
        <w:trPr>
          <w:trHeight w:val="89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《生态环境部办公厅关于印发流域海域局入河排污口设置审批范围划分方案的通知》（环办水体函〔2022〕493号）</w:t>
            </w:r>
          </w:p>
        </w:tc>
      </w:tr>
      <w:tr w:rsidR="002518C7" w:rsidTr="00FF0E98">
        <w:trPr>
          <w:trHeight w:val="65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《陕西省人民政府办公厅关于印发入河排污口监督管理工作实施方案的通知》（陕政办函〔2022〕117号）</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危险废物经营许可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hRule="exact" w:val="59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《危险废物经营许可证管理办法》</w:t>
            </w:r>
          </w:p>
        </w:tc>
      </w:tr>
      <w:tr w:rsidR="002518C7" w:rsidTr="00FF0E98">
        <w:trPr>
          <w:trHeight w:val="54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危险废物跨省级行政区域转移审批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市生态环境局（受省生态环境厅委托实施部分权限）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val="6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97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必需经水路运输医疗废物审批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《医疗废物管理条例》</w:t>
            </w:r>
          </w:p>
        </w:tc>
      </w:tr>
      <w:tr w:rsidR="002518C7" w:rsidTr="00FF0E98">
        <w:trPr>
          <w:trHeight w:val="62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废弃电器电子产品处理企业</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资格审批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《废弃电器电子产品回收处理管理条例》</w:t>
            </w:r>
          </w:p>
        </w:tc>
      </w:tr>
      <w:tr w:rsidR="002518C7" w:rsidTr="00FF0E98">
        <w:trPr>
          <w:trHeight w:val="46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99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159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一般固体废物跨省级行政区域</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贮存、处置审批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市生态环境局（受省生态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环境厅委托实施）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160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放射性核素排放许可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《中华人民共和国环境保护法》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《中华人民共和国放射性污染防治法》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《中华人民共和国环境影响评价法》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《建设项目环境保护管理条例》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《陕西省放射性污染防治条例》</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w:t>
            </w:r>
            <w:r>
              <w:rPr>
                <w:rFonts w:ascii="宋体" w:hAnsi="宋体" w:cs="Arial" w:hint="eastAsia"/>
                <w:spacing w:val="-6"/>
                <w:kern w:val="0"/>
                <w:sz w:val="20"/>
                <w:szCs w:val="20"/>
              </w:rPr>
              <w:t>陕西省实施</w:t>
            </w:r>
            <w:r>
              <w:rPr>
                <w:rFonts w:ascii="仿宋_GB2312" w:eastAsia="仿宋_GB2312" w:hAnsi="仿宋_GB2312" w:cs="仿宋_GB2312" w:hint="eastAsia"/>
                <w:spacing w:val="-6"/>
                <w:kern w:val="0"/>
                <w:sz w:val="20"/>
                <w:szCs w:val="20"/>
              </w:rPr>
              <w:t>〈</w:t>
            </w:r>
            <w:r>
              <w:rPr>
                <w:rFonts w:ascii="宋体" w:hAnsi="宋体" w:cs="Arial" w:hint="eastAsia"/>
                <w:spacing w:val="-6"/>
                <w:kern w:val="0"/>
                <w:sz w:val="20"/>
                <w:szCs w:val="20"/>
              </w:rPr>
              <w:t>中华人民共和国环境影响评价法</w:t>
            </w:r>
            <w:r>
              <w:rPr>
                <w:rFonts w:ascii="仿宋_GB2312" w:eastAsia="仿宋_GB2312" w:hAnsi="仿宋_GB2312" w:cs="仿宋_GB2312" w:hint="eastAsia"/>
                <w:spacing w:val="-6"/>
                <w:kern w:val="0"/>
                <w:sz w:val="20"/>
                <w:szCs w:val="20"/>
              </w:rPr>
              <w:t>〉</w:t>
            </w:r>
            <w:r>
              <w:rPr>
                <w:rFonts w:ascii="宋体" w:hAnsi="宋体" w:cs="Arial" w:hint="eastAsia"/>
                <w:spacing w:val="-6"/>
                <w:kern w:val="0"/>
                <w:sz w:val="20"/>
                <w:szCs w:val="20"/>
              </w:rPr>
              <w:t>办法》</w:t>
            </w:r>
          </w:p>
        </w:tc>
      </w:tr>
      <w:tr w:rsidR="002518C7" w:rsidTr="00FF0E98">
        <w:trPr>
          <w:trHeight w:hRule="exact" w:val="4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《放射性同位素与射线装置安全和防护管理办法》</w:t>
            </w:r>
          </w:p>
        </w:tc>
      </w:tr>
      <w:tr w:rsidR="002518C7" w:rsidTr="00FF0E98">
        <w:trPr>
          <w:trHeight w:hRule="exact" w:val="48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《建设项目环境影响评价分类管理名录》</w:t>
            </w:r>
          </w:p>
        </w:tc>
      </w:tr>
      <w:tr w:rsidR="002518C7" w:rsidTr="00FF0E98">
        <w:trPr>
          <w:trHeight w:val="66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《陕西省生态环境厅审批环境影响评价文件的建设项目目录（2024年本）》</w:t>
            </w:r>
          </w:p>
        </w:tc>
      </w:tr>
      <w:tr w:rsidR="002518C7" w:rsidTr="00FF0E98">
        <w:trPr>
          <w:trHeight w:val="82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《陕西省辐射类建设项目行政许可及服务事项办理指南（2025年修订版）》（陕环发〔2025〕26号）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101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161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辐射安全许可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《中华人民共和国放射性污染防治法》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《放射性同位素与射线装置安全和防护条例》</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《国务院关于深化“证照分离”改革进一步激发市场主体发展活力的通知》（国发〔2021〕7号）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《陕西省放射性污染防治条例》</w:t>
            </w:r>
          </w:p>
        </w:tc>
      </w:tr>
      <w:tr w:rsidR="002518C7" w:rsidTr="00FF0E98">
        <w:trPr>
          <w:trHeigh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162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放射性同位素转让审批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市生态环境局（受省生态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环境厅委托实施）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《中华人民共和国放射性污染防治法》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《放射性同位素与射线装置安全和防护条例》</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《放射性同位素与射线装置安全和防护管理办法》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《放射性同位素与射线装置安全许可管理办法》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《陕西省放射性污染防治条例》</w:t>
            </w:r>
          </w:p>
        </w:tc>
      </w:tr>
      <w:tr w:rsidR="002518C7" w:rsidTr="00FF0E98">
        <w:trPr>
          <w:trHeight w:val="83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92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《陕西省辐射类建设项目行政许可及服务事项办理指南（2025年修订版）》（陕环发〔2025〕26号）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103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163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在野外进行放射性同位素</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示踪试验审批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市生态环境局（受省生态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环境厅委托实施）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《中华人民共和国环境保护法》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《中华人民共和国环境影响评价法》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《放射性同位素与射线装置安全许可管理办法》</w:t>
            </w:r>
          </w:p>
        </w:tc>
      </w:tr>
      <w:tr w:rsidR="002518C7" w:rsidTr="00FF0E98">
        <w:trPr>
          <w:trHeight w:val="9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94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《陕西省辐射类建设项目行政许可及服务事项办理指南（2025年修订版）》（陕环发〔2025〕26号）</w:t>
            </w:r>
          </w:p>
        </w:tc>
      </w:tr>
      <w:tr w:rsidR="002518C7" w:rsidTr="00FF0E98">
        <w:trPr>
          <w:trHeight w:val="62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164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建筑业企业资质认定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市行政审批服务局（涉及公路、水运、水利、电子通信、铁路、民航总承包和专业承包资质的，审批时征求有关行业主管部门意见）</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《中华人民共和国建筑法》</w:t>
            </w:r>
          </w:p>
        </w:tc>
      </w:tr>
      <w:tr w:rsidR="002518C7" w:rsidTr="00FF0E98">
        <w:trPr>
          <w:trHeight w:val="6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《建设工程质量管理条例》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《建筑业企业资质管理规定》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171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建筑工程施工许可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市行政审批服务局；县级住房城乡建设部门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《中华人民共和国建筑法》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《建筑工程施工许可管理办法》</w:t>
            </w:r>
          </w:p>
        </w:tc>
      </w:tr>
      <w:tr w:rsidR="002518C7" w:rsidTr="00FF0E98">
        <w:trPr>
          <w:trHeight w:val="64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106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178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商品房预售许可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市行政审批服务局；县级住房城乡建设（房产）部门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《中华人民共和国城市房地产管理法》</w:t>
            </w:r>
          </w:p>
        </w:tc>
      </w:tr>
      <w:tr w:rsidR="002518C7" w:rsidTr="00FF0E98">
        <w:trPr>
          <w:trHeight w:val="69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关闭、闲置、拆除城市环境卫生</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设施许可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市城管执法局；县级环境卫生部门会同生态环境部门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《中华人民共和国固体废物污染环境防治法》</w:t>
            </w:r>
          </w:p>
        </w:tc>
      </w:tr>
      <w:tr w:rsidR="002518C7" w:rsidTr="00FF0E98">
        <w:trPr>
          <w:trHeight w:val="54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拆除环境卫生设施许可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市城管执法局；县级环境</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卫生部门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《城市市容和环境卫生管理条例》</w:t>
            </w:r>
          </w:p>
        </w:tc>
      </w:tr>
      <w:tr w:rsidR="002518C7" w:rsidTr="00FF0E98">
        <w:trPr>
          <w:trHeight w:val="80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109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从事城市生活垃圾经营性清扫、</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收集、运输、处理服务审批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市城管执法局；县级环境</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卫生部门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6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城市建筑垃圾处置核准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市城管执法局；县级环境</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卫生部门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8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城镇污水排入排水管网许可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市城管执法局；县级城镇</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排水部门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《城镇排水与污水处理条例》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拆除、改动、迁移城市公共供水设施审核</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市城管执法局；县级城镇</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排水部门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《城市供水条例》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拆除、改动城镇排水与污水处理设施审核</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市城管执法局；县级城镇</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排水部门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《城镇排水与污水处理条例》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由于工程施工、设备维修等原因确需停止供水的审批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供水部门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《城市供水条例》</w:t>
            </w:r>
          </w:p>
        </w:tc>
      </w:tr>
      <w:tr w:rsidR="002518C7" w:rsidTr="00FF0E98">
        <w:trPr>
          <w:trHeight w:val="4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燃气经营许可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《城镇燃气管理条例》</w:t>
            </w:r>
          </w:p>
        </w:tc>
      </w:tr>
      <w:tr w:rsidR="002518C7" w:rsidTr="00FF0E98">
        <w:trPr>
          <w:trHeight w:val="5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《陕西省燃气管理条例》</w:t>
            </w:r>
          </w:p>
        </w:tc>
      </w:tr>
      <w:tr w:rsidR="002518C7" w:rsidTr="00FF0E98">
        <w:trPr>
          <w:trHeight w:val="94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《国务院安全生产委员会关于印发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全国城镇燃气安全专项整治工作方案</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的通知》（安委〔2023〕3号）</w:t>
            </w:r>
          </w:p>
        </w:tc>
      </w:tr>
      <w:tr w:rsidR="002518C7" w:rsidTr="00FF0E98">
        <w:trPr>
          <w:trHeight w:val="46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116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189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燃气经营者改动市政燃气设施审批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市城管执法局；县级燃气</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《城镇燃气管理条例》</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《国务院关于第六批取消和调整行政审批项目的决定》（国发〔2012〕52号）</w:t>
            </w:r>
          </w:p>
        </w:tc>
      </w:tr>
      <w:tr w:rsidR="002518C7" w:rsidTr="00FF0E98">
        <w:trPr>
          <w:trHeight w:val="122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市政设施建设类审批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市人民政府（由市城管执法局承办）；县级政府（由市政工程部门承办）；市城管执法局；县级市政工程部门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《城市道路管理条例》</w:t>
            </w:r>
          </w:p>
        </w:tc>
      </w:tr>
      <w:tr w:rsidR="002518C7" w:rsidTr="00FF0E98">
        <w:trPr>
          <w:trHeight w:val="56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特殊车辆在城市道路上行驶审批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工程部门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《城市道路管理条例》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119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改变绿化规划、绿化用地的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使用性质审批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绿化部门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工程建设涉及城市绿地、树木审批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绿化部门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《城市绿化条例》</w:t>
            </w:r>
          </w:p>
        </w:tc>
      </w:tr>
      <w:tr w:rsidR="002518C7" w:rsidTr="00FF0E98">
        <w:trPr>
          <w:trHeight w:val="126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历史建筑实施原址保护审批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市行政审批服务局会同延安革命纪念地管理局（市文物局）实施；县政府依法确定的部门会同文物部门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《历史文化名城名镇名村保护条例》</w:t>
            </w:r>
          </w:p>
        </w:tc>
      </w:tr>
      <w:tr w:rsidR="002518C7" w:rsidTr="00FF0E98">
        <w:trPr>
          <w:trHeight w:val="1258"/>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历史文化街区、名镇、名村核心保护范围内拆除历史建筑以外的建筑物、构筑物或者其他设施审批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市行政审批服务局会同延安革命纪念地管理局（市文物局）实施；县政府依法确定的部门会同文物部门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《历史文化名城名镇名村保护条例》</w:t>
            </w:r>
          </w:p>
        </w:tc>
      </w:tr>
      <w:tr w:rsidR="002518C7" w:rsidTr="00FF0E98">
        <w:trPr>
          <w:trHeight w:val="12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历史建筑外部修缮装饰、添加设施以及改变历史建筑的结构或者使用性质审批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市行政审批服务局会同延安革命纪念地管理局（市文物局）实施；县政府依法确定的部门会同文物部门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《历史文化名城名镇名村保护条例》</w:t>
            </w:r>
          </w:p>
        </w:tc>
      </w:tr>
      <w:tr w:rsidR="002518C7" w:rsidTr="00FF0E98">
        <w:trPr>
          <w:trHeight w:val="52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124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197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建设工程消防设计审查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市住房和城乡建设局；县级</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住房城乡建设部门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《中华人民共和国消防法》</w:t>
            </w:r>
          </w:p>
        </w:tc>
      </w:tr>
      <w:tr w:rsidR="002518C7" w:rsidTr="00FF0E98">
        <w:trPr>
          <w:trHeight w:val="55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《建设工程消防设计审查验收管理暂行规定》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w:t>
            </w:r>
            <w:r>
              <w:rPr>
                <w:rFonts w:ascii="仿宋_GB2312" w:eastAsia="仿宋_GB2312" w:hAnsi="仿宋_GB2312" w:cs="仿宋_GB2312" w:hint="eastAsia"/>
                <w:kern w:val="0"/>
                <w:sz w:val="20"/>
                <w:szCs w:val="20"/>
              </w:rPr>
              <w:t>〈</w:t>
            </w:r>
            <w:r>
              <w:rPr>
                <w:rFonts w:ascii="宋体" w:hAnsi="宋体" w:cs="Arial" w:hint="eastAsia"/>
                <w:kern w:val="0"/>
                <w:sz w:val="20"/>
                <w:szCs w:val="20"/>
              </w:rPr>
              <w:t>建设工程消防设计审查验收管理暂行规定</w:t>
            </w:r>
            <w:r>
              <w:rPr>
                <w:rFonts w:ascii="仿宋_GB2312" w:eastAsia="仿宋_GB2312" w:hAnsi="仿宋_GB2312" w:cs="仿宋_GB2312" w:hint="eastAsia"/>
                <w:kern w:val="0"/>
                <w:sz w:val="20"/>
                <w:szCs w:val="20"/>
              </w:rPr>
              <w:t>〉</w:t>
            </w:r>
            <w:r>
              <w:rPr>
                <w:rFonts w:ascii="宋体" w:hAnsi="宋体" w:cs="Arial" w:hint="eastAsia"/>
                <w:kern w:val="0"/>
                <w:sz w:val="20"/>
                <w:szCs w:val="20"/>
              </w:rPr>
              <w:t>实施细则》（陕建消发〔2023〕34号）</w:t>
            </w:r>
          </w:p>
        </w:tc>
      </w:tr>
      <w:tr w:rsidR="002518C7" w:rsidTr="00FF0E98">
        <w:trPr>
          <w:trHeight w:val="55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建设工程消防验收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市住房和城乡建设局；县级</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住房城乡建设部门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《中华人民共和国消防法》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《建设工程消防设计审查验收管理暂行规定》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w:t>
            </w:r>
            <w:r>
              <w:rPr>
                <w:rFonts w:ascii="仿宋_GB2312" w:eastAsia="仿宋_GB2312" w:hAnsi="仿宋_GB2312" w:cs="仿宋_GB2312" w:hint="eastAsia"/>
                <w:kern w:val="0"/>
                <w:sz w:val="20"/>
                <w:szCs w:val="20"/>
              </w:rPr>
              <w:t>〈</w:t>
            </w:r>
            <w:r>
              <w:rPr>
                <w:rFonts w:ascii="宋体" w:hAnsi="宋体" w:cs="Arial" w:hint="eastAsia"/>
                <w:kern w:val="0"/>
                <w:sz w:val="20"/>
                <w:szCs w:val="20"/>
              </w:rPr>
              <w:t>建设工程消防设计审查验收管理暂行规定</w:t>
            </w:r>
            <w:r>
              <w:rPr>
                <w:rFonts w:ascii="仿宋_GB2312" w:eastAsia="仿宋_GB2312" w:hAnsi="仿宋_GB2312" w:cs="仿宋_GB2312" w:hint="eastAsia"/>
                <w:kern w:val="0"/>
                <w:sz w:val="20"/>
                <w:szCs w:val="20"/>
              </w:rPr>
              <w:t>〉</w:t>
            </w:r>
            <w:r>
              <w:rPr>
                <w:rFonts w:ascii="宋体" w:hAnsi="宋体" w:cs="Arial" w:hint="eastAsia"/>
                <w:kern w:val="0"/>
                <w:sz w:val="20"/>
                <w:szCs w:val="20"/>
              </w:rPr>
              <w:t>实施细则》（陕建消发〔2023〕34号）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199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在村庄、集镇规划区内公共场所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修建临时建筑等设施审批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乡镇人民政府</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《村庄和集镇规划建设管理条例》</w:t>
            </w:r>
          </w:p>
        </w:tc>
      </w:tr>
      <w:tr w:rsidR="002518C7" w:rsidTr="00FF0E98">
        <w:trPr>
          <w:trHeight w:val="72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设置大型户外广告及在城市建筑物、设施上悬挂、张贴宣传品审批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市城管执法局；县级城市市容环境卫生部门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《城市市容和环境卫生管理条例》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临时性建筑物搭建、堆放物料、</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占道施工审批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市城管执法局；县级城市市容环境卫生部门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《城市市容和环境卫生管理条例》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129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202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建筑起重机械使用登记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市住房和城乡建设局；县级住房城乡建设部门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《中华人民共和国特种设备安全法》</w:t>
            </w:r>
          </w:p>
        </w:tc>
      </w:tr>
      <w:tr w:rsidR="002518C7" w:rsidTr="00FF0E98">
        <w:trPr>
          <w:trHeight w:val="64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《建设工程安全生产管理条例》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《建筑起重机械安全监督管理规定》</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130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公路建设项目设计文件审批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《建设工程质量管理条例》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《建设工程勘察设计管理条例》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《农村公路建设管理办法》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公路建设项目施工许可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《公路建设市场管理办法》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205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公路建设项目竣工验收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《收费公路管理条例》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《公路工程竣（交）工验收办法》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《农村公路建设管理办法》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公路超限运输许可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《公路安全保护条例》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《超限运输车辆行驶公路管理规定》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134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208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涉路施工许可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《公路安全保护条例》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《路政管理规定》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210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更新采伐护路林审批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市行政审批服务局；县级交通运输部门或者政府指定部门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《中华人民共和国公路法》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《公路安全保护条例》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《路政管理规定》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215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道路旅客运输经营许可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《道路旅客运输及客运站管理规定》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216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道路旅客运输站经营许可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《道路旅客运输及客运站管理规定》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138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217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道路货物运输经营许可（除使用4500千克及以下普通货运车辆从事普通货运经营外）</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《道路货物运输及站场管理规定》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139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218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危险货物道路运输经营许可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《放射性物品运输安全管理条例》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《道路危险货物运输管理规定》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《放射性物品道路运输管理规定》</w:t>
            </w:r>
          </w:p>
        </w:tc>
      </w:tr>
      <w:tr w:rsidR="002518C7" w:rsidTr="00FF0E98">
        <w:trPr>
          <w:trHeight w:val="6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出租汽车经营许可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市行政审批服务局（巡游出租汽车），市交通运输局（网约出租汽车）；县级交通运输部门或者政府指定部门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《巡游出租汽车经营服务管理规定》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《网络预约出租汽车经营服务管理暂行办法》</w:t>
            </w:r>
          </w:p>
        </w:tc>
      </w:tr>
      <w:tr w:rsidR="002518C7" w:rsidTr="00FF0E98">
        <w:trPr>
          <w:trHeight w:val="88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出租汽车车辆运营证核发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市行政审批服务局（巡游出租汽车），市交通运输局（网约出租汽车）；县级交通运输部门或者政府指定部门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《巡游出租汽车经营服务管理规定》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《网络预约出租汽车经营服务管理暂行办法》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142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港口岸线使用审批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市交通运输局；县级港口行政管理部门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《中华人民共和国港口法》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《港口岸线使用审批管理办法》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223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水运建设项目设计文件审批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《中华人民共和国港口法》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《建设工程质量管理条例》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《建设工程勘察设计管理条例》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《港口工程建设管理规定》</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《航道工程建设管理规定》</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通航建筑物运行方案审批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《通航建筑物运行管理办法》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航道通航条件影响评价审核</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《航道通航条件影响评价审核管理办法》</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146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226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水运工程建设项目竣工验收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《中华人民共和国港口法》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《港口工程建设管理规定》</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《航道工程建设管理规定》</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国内水路运输经营许可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《国内水路运输管理规定》</w:t>
            </w:r>
          </w:p>
        </w:tc>
      </w:tr>
      <w:tr w:rsidR="002518C7" w:rsidTr="00FF0E98">
        <w:trPr>
          <w:trHeight w:val="56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新增国内客船、危险品船运力审批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《国内水路运输管理规定》</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149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229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经营国内船舶管理业务审批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市交通运输局（受省交通运输厅委托实施）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《国内水路运输管理条例》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《国内水路运输辅助业管理规定》</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150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港口经营许可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《中华人民共和国港口法》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港口采掘、爆破施工作业许可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《中华人民共和国港口法》</w:t>
            </w:r>
          </w:p>
        </w:tc>
      </w:tr>
      <w:tr w:rsidR="002518C7" w:rsidTr="00FF0E98">
        <w:trPr>
          <w:trHeight w:val="1078"/>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在内河通航水域载运、拖带超重、超长、超高、超宽、半潜物体或者拖放竹、木等物体许可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《中华人民共和国内河交通安全管理条例》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内河专用航标设置、撤除、位置移动和其他状况改变审批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《中华人民共和国航标条例》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《中华人民共和国航道管理条例》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235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海域或者内河通航水域、岸线施工作业许可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《中华人民共和国海上交通安全法》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《中华人民共和国内河交通安全管理条例》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船舶国籍登记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《中华人民共和国海上交通安全法》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《中华人民共和国船舶登记条例》</w:t>
            </w:r>
          </w:p>
        </w:tc>
      </w:tr>
      <w:tr w:rsidR="002518C7" w:rsidTr="00FF0E98">
        <w:trPr>
          <w:trHeight w:hRule="exact" w:val="56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设置或者撤销内河渡口审批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县级人民政府</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（由其指定部门承办）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《中华人民共和国内河交通安全管理条例》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经营性客运驾驶员从业资格认定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《道路运输从业人员管理规定》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158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239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经营性货运驾驶员从业资格认定（除使用4500千克及以下普通货运车辆的驾驶人员外）</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《道路运输从业人员管理规定》</w:t>
            </w:r>
          </w:p>
        </w:tc>
      </w:tr>
      <w:tr w:rsidR="002518C7" w:rsidTr="00FF0E98">
        <w:trPr>
          <w:trHeight w:val="79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159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240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出租汽车驾驶员客运资格证核发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《出租汽车驾驶员从业资格管理规定》</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《网络预约出租汽车经营服务管理暂行办法》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241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危险货物道路运输从业人员</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从业资格认定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《中华人民共和国道路运输条例》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《放射性物品运输安全管理条例》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《道路危险货物运输管理规定》</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《放射性物品道路运输管理规定》</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《道路运输从业人员管理规定》</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161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242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船员适任证书核发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《中华人民共和国海上交通安全法》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《中华人民共和国船员条例》</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244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国防交通工程设施建设项目和有关贯彻国防要求建设项目设计审定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《中华人民共和国国防交通法》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《国防交通条例》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245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国防交通工程设施建设项目和有关贯彻国防要求建设项目竣工验收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《中华人民共和国国防交通法》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《国防交通条例》</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占用国防交通控制范围土地审批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市交通运输局；县级交通运输部门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《中华人民共和国国防交通法》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《国防交通条例》</w:t>
            </w:r>
          </w:p>
        </w:tc>
      </w:tr>
      <w:tr w:rsidR="002518C7" w:rsidTr="00FF0E98">
        <w:trPr>
          <w:trHeight w:val="7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水利基建项目初步设计文件审批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62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取水许可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《中华人民共和国黄河保护法》</w:t>
            </w:r>
          </w:p>
        </w:tc>
      </w:tr>
      <w:tr w:rsidR="002518C7" w:rsidTr="00FF0E98">
        <w:trPr>
          <w:trHeight w:hRule="exac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《取水许可和水资源费征收管理条例》</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167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洪水影响评价类审批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《中华人民共和国防洪法》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《中华人民共和国河道管理条例》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《中华人民共和国水文条例》</w:t>
            </w:r>
          </w:p>
        </w:tc>
      </w:tr>
      <w:tr w:rsidR="002518C7" w:rsidTr="00FF0E98">
        <w:trPr>
          <w:trHeight w:hRule="exact" w:val="88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河道管理范围内特定活动审批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《中华人民共和国河道管理条例》</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169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255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河道采砂许可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《中华人民共和国长江保护法》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《中华人民共和国黄河保护法》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《中华人民共和国河道管理条例》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《长江河道采砂管理条例》</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256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生产建设项目水土保持方案审批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《中华人民共和国水土保持法》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《中华人民共和国黄河保护法》</w:t>
            </w:r>
          </w:p>
        </w:tc>
      </w:tr>
      <w:tr w:rsidR="002518C7" w:rsidTr="00FF0E98">
        <w:trPr>
          <w:trHeight w:val="54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171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农村集体经济组织修建水库审批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《中华人民共和国水法》</w:t>
            </w:r>
          </w:p>
        </w:tc>
      </w:tr>
      <w:tr w:rsidR="002518C7" w:rsidTr="00FF0E98">
        <w:trPr>
          <w:trHeight w:val="84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城市建设填堵水域、废除围堤审批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市人民政府（由市行政审批服务局承办）；县级人民政府</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（由县级水利部门承办）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《中华人民共和国防洪法》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占用农业灌溉水源、灌排工程设施审批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利用堤顶、戗台兼做公路审批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市行政审批服务局；县级河道主管机关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《中华人民共和国河道管理条例》</w:t>
            </w:r>
          </w:p>
        </w:tc>
      </w:tr>
      <w:tr w:rsidR="002518C7" w:rsidTr="00FF0E98">
        <w:trPr>
          <w:trHeight w:val="56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蓄滞洪区避洪设施建设审批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269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大坝管理和保护范围内修建码头、渔塘许可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市行政审批服务局；县级大坝主管部门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《水库大坝安全管理条例》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273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农药经营许可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《农药管理条例》</w:t>
            </w:r>
          </w:p>
        </w:tc>
      </w:tr>
      <w:tr w:rsidR="002518C7" w:rsidTr="00FF0E98">
        <w:trPr>
          <w:trHeight w:val="42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276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饲料添加剂产品批准文号核发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市农业农村局（受省农业农村厅委托实施）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《饲料和饲料添加剂管理条例》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73"/>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179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279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兽药经营许可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市行政审批服务局；县级畜牧兽医部门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《兽药管理条例》</w:t>
            </w:r>
          </w:p>
        </w:tc>
      </w:tr>
      <w:tr w:rsidR="002518C7" w:rsidTr="00FF0E98">
        <w:trPr>
          <w:trHeight w:val="39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282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农作物种子生产经营许可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《中华人民共和国种子法》</w:t>
            </w:r>
          </w:p>
        </w:tc>
      </w:tr>
      <w:tr w:rsidR="002518C7" w:rsidTr="00FF0E98">
        <w:trPr>
          <w:trHeight w:val="5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《农业转基因生物安全管理条例》</w:t>
            </w:r>
          </w:p>
        </w:tc>
      </w:tr>
      <w:tr w:rsidR="002518C7" w:rsidTr="00FF0E98">
        <w:trPr>
          <w:trHeight w:val="5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《农作物种子生产经营许可管理办法》</w:t>
            </w:r>
          </w:p>
        </w:tc>
      </w:tr>
      <w:tr w:rsidR="002518C7" w:rsidTr="00FF0E98">
        <w:trPr>
          <w:trHeight w:val="6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181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283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食用菌菌种生产经营许可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县级农业农村部门（受理）；县级农业农村部门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《中华人民共和国种子法》</w:t>
            </w:r>
          </w:p>
        </w:tc>
      </w:tr>
      <w:tr w:rsidR="002518C7" w:rsidTr="00FF0E98">
        <w:trPr>
          <w:trHeight w:val="64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《食用菌菌种管理办法》</w:t>
            </w:r>
          </w:p>
        </w:tc>
      </w:tr>
      <w:tr w:rsidR="002518C7" w:rsidTr="00FF0E98">
        <w:trPr>
          <w:trHeight w:val="103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286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使用低于国家或地方规定的种用标准的农作物种子审批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市人民政府（由市行政审批服务局承办）；县级人民政府（由农业农村部门承办）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《中华人民共和国种子法》</w:t>
            </w:r>
          </w:p>
        </w:tc>
      </w:tr>
      <w:tr w:rsidR="002518C7" w:rsidTr="00FF0E98">
        <w:trPr>
          <w:trHeight w:val="54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288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种畜禽生产经营许可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《中华人民共和国畜牧法》</w:t>
            </w:r>
          </w:p>
        </w:tc>
      </w:tr>
      <w:tr w:rsidR="002518C7" w:rsidTr="00FF0E98">
        <w:trPr>
          <w:trHeight w:val="64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《农业转基因生物安全管理条例》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《养蜂管理办法（试行）》（农业部公告第1692号）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289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蚕种生产经营许可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市行政审批服务局（受理）；县级农业农村（蚕业）</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部门受理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《中华人民共和国畜牧法》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《蚕种管理办法》</w:t>
            </w:r>
          </w:p>
        </w:tc>
      </w:tr>
      <w:tr w:rsidR="002518C7" w:rsidTr="00FF0E98">
        <w:trPr>
          <w:trHeight w:val="120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农业植物检疫证书核发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农业农村部门或者其所属的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植物检疫机构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《植物检疫条例》</w:t>
            </w:r>
          </w:p>
        </w:tc>
      </w:tr>
      <w:tr w:rsidR="002518C7" w:rsidTr="00FF0E98">
        <w:trPr>
          <w:trHeight w:val="109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农业植物产地检疫合格证签发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农业农村部门或者其所属的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植物检疫机构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《植物检疫条例》</w:t>
            </w:r>
          </w:p>
        </w:tc>
      </w:tr>
      <w:tr w:rsidR="002518C7" w:rsidTr="00FF0E98">
        <w:trPr>
          <w:trHeight w:val="108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187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农业野生植物采集、出售、收购、野外考察审批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县级农业农村部门（受理）</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（采集国家二级保护</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野生植物）</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《中华人民共和国野生植物保护条例》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运输高致病性病原微生物菌、毒种或者样本审批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市农业农村局（受省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农业农村厅委托实施</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《病原微生物实验室生物安全管理条例》</w:t>
            </w:r>
          </w:p>
        </w:tc>
      </w:tr>
      <w:tr w:rsidR="002518C7" w:rsidTr="00FF0E98">
        <w:trPr>
          <w:trHeight w:val="82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189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动物及动物产品检疫合格证核发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市农业农村局；县级动物卫生监督机构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《中华人民共和国动物防疫法》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《动物检疫管理办法》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299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动物防疫条件合格证核发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《中华人民共和国动物防疫法》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《动物防疫条件审查办法》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向无规定动物疫病区输入易感动物、动物产品的检疫审批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县级动物卫生监督机构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《中华人民共和国动物防疫法》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《动物检疫管理办法》</w:t>
            </w:r>
          </w:p>
        </w:tc>
      </w:tr>
      <w:tr w:rsidR="002518C7" w:rsidTr="00FF0E98">
        <w:trPr>
          <w:trHeight w:val="57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动物诊疗许可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《中华人民共和国动物防疫法》</w:t>
            </w:r>
          </w:p>
        </w:tc>
      </w:tr>
      <w:tr w:rsidR="002518C7" w:rsidTr="00FF0E98">
        <w:trPr>
          <w:trHeight w:val="5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《动物诊疗机构管理办法》</w:t>
            </w:r>
          </w:p>
        </w:tc>
      </w:tr>
      <w:tr w:rsidR="002518C7" w:rsidTr="00FF0E98">
        <w:trPr>
          <w:trHeight w:val="86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193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生猪定点屠宰厂（场）设置审查</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行政审批服务局承办）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《生猪屠宰管理条例》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生鲜乳收购站许可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县级畜牧兽医部门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《乳品质量安全监督管理条例》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生鲜乳准运证明核发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县级畜牧兽医部门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《乳品质量安全监督管理条例》</w:t>
            </w:r>
          </w:p>
        </w:tc>
      </w:tr>
      <w:tr w:rsidR="002518C7" w:rsidTr="00FF0E98">
        <w:trPr>
          <w:trHeight w:val="77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拖拉机和联合收割机驾驶证核发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val="75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《农业机械安全监督管理条例》</w:t>
            </w:r>
          </w:p>
        </w:tc>
      </w:tr>
      <w:tr w:rsidR="002518C7" w:rsidTr="00FF0E98">
        <w:trPr>
          <w:trHeight w:val="8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拖拉机和联合收割机登记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县级农业农村部门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《中华人民共和国道路交通安全法》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《农业机械安全监督管理条例》</w:t>
            </w:r>
          </w:p>
        </w:tc>
      </w:tr>
      <w:tr w:rsidR="002518C7" w:rsidTr="00FF0E98">
        <w:trPr>
          <w:trHeight w:val="58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198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农产品质量安全检测机构考核</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市农业农村局（受省</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农业农村厅委托实施）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《中华人民共和国农产品质量安全法》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《农产品质量安全检测机构考核办法》</w:t>
            </w:r>
          </w:p>
        </w:tc>
      </w:tr>
      <w:tr w:rsidR="002518C7" w:rsidTr="00FF0E98">
        <w:trPr>
          <w:trHeight w:val="113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199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309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工商企业等社会资本通过流转取得土地经营权审批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市人民政府（由市农业农村局承办）；县级、乡镇人民政府（由农业农村部门或者农村经营管理部门承办）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《中华人民共和国农村土地承包法》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《农村土地经营权流转管理办法》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农村村民宅基地审批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乡镇人民政府</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《中华人民共和国土地管理法》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出售、购买、利用国家重点保护水生野生动物及其制品审批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市农业农村局（受省农业农村厅委托实施部分权限）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《中华人民共和国野生动物保护法》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《中华人民共和国水生野生动物保护实施条例》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《国家林业局、农业部公告》（2017年第14号）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人工繁育国家重点保护水生野生动物审批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县级渔业部门（受省农业农村厅委托实施部分权限）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《中华人民共和国野生动物保护法》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《中华人民共和国水生野生动物利用特许办法》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《国家林业局、农业部公告》（2017年第14号）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4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203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渔业船舶船员证书核发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《中华人民共和国渔港水域交通安全管理条例》</w:t>
            </w:r>
          </w:p>
        </w:tc>
      </w:tr>
      <w:tr w:rsidR="002518C7" w:rsidTr="00FF0E98">
        <w:trPr>
          <w:trHeight w:val="56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《中华人民共和国渔业船员管理办法》</w:t>
            </w:r>
          </w:p>
        </w:tc>
      </w:tr>
      <w:tr w:rsidR="002518C7" w:rsidTr="00FF0E98">
        <w:trPr>
          <w:trHeight w:val="66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6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水产苗种生产经营审批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《中华人民共和国渔业法》</w:t>
            </w:r>
          </w:p>
        </w:tc>
      </w:tr>
      <w:tr w:rsidR="002518C7" w:rsidTr="00FF0E98">
        <w:trPr>
          <w:trHeight w:val="61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《水产苗种管理办法》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《农业转基因生物安全管理条例》</w:t>
            </w:r>
          </w:p>
        </w:tc>
      </w:tr>
      <w:tr w:rsidR="002518C7" w:rsidTr="00FF0E98">
        <w:trPr>
          <w:trHeight w:val="109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水域滩涂养殖证核发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市人民政府（由市行政审批服务局承办）；县级人民政府（由渔业部门承办）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《中华人民共和国渔业法》</w:t>
            </w:r>
          </w:p>
        </w:tc>
      </w:tr>
      <w:tr w:rsidR="002518C7" w:rsidTr="00FF0E98">
        <w:trPr>
          <w:trHeight w:val="66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319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渔业船网工具指标审批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《中华人民共和国渔业法》</w:t>
            </w:r>
          </w:p>
        </w:tc>
      </w:tr>
      <w:tr w:rsidR="002518C7" w:rsidTr="00FF0E98">
        <w:trPr>
          <w:trHeight w:val="64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《渔业捕捞许可管理规定》</w:t>
            </w:r>
          </w:p>
        </w:tc>
      </w:tr>
      <w:tr w:rsidR="002518C7" w:rsidTr="00FF0E98">
        <w:trPr>
          <w:trHeight w:val="6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渔业捕捞许可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《中华人民共和国渔业法》</w:t>
            </w:r>
          </w:p>
        </w:tc>
      </w:tr>
      <w:tr w:rsidR="002518C7" w:rsidTr="00FF0E98">
        <w:trPr>
          <w:trHeight w:val="6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《中华人民共和国渔业法实施细则》</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《渔业捕捞许可管理规定》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208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专用航标的设置、撤除、位置移动和其他状况改变审批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《中华人民共和国航标条例》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《渔业航标管理办法》</w:t>
            </w:r>
          </w:p>
        </w:tc>
      </w:tr>
      <w:tr w:rsidR="002518C7" w:rsidTr="00FF0E98">
        <w:trPr>
          <w:trHeight w:val="6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209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渔业船舶国籍登记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市农业农村局；县级渔业部门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《中华人民共和国船舶登记条例》</w:t>
            </w:r>
          </w:p>
        </w:tc>
      </w:tr>
      <w:tr w:rsidR="002518C7" w:rsidTr="00FF0E98">
        <w:trPr>
          <w:trHeight w:val="6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《中华人民共和国渔港水域交通安全管理条例》</w:t>
            </w:r>
          </w:p>
        </w:tc>
      </w:tr>
      <w:tr w:rsidR="002518C7" w:rsidTr="00FF0E98">
        <w:trPr>
          <w:trHeight w:val="5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《中华人民共和国渔业船舶登记办法》</w:t>
            </w:r>
          </w:p>
        </w:tc>
      </w:tr>
      <w:tr w:rsidR="002518C7" w:rsidTr="00FF0E98">
        <w:trPr>
          <w:trHeight w:val="8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市商务局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成品油零售经营资格审批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《成品油流通管理办法》</w:t>
            </w:r>
          </w:p>
        </w:tc>
      </w:tr>
      <w:tr w:rsidR="002518C7" w:rsidTr="00FF0E98">
        <w:trPr>
          <w:trHeight w:val="61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市商务局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从事拍卖业务许可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《中华人民共和国拍卖法》</w:t>
            </w:r>
          </w:p>
        </w:tc>
      </w:tr>
      <w:tr w:rsidR="002518C7" w:rsidTr="00FF0E98">
        <w:trPr>
          <w:trHeight w:val="61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《拍卖管理办法》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329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市商务局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对外劳务合作经营资格核准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市商务局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《中华人民共和国对外贸易法》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《对外劳务合作管理条例》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文艺表演团体设立审批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县级文化和旅游部门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《营业性演出管理条例》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214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境外投资演出场所经营单位</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《营业性演出管理条例》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演出经纪机构设立审批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《营业性演出管理条例》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营业性演出审批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县级文化和旅游部门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《营业性演出管理条例》</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《营业性演出管理条例实施细则》</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娱乐场所经营活动审批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县级文化和旅游部门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《娱乐场所管理条例》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互联网上网服务营业场所筹建审批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县级文化和旅游部门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《互联网上网服务营业场所管理条例》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219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互联网上网服务经营活动审批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县级文化和旅游部门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《互联网上网服务营业场所管理条例》</w:t>
            </w:r>
          </w:p>
        </w:tc>
      </w:tr>
      <w:tr w:rsidR="002518C7" w:rsidTr="00FF0E98">
        <w:trPr>
          <w:trHeight w:val="75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338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美术品进出口经营活动审批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45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221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旅行社设立许可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《中华人民共和国旅游法》</w:t>
            </w:r>
          </w:p>
        </w:tc>
      </w:tr>
      <w:tr w:rsidR="002518C7" w:rsidTr="00FF0E98">
        <w:trPr>
          <w:trHeight w:val="57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《旅行社条例》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7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外商投资旅行社业务许可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《中华人民共和国旅游法》</w:t>
            </w:r>
          </w:p>
        </w:tc>
      </w:tr>
      <w:tr w:rsidR="002518C7" w:rsidTr="00FF0E98">
        <w:trPr>
          <w:trHeigh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《旅行社条例》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1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导游证核发</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市文化和旅游局（受省文化和旅游厅委托实施）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《中华人民共和国旅游法》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《导游人员管理条例》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1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医疗机构建设项目放射性职业病</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危害预评价报告审核</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《中华人民共和国职业病防治法》</w:t>
            </w:r>
          </w:p>
        </w:tc>
      </w:tr>
      <w:tr w:rsidR="002518C7" w:rsidTr="00FF0E98">
        <w:trPr>
          <w:trHeight w:val="64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《放射诊疗管理规定》</w:t>
            </w:r>
          </w:p>
        </w:tc>
      </w:tr>
      <w:tr w:rsidR="002518C7" w:rsidTr="00FF0E98">
        <w:trPr>
          <w:trHeight w:val="6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医疗机构建设项目放射性职业病</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防护设施竣工验收</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《中华人民共和国职业病防治法》</w:t>
            </w:r>
          </w:p>
        </w:tc>
      </w:tr>
      <w:tr w:rsidR="002518C7" w:rsidTr="00FF0E98">
        <w:trPr>
          <w:trHeight w:val="60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《放射诊疗管理规定》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226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349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医疗机构设置审批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《医疗机构管理条例》</w:t>
            </w:r>
          </w:p>
        </w:tc>
      </w:tr>
      <w:tr w:rsidR="002518C7" w:rsidTr="00FF0E98">
        <w:trPr>
          <w:trHeight w:val="551"/>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227</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350</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医疗机构执业登记</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市卫生健康委（受省卫健委委托实施部分权限）、市行政审批服务局；县级卫生健康部门</w:t>
            </w:r>
          </w:p>
        </w:tc>
        <w:tc>
          <w:tcPr>
            <w:tcW w:w="4879" w:type="dxa"/>
            <w:tcBorders>
              <w:top w:val="single" w:sz="4" w:space="0" w:color="000000"/>
              <w:left w:val="single" w:sz="4" w:space="0" w:color="000000"/>
              <w:bottom w:val="single" w:sz="4" w:space="0" w:color="auto"/>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《医疗机构管理条例》</w:t>
            </w:r>
          </w:p>
        </w:tc>
      </w:tr>
      <w:tr w:rsidR="002518C7" w:rsidTr="00FF0E98">
        <w:trPr>
          <w:trHeight w:val="549"/>
          <w:jc w:val="center"/>
        </w:trPr>
        <w:tc>
          <w:tcPr>
            <w:tcW w:w="69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auto"/>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4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351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母婴保健技术服务机构执业许可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《中华人民共和国母婴保健法》</w:t>
            </w:r>
          </w:p>
        </w:tc>
      </w:tr>
      <w:tr w:rsidR="002518C7" w:rsidTr="00FF0E98">
        <w:trPr>
          <w:trHeight w:val="61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《中华人民共和国母婴保健法实施办法》</w:t>
            </w:r>
          </w:p>
        </w:tc>
      </w:tr>
      <w:tr w:rsidR="002518C7" w:rsidTr="00FF0E98">
        <w:trPr>
          <w:trHeight w:val="6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《母婴保健专项技术服务许可及人员资格管理办法》</w:t>
            </w:r>
          </w:p>
        </w:tc>
      </w:tr>
      <w:tr w:rsidR="002518C7" w:rsidTr="00FF0E98">
        <w:trPr>
          <w:trHeight w:val="64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《产前诊断技术管理办法》</w:t>
            </w:r>
          </w:p>
        </w:tc>
      </w:tr>
      <w:tr w:rsidR="002518C7" w:rsidTr="00FF0E98">
        <w:trPr>
          <w:trHeight w:val="61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229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353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放射源诊疗技术和医用辐射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机构许可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《放射性同位素与射线装置安全和防护条例》</w:t>
            </w:r>
          </w:p>
        </w:tc>
      </w:tr>
      <w:tr w:rsidR="002518C7" w:rsidTr="00FF0E98">
        <w:trPr>
          <w:trHeight w:val="61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《放射诊疗管理规定》</w:t>
            </w:r>
          </w:p>
        </w:tc>
      </w:tr>
      <w:tr w:rsidR="002518C7" w:rsidTr="00FF0E98">
        <w:trPr>
          <w:trHeight w:val="58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Arial" w:hAnsi="Arial" w:cs="Arial"/>
                <w:kern w:val="0"/>
                <w:sz w:val="20"/>
                <w:szCs w:val="20"/>
              </w:rPr>
            </w:pPr>
            <w:r>
              <w:rPr>
                <w:rFonts w:ascii="宋体" w:hAnsi="宋体" w:cs="Arial" w:hint="eastAsia"/>
                <w:kern w:val="0"/>
                <w:sz w:val="20"/>
                <w:szCs w:val="20"/>
              </w:rPr>
              <w:t>354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设置戒毒医疗机构或者医疗机构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从事戒毒治疗业务许可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（受省卫生健康委委托实施）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8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356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医疗机构购用麻醉药品、第一类精神药品许可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《麻醉药品和精神药品管理条例》</w:t>
            </w:r>
          </w:p>
        </w:tc>
      </w:tr>
      <w:tr w:rsidR="002518C7" w:rsidTr="00FF0E98">
        <w:trPr>
          <w:trHeight w:val="77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232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358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单采血浆站设置审批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市行政审批服务局（二审）；县级卫生健康部门（初审）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《血液制品管理条例》</w:t>
            </w:r>
          </w:p>
        </w:tc>
      </w:tr>
      <w:tr w:rsidR="002518C7" w:rsidTr="00FF0E98">
        <w:trPr>
          <w:trHeight w:val="58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医师执业注册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《中华人民共和国医师法》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《医师执业注册管理办法》</w:t>
            </w:r>
          </w:p>
        </w:tc>
      </w:tr>
      <w:tr w:rsidR="002518C7" w:rsidTr="00FF0E98">
        <w:trPr>
          <w:trHeight w:val="58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乡村医生执业注册</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《乡村医生从业管理条例》</w:t>
            </w:r>
          </w:p>
        </w:tc>
      </w:tr>
      <w:tr w:rsidR="002518C7" w:rsidTr="00FF0E98">
        <w:trPr>
          <w:trHeight w:val="489"/>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母婴保健服务人员资格认定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县级卫生健康部门（受省卫生健康委委托实施部分权限）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《中华人民共和国母婴保健法》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《中华人民共和国母婴保健法实施办法》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《母婴保健专项技术服务许可及人员资格管理办法》</w:t>
            </w:r>
          </w:p>
        </w:tc>
      </w:tr>
      <w:tr w:rsidR="002518C7" w:rsidTr="00FF0E98">
        <w:trPr>
          <w:trHeight w:val="58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《产前诊断技术管理办法》</w:t>
            </w:r>
          </w:p>
        </w:tc>
      </w:tr>
      <w:tr w:rsidR="002518C7" w:rsidTr="00FF0E98">
        <w:trPr>
          <w:trHeight w:val="46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auto"/>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597"/>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auto"/>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8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外籍医师在华短期执业许可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54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护士执业注册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市行政审批服务局；县级卫生健康部门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《护士条例》</w:t>
            </w:r>
          </w:p>
        </w:tc>
      </w:tr>
      <w:tr w:rsidR="002518C7" w:rsidTr="00FF0E98">
        <w:trPr>
          <w:trHeight w:val="552"/>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《护士执业注册管理办法》</w:t>
            </w:r>
          </w:p>
        </w:tc>
      </w:tr>
      <w:tr w:rsidR="002518C7" w:rsidTr="00FF0E98">
        <w:trPr>
          <w:trHeight w:val="62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61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238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医疗广告审查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（受省卫生健康委委托实施）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《中华人民共和国广告法》</w:t>
            </w:r>
          </w:p>
        </w:tc>
      </w:tr>
      <w:tr w:rsidR="002518C7" w:rsidTr="00FF0E98">
        <w:trPr>
          <w:trHeight w:val="618"/>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《医疗广告管理办法》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239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369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石油天然气建设项目</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安全设施设计审查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《建设项目安全设施“三同时”监督管理办法》</w:t>
            </w:r>
          </w:p>
        </w:tc>
      </w:tr>
      <w:tr w:rsidR="002518C7" w:rsidTr="00FF0E98">
        <w:trPr>
          <w:trHeight w:val="94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《国家安全监管总局办公厅关于明确非煤矿山建设项目安全监管职责等事项的通知》（安监总厅管一〔2013〕143号）</w:t>
            </w:r>
          </w:p>
        </w:tc>
      </w:tr>
      <w:tr w:rsidR="002518C7" w:rsidTr="00FF0E98">
        <w:trPr>
          <w:trHeight w:val="64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石油天然气企业安全生产许可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市应急管理局（受省应急管理厅委托实施部分权限）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《安全生产许可证条例》</w:t>
            </w:r>
          </w:p>
        </w:tc>
      </w:tr>
      <w:tr w:rsidR="002518C7" w:rsidTr="00FF0E98">
        <w:trPr>
          <w:trHeight w:val="55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《非煤矿矿山企业安全生产许可证实施办法》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5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金属冶炼建设项目</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安全设施设计审查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val="6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《建设项目安全设施“三同时”监督管理办法》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《冶金企业和有色金属企业安全生产规定》</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242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生产、储存危险化学品建设项目安全条件审查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《危险化学品建设项目安全监督管理办法》</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生产、储存危险化学品建设项目安全设施设计审查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《危险化学品建设项目安全监督管理办法》</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危险化学品安全使用许可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《危险化学品安全使用许可证实施办法》</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危险化学品经营许可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《危险化学品安全管理条例》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《危险化学品经营许可证管理办法》</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生产、储存烟花爆竹建设项目安全设施设计审查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《建设项目安全设施“三同时”监督管理办法》</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379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烟花爆竹经营许可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《烟花爆竹安全管理条例》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《烟花爆竹经营许可实施办法》</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248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384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特种作业人员职业资格认定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市应急管理局（受省应急管理厅委托实施部分权限）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《特种作业人员安全技术培训考核管理规定》</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249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385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矿山建设项目安全设施设计审查</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市行政审批服务局；县级应急管理部门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《中华人民共和国安全生产法》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《煤矿安全生产条例》</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《煤矿建设项目安全设施监察规定》</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《建设项目安全设施“三同时”监督管理办法》</w:t>
            </w:r>
          </w:p>
        </w:tc>
      </w:tr>
      <w:tr w:rsidR="002518C7" w:rsidTr="00FF0E98">
        <w:trPr>
          <w:trHeight w:val="94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《国家安全监管总局办公厅关于切实做好国家取消和下放投资审批有关建设项目安全监管工作的通知》（安监总厅政法〔2013〕120号）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《国家矿山安全监察局关于进一步加强非煤矿山安全生产行政许可工作的通知》（矿安〔2024〕70号）</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386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矿山企业安全生产许可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市应急管理局（受省应急管理厅委托实施部分权限）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《安全生产许可证条例》</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《煤矿安全生产条例》</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《非煤矿矿山企业安全生产许可证实施办法》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251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389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市消防救援局（市消防救援支队）</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公众聚集场所投入使用、营业前消防安全检查</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市消防救援局（市消防救援支队）；县级消防救援机构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《中华人民共和国消防法》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市税务局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增值税防伪税控系统最高开票限额审批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县级税务部门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食品生产许可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《中华人民共和国食品安全法》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《食品生产许可管理办法》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食品添加剂生产许可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《中华人民共和国食品安全法》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《食品生产许可管理办法》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食品经营许可</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（仅销售预包装食品除外）</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《中华人民共和国食品安全法》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《食品经营许可和备案管理办法》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特种设备生产单位许可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市市场监管局（受省市场监管局委托实施部分权限）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《中华人民共和国特种设备安全法》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《特种设备安全监察条例》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257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移动式压力容器、气瓶充装许可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市市场监管局（受省市场监管局委托实施部分权限）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《中华人民共和国特种设备安全法》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《特种设备安全监察条例》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399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特种设备使用登记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《中华人民共和国特种设备安全法》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《特种设备安全监察条例》</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259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402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特种设备安全管理和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作业人员资格认定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《中华人民共和国特种设备安全法》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《特种设备安全监察条例》</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《特种设备作业人员监督管理办法》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《国家职业资格目录（2021年版）》</w:t>
            </w:r>
          </w:p>
        </w:tc>
      </w:tr>
      <w:tr w:rsidR="002518C7" w:rsidTr="00FF0E98">
        <w:trPr>
          <w:trHeight w:hRule="exact" w:val="6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403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计量标准器具核准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《中华人民共和国计量法实施细则》</w:t>
            </w:r>
          </w:p>
        </w:tc>
      </w:tr>
      <w:tr w:rsidR="002518C7" w:rsidTr="00FF0E98">
        <w:trPr>
          <w:trHeight w:hRule="exac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《计量标准考核办法》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261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404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计量器具型式批准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市市场监管局（受省市场监管局委托实施）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《中华人民共和国计量法实施细则》</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《中华人民共和国进口计量器具监督管理办法》</w:t>
            </w:r>
          </w:p>
        </w:tc>
      </w:tr>
      <w:tr w:rsidR="002518C7" w:rsidTr="00FF0E98">
        <w:trPr>
          <w:trHeight w:val="68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《中华人民共和国进口计量器具监督管理办法实施细则》</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《计量器具新产品管理办法》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405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承担国家法定计量检定机构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任务授权</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《中华人民共和国计量法实施细则》</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《计量授权管理办法》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《法定计量检定机构监督管理办法》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《专业计量站管理办法》</w:t>
            </w:r>
          </w:p>
        </w:tc>
      </w:tr>
      <w:tr w:rsidR="002518C7" w:rsidTr="00FF0E98">
        <w:trPr>
          <w:trHeight w:hRule="exact" w:val="47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263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407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检验检测机构资质认定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（受省市场监管局委托实施）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《中华人民共和国产品质量法》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《中华人民共和国计量法实施细则》</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《中华人民共和国认证认可条例》</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《中华人民共和国食品安全法》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《医疗器械监督管理条例》</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《检验检测机构资质认定管理办法》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47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412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企业登记注册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市行政审批服务局，市市场监管局（外资）；县级市场监管部门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《中华人民共和国公司法》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《中华人民共和国合伙企业法》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《中华人民共和国个人独资企业法》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《中华人民共和国外商投资法》</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《中华人民共和国外商投资法实施条例》</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《中华人民共和国市场主体登记管理条例实施细则》</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《防范和查处假冒企业登记违法行为规定》</w:t>
            </w:r>
          </w:p>
        </w:tc>
      </w:tr>
      <w:tr w:rsidR="002518C7" w:rsidTr="00FF0E98">
        <w:trPr>
          <w:trHeight w:hRule="exact" w:val="47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《公司登记管理实施办法》</w:t>
            </w:r>
          </w:p>
        </w:tc>
      </w:tr>
      <w:tr w:rsidR="002518C7" w:rsidTr="00FF0E98">
        <w:trPr>
          <w:trHeight w:val="532"/>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265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413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个体工商户登记注册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w:t>
            </w:r>
          </w:p>
        </w:tc>
      </w:tr>
      <w:tr w:rsidR="002518C7" w:rsidTr="00FF0E98">
        <w:trPr>
          <w:trHeight w:val="58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《促进个体工商户发展条例》</w:t>
            </w:r>
          </w:p>
        </w:tc>
      </w:tr>
      <w:tr w:rsidR="002518C7" w:rsidTr="00FF0E98">
        <w:trPr>
          <w:trHeight w:val="51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《中华人民共和国市场主体登记管理条例实施细则》</w:t>
            </w:r>
          </w:p>
        </w:tc>
      </w:tr>
      <w:tr w:rsidR="002518C7" w:rsidTr="00FF0E98">
        <w:trPr>
          <w:trHeight w:val="53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414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农民专业合作社登记注册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《中华人民共和国农民专业合作社法》</w:t>
            </w:r>
          </w:p>
        </w:tc>
      </w:tr>
      <w:tr w:rsidR="002518C7" w:rsidTr="00FF0E98">
        <w:trPr>
          <w:trHeight w:val="58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《中华人民共和国市场主体登记管理条例实施细则》</w:t>
            </w:r>
          </w:p>
        </w:tc>
      </w:tr>
      <w:tr w:rsidR="002518C7" w:rsidTr="00FF0E98">
        <w:trPr>
          <w:trHeight w:val="730"/>
          <w:jc w:val="center"/>
        </w:trPr>
        <w:tc>
          <w:tcPr>
            <w:tcW w:w="69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267</w:t>
            </w:r>
          </w:p>
        </w:tc>
        <w:tc>
          <w:tcPr>
            <w:tcW w:w="707"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417</w:t>
            </w:r>
          </w:p>
        </w:tc>
        <w:tc>
          <w:tcPr>
            <w:tcW w:w="203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重点液态食品道路散装运输许可</w:t>
            </w:r>
          </w:p>
        </w:tc>
        <w:tc>
          <w:tcPr>
            <w:tcW w:w="2894"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《中华人民共和国食品安全法》</w:t>
            </w:r>
          </w:p>
        </w:tc>
      </w:tr>
      <w:tr w:rsidR="002518C7" w:rsidTr="00FF0E98">
        <w:trPr>
          <w:trHeight w:val="730"/>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《重点液态食品道路散装运输准运管理办法》</w:t>
            </w:r>
          </w:p>
        </w:tc>
      </w:tr>
      <w:tr w:rsidR="002518C7" w:rsidTr="00FF0E98">
        <w:trPr>
          <w:trHeight w:val="1278"/>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424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广播电视专用频段频率使用许可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市行政审批服务局（受理并逐级上报广电总局）；县级广电部门（由本级广电部门受理并逐级上报广电总局）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206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269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426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广播电台、电视台设立、终止审批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市行政审批服务局（地方广播电台、电视台设立、终止由市行政审批服务局受理并逐级上报广电总局）；县级广电部门（地方广播电台、电视台设立、终止由其本级广电部门受理并逐级上报广电总局）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137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270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427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广播电台、电视台变更台名、台标、节目设置范围或节目套数审批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市文化和旅游局（受理并逐级上报广电总局）；县级广电部门（由本级广电部门受理并逐级上报广电总局）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782"/>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428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乡镇设立广播电视站和机关、部队、团体、企业事业单位设立有线广播电视站审批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市行政审批服务局（初审）、县级广电部门（初审）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58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《广播电视站审批管理暂行规定》</w:t>
            </w:r>
          </w:p>
        </w:tc>
      </w:tr>
      <w:tr w:rsidR="002518C7" w:rsidTr="00FF0E98">
        <w:trPr>
          <w:trHeight w:val="698"/>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429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有线广播电视传输覆盖网工程验收审核</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县级广电部门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90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431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广播电视视频点播业务审批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（受理并逐级上报）；县级广电部门（由本级广电部门受理并逐级上报）</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66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《广播电视视频点播业务管理办法》</w:t>
            </w:r>
          </w:p>
        </w:tc>
      </w:tr>
      <w:tr w:rsidR="002518C7" w:rsidTr="00FF0E98">
        <w:trPr>
          <w:trHeight w:val="85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433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经营广播电视节目传送业务审批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市文化和旅游局（受省广电局委托实施部分权限）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《广播电视节目传送业务管理办法》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《广播电视无线传输覆盖网管理办法》</w:t>
            </w:r>
          </w:p>
        </w:tc>
      </w:tr>
      <w:tr w:rsidR="002518C7" w:rsidTr="00FF0E98">
        <w:trPr>
          <w:trHeight w:val="9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275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434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卫星电视广播地面接收设施安装</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服务许可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市行政审批服务局（初审）、县级广电部门（初审）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《卫星电视广播地面接收设施管理规定》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《卫星电视广播地面接收设施安装服务暂行办法》</w:t>
            </w:r>
          </w:p>
        </w:tc>
      </w:tr>
      <w:tr w:rsidR="002518C7" w:rsidTr="00FF0E98">
        <w:trPr>
          <w:trHeight w:val="74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《广电总局关于设立卫星地面接收设施安装服务机构审批事项的通知》（广发〔2010〕24号）</w:t>
            </w:r>
          </w:p>
        </w:tc>
      </w:tr>
      <w:tr w:rsidR="002518C7" w:rsidTr="00FF0E98">
        <w:trPr>
          <w:trHeight w:val="49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435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市文化和旅游局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设置卫星电视广播地面接收</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设施审批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市行政审批服务局（初审）；县级广电部门（初审）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《广播电视管理条例》</w:t>
            </w:r>
          </w:p>
        </w:tc>
      </w:tr>
      <w:tr w:rsidR="002518C7" w:rsidTr="00FF0E98">
        <w:trPr>
          <w:trHeight w:val="5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《卫星电视广播地面接收设施管理规定》</w:t>
            </w:r>
          </w:p>
        </w:tc>
      </w:tr>
      <w:tr w:rsidR="002518C7" w:rsidTr="00FF0E98">
        <w:trPr>
          <w:trHeight w:val="84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438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举办健身气功活动及设立站点审批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市体育局；县级体育部门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1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《健身气功管理办法》</w:t>
            </w:r>
          </w:p>
        </w:tc>
      </w:tr>
      <w:tr w:rsidR="002518C7" w:rsidTr="00FF0E98">
        <w:trPr>
          <w:trHeight w:val="479"/>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278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441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高危险性体育项目经营许可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县级体育部门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《中华人民共和国体育法》</w:t>
            </w:r>
          </w:p>
        </w:tc>
      </w:tr>
      <w:tr w:rsidR="002518C7" w:rsidTr="00FF0E98">
        <w:trPr>
          <w:trHeight w:val="51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《全民健身条例》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《国务院关于取消和下放一批行政审批项目等事项的决定》（国发〔2013〕19号）</w:t>
            </w:r>
          </w:p>
        </w:tc>
      </w:tr>
      <w:tr w:rsidR="002518C7" w:rsidTr="00FF0E98">
        <w:trPr>
          <w:trHeight w:val="58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《经营高危险性体育项目许可管理办法》</w:t>
            </w:r>
          </w:p>
        </w:tc>
      </w:tr>
      <w:tr w:rsidR="002518C7" w:rsidTr="00FF0E98">
        <w:trPr>
          <w:trHeight w:val="94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《陕西省体育局关于印发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陕西省经营高危险性体育项目许可管理实施细则</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的通知》（陕体办发〔2023〕40号）</w:t>
            </w:r>
          </w:p>
        </w:tc>
      </w:tr>
      <w:tr w:rsidR="002518C7" w:rsidTr="00FF0E98">
        <w:trPr>
          <w:trHeight w:val="66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279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442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临时占用公共体育场地设施审批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市行政审批服务局；县级体育部门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《中华人民共和国体育法》</w:t>
            </w:r>
          </w:p>
        </w:tc>
      </w:tr>
      <w:tr w:rsidR="002518C7" w:rsidTr="00FF0E98">
        <w:trPr>
          <w:trHeight w:val="64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443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举办高危险性体育赛事活动许可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市体育局；县级体育部门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《中华人民共和国体育法》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453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出版物零售业务经营许可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县级新闻出版部门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《出版管理条例》</w:t>
            </w:r>
          </w:p>
        </w:tc>
      </w:tr>
      <w:tr w:rsidR="002518C7" w:rsidTr="00FF0E98">
        <w:trPr>
          <w:trHeight w:val="57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459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音像制品制作业务许可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市新闻出版局（受省新闻出版局委托实施）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《音像制品管理条例》</w:t>
            </w:r>
          </w:p>
        </w:tc>
      </w:tr>
      <w:tr w:rsidR="002518C7" w:rsidTr="00FF0E98">
        <w:trPr>
          <w:trHeight w:val="8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2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460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电子出版物制作业务许可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市新闻出版局（受省新闻出版局委托实施）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《音像制品管理条例》</w:t>
            </w:r>
          </w:p>
        </w:tc>
      </w:tr>
      <w:tr w:rsidR="002518C7" w:rsidTr="00FF0E98">
        <w:trPr>
          <w:trHeight w:val="99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461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音像制品、电子出版物复制单位设立、变更、兼并、合并、分立审批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市新闻出版局（受省新闻出版局委托实施）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《音像制品管理条例》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92"/>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463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印刷企业设立、变更、兼并、合并、分立审批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《印刷业管理条例》</w:t>
            </w:r>
          </w:p>
        </w:tc>
      </w:tr>
      <w:tr w:rsidR="002518C7" w:rsidTr="00FF0E98">
        <w:trPr>
          <w:trHeight w:val="78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《出版管理条例》</w:t>
            </w:r>
          </w:p>
        </w:tc>
      </w:tr>
      <w:tr w:rsidR="002518C7" w:rsidTr="00FF0E98">
        <w:trPr>
          <w:trHeight w:val="532"/>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286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464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内部资料性出版物准印审批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市新闻出版局（受省新闻出版局委托实施部分权限）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《印刷业管理条例》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《内部资料性出版物管理办法》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51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469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宗教教育培训活动许可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《宗教事务部分行政许可项目实施办法》（国宗发〔2018〕11号）</w:t>
            </w:r>
          </w:p>
        </w:tc>
      </w:tr>
      <w:tr w:rsidR="002518C7" w:rsidTr="00FF0E98">
        <w:trPr>
          <w:trHeight w:val="82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宗教活动场所筹备设立审批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市民族宗教局（初审）；市民族宗教局（由县级宗教部门初审）；县级宗教部门（初审）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588"/>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289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宗教活动场所设立、变更、</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注销登记</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县级宗教部门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宗教活动场所内改建或者新建建筑物许可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市民族宗教局（初审）；市民族宗教局（由县级宗教部门初审）；县级宗教部门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《宗教事务部分行政许可项目实施办法》（国宗发〔2018〕11号）</w:t>
            </w:r>
          </w:p>
        </w:tc>
      </w:tr>
      <w:tr w:rsidR="002518C7" w:rsidTr="00FF0E98">
        <w:trPr>
          <w:trHeight w:val="46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宗教临时活动地点审批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县级宗教部门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48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大型宗教活动许可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市民族宗教局会同公安机关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45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479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宗教团体、宗教院校、宗教活动场所接受境外捐赠审批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市民族宗教局；县级宗教部门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《宗教事务部分行政许可项目实施办法》（国宗发〔2018〕11号）</w:t>
            </w:r>
          </w:p>
        </w:tc>
      </w:tr>
      <w:tr w:rsidR="002518C7" w:rsidTr="00FF0E98">
        <w:trPr>
          <w:trHeight w:val="495"/>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294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市侨办</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华侨回国定居审批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市侨办（初审）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《中华人民共和国出境入境管理法》</w:t>
            </w:r>
          </w:p>
        </w:tc>
      </w:tr>
      <w:tr w:rsidR="002518C7" w:rsidTr="00FF0E98">
        <w:trPr>
          <w:trHeight w:val="532"/>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《华侨回国定居办理工作规定》（国侨发〔2013〕18号）</w:t>
            </w:r>
          </w:p>
        </w:tc>
      </w:tr>
      <w:tr w:rsidR="002518C7" w:rsidTr="00FF0E98">
        <w:trPr>
          <w:trHeight w:val="90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《陕西省人民政府侨务办公室关于印发</w:t>
            </w:r>
            <w:r>
              <w:rPr>
                <w:rFonts w:ascii="仿宋_GB2312" w:eastAsia="仿宋_GB2312" w:hAnsi="仿宋_GB2312" w:cs="仿宋_GB2312" w:hint="eastAsia"/>
                <w:kern w:val="0"/>
                <w:sz w:val="20"/>
                <w:szCs w:val="20"/>
              </w:rPr>
              <w:t>〈</w:t>
            </w:r>
            <w:r>
              <w:rPr>
                <w:rFonts w:ascii="宋体" w:hAnsi="宋体" w:cs="Arial" w:hint="eastAsia"/>
                <w:kern w:val="0"/>
                <w:sz w:val="20"/>
                <w:szCs w:val="20"/>
              </w:rPr>
              <w:t>华侨回国定居办理工作办法</w:t>
            </w:r>
            <w:r>
              <w:rPr>
                <w:rFonts w:ascii="仿宋_GB2312" w:eastAsia="仿宋_GB2312" w:hAnsi="仿宋_GB2312" w:cs="仿宋_GB2312" w:hint="eastAsia"/>
                <w:kern w:val="0"/>
                <w:sz w:val="20"/>
                <w:szCs w:val="20"/>
              </w:rPr>
              <w:t>〉</w:t>
            </w:r>
            <w:r>
              <w:rPr>
                <w:rFonts w:ascii="宋体" w:hAnsi="宋体" w:cs="Arial" w:hint="eastAsia"/>
                <w:kern w:val="0"/>
                <w:sz w:val="20"/>
                <w:szCs w:val="20"/>
              </w:rPr>
              <w:t>的通知》（陕政侨发〔2016〕1号）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雷电防护装置设计审核</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市气象局；县级气象主管机构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《气象灾害防御条例》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雷电防护装置竣工验收</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市气象局；县级气象主管机构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《气象灾害防御条例》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升放无人驾驶自由气球、系留气球单位资质认定</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升放无人驾驶自由气球或者系</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留气球活动审批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市气象局会同有关部门；县级气象主管机构会同有关部门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rPr>
                <w:rFonts w:ascii="宋体" w:hAnsi="宋体" w:cs="Arial"/>
                <w:kern w:val="0"/>
                <w:sz w:val="20"/>
                <w:szCs w:val="20"/>
              </w:rPr>
            </w:pPr>
            <w:r>
              <w:rPr>
                <w:rFonts w:ascii="宋体" w:hAnsi="宋体" w:cs="Arial" w:hint="eastAsia"/>
                <w:kern w:val="0"/>
                <w:sz w:val="20"/>
                <w:szCs w:val="20"/>
              </w:rPr>
              <w:t>《通用航空飞行管制条例》</w:t>
            </w:r>
          </w:p>
        </w:tc>
      </w:tr>
      <w:tr w:rsidR="002518C7" w:rsidTr="00FF0E98">
        <w:trPr>
          <w:trHeight w:val="92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rPr>
                <w:rFonts w:ascii="宋体" w:hAnsi="宋体" w:cs="Arial"/>
                <w:kern w:val="0"/>
                <w:sz w:val="20"/>
                <w:szCs w:val="20"/>
              </w:rPr>
            </w:pPr>
            <w:r>
              <w:rPr>
                <w:rFonts w:ascii="宋体" w:hAnsi="宋体" w:cs="Arial" w:hint="eastAsia"/>
                <w:kern w:val="0"/>
                <w:sz w:val="20"/>
                <w:szCs w:val="20"/>
              </w:rPr>
              <w:t>《国务院关于第六批取消和调整行政审批项目的决定》（国发〔2012〕52号）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299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489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新建、扩建、改建建设工程避免</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危害气象探测环境审批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市气象局（初审）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《中华人民共和国气象法》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《气象设施和气象探测环境保护条例》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《新建、扩建、改建建设工程避免危害气象探测环境行政许可管理办法》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300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497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设立烟叶收购站（点）审批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《中华人民共和国烟草专卖法实施条例》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499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烟草专卖零售许可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市烟草专卖局；县级烟草部门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《中华人民共和国烟草专卖法》</w:t>
            </w:r>
          </w:p>
        </w:tc>
      </w:tr>
      <w:tr w:rsidR="002518C7" w:rsidTr="00FF0E98">
        <w:trPr>
          <w:trHeight w:val="62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auto"/>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《中华人民共和国烟草专卖法实施条例》</w:t>
            </w:r>
          </w:p>
        </w:tc>
      </w:tr>
      <w:tr w:rsidR="002518C7" w:rsidTr="00FF0E98">
        <w:trPr>
          <w:trHeight w:val="645"/>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auto"/>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《电子烟管理办法》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烟草专卖品运输许可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市烟草专卖局（受省烟草专卖局委托实施部分权限）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《中华人民共和国烟草专卖法》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《中华人民共和国烟草专卖法实施条例》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《烟草专卖品准运证管理办法》</w:t>
            </w:r>
          </w:p>
        </w:tc>
      </w:tr>
      <w:tr w:rsidR="002518C7" w:rsidTr="00FF0E98">
        <w:trPr>
          <w:trHeight w:val="775"/>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林草种子生产经营许可证核发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《中华人民共和国种子法》</w:t>
            </w:r>
          </w:p>
        </w:tc>
      </w:tr>
      <w:tr w:rsidR="002518C7" w:rsidTr="00FF0E98">
        <w:trPr>
          <w:trHeight w:val="733"/>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r>
              <w:rPr>
                <w:rFonts w:ascii="宋体" w:hAnsi="宋体" w:cs="宋体" w:hint="eastAsia"/>
                <w:kern w:val="0"/>
                <w:sz w:val="20"/>
                <w:szCs w:val="20"/>
              </w:rPr>
              <w:t>502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国家重点保护林草种质资源采集、采伐审批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市林业局（受省林业局委托实施部分权限）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《中华人民共和国种子法》</w:t>
            </w:r>
          </w:p>
        </w:tc>
      </w:tr>
      <w:tr w:rsidR="002518C7" w:rsidTr="00FF0E98">
        <w:trPr>
          <w:trHeight w:val="145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131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305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林草植物检疫证书核发</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市林业局（市森林病虫害防治检疫站）；县级林草部门（植物检疫机构）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《植物检疫条例》</w:t>
            </w:r>
          </w:p>
        </w:tc>
      </w:tr>
      <w:tr w:rsidR="002518C7" w:rsidTr="00FF0E98">
        <w:trPr>
          <w:trHeight w:val="797"/>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306</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505</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建设项目使用林地及在自然保护区修筑设施审批</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市林业局（受省林业局委托实施部分权限），市林业局；县级林草部门（受省林业局委托实施部分权限），县级林草部门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《中华人民共和国森林法》</w:t>
            </w:r>
          </w:p>
        </w:tc>
      </w:tr>
      <w:tr w:rsidR="002518C7" w:rsidTr="00FF0E98">
        <w:trPr>
          <w:trHeight w:val="890"/>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《中华人民共和国森林法实施条例》</w:t>
            </w:r>
          </w:p>
        </w:tc>
      </w:tr>
      <w:tr w:rsidR="002518C7" w:rsidTr="00FF0E98">
        <w:trPr>
          <w:trHeight w:val="709"/>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《森林和野生动物类型自然保护区管理办法》</w:t>
            </w:r>
          </w:p>
        </w:tc>
      </w:tr>
      <w:tr w:rsidR="002518C7" w:rsidTr="00FF0E98">
        <w:trPr>
          <w:trHeight w:val="730"/>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《中华人民共和国自然保护区条例》</w:t>
            </w:r>
          </w:p>
        </w:tc>
      </w:tr>
      <w:tr w:rsidR="002518C7" w:rsidTr="00FF0E98">
        <w:trPr>
          <w:trHeight w:val="796"/>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《建设项目使用林地审核审批管理办法》</w:t>
            </w:r>
          </w:p>
        </w:tc>
      </w:tr>
      <w:tr w:rsidR="002518C7" w:rsidTr="00FF0E98">
        <w:trPr>
          <w:trHeight w:val="1345"/>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《陕西省林业局关于继续委托市县林业主管部门实施部分建设项目使用林地行政许可的通知》（陕林资字〔2025〕66号）</w:t>
            </w:r>
          </w:p>
        </w:tc>
      </w:tr>
      <w:tr w:rsidR="002518C7" w:rsidTr="00FF0E98">
        <w:trPr>
          <w:trHeight w:val="819"/>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307</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506</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建设项目使用草原审批</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市林业局（受省林业局委托实施部分权限），市林业局；县级林草部门（受省林业局委托实施部分权限），县级林草部门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《中华人民共和国草原法》</w:t>
            </w:r>
          </w:p>
        </w:tc>
      </w:tr>
      <w:tr w:rsidR="002518C7" w:rsidTr="00FF0E98">
        <w:trPr>
          <w:trHeight w:val="827"/>
          <w:jc w:val="center"/>
        </w:trPr>
        <w:tc>
          <w:tcPr>
            <w:tcW w:w="69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宋体"/>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489"/>
          <w:jc w:val="center"/>
        </w:trPr>
        <w:tc>
          <w:tcPr>
            <w:tcW w:w="69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308</w:t>
            </w:r>
          </w:p>
        </w:tc>
        <w:tc>
          <w:tcPr>
            <w:tcW w:w="707"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507</w:t>
            </w:r>
          </w:p>
        </w:tc>
        <w:tc>
          <w:tcPr>
            <w:tcW w:w="2030"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林木采伐许可证核发</w:t>
            </w:r>
          </w:p>
        </w:tc>
        <w:tc>
          <w:tcPr>
            <w:tcW w:w="2894" w:type="dxa"/>
            <w:vMerge w:val="restart"/>
            <w:tcBorders>
              <w:top w:val="single" w:sz="4" w:space="0" w:color="000000"/>
              <w:left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市林业局（受省林业局委托实施部分权限），市林业局；县级林草部门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《中华人民共和国森林法》</w:t>
            </w:r>
          </w:p>
        </w:tc>
      </w:tr>
      <w:tr w:rsidR="002518C7" w:rsidTr="00FF0E98">
        <w:trPr>
          <w:trHeight w:val="467"/>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《中华人民共和国森林法实施条例》</w:t>
            </w:r>
          </w:p>
        </w:tc>
      </w:tr>
      <w:tr w:rsidR="002518C7" w:rsidTr="00FF0E98">
        <w:trPr>
          <w:trHeight w:val="772"/>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608"/>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309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508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从事营利性治沙活动许可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《中华人民共和国防沙治沙法》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《陕西省人民政府关于取消和调整一批行政审批项目的决定》（陕政发〔2015〕6号）</w:t>
            </w:r>
          </w:p>
        </w:tc>
      </w:tr>
      <w:tr w:rsidR="002518C7" w:rsidTr="00FF0E98">
        <w:trPr>
          <w:trHeight w:val="85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在风景名胜区内从事建设、设置广告、举办大型游乐活动以及其他影响生态和景观活动许可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风景名胜区管理机构</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《风景名胜区条例》</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猎捕陆生野生动物审批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市林业局；县级林草部门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《中华人民共和国野生动物保护法》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《中华人民共和国陆生野生动物保护实施条例》</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采集及出售、收购野生植物审批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市林业局（受省林业局委托</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《中华人民共和国野生植物保护条例》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《国务院关于禁止采集和销售发菜制止滥挖甘草和麻黄草有关问题的通知》（国发〔2000〕13号）</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110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森林草原防火期内在森林草原防火区野外用火审批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县级政府（由林草部门承办）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《森林草原防灭火条例》</w:t>
            </w:r>
          </w:p>
        </w:tc>
      </w:tr>
      <w:tr w:rsidR="002518C7" w:rsidTr="00FF0E98">
        <w:trPr>
          <w:trHeight w:val="104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314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森林草原防火期内在森林草原防火区爆破、勘察和施工等活动审批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市人民政府（由市林业局承办）；县级人民政府（由县级林草部门承办）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《森林草原防灭火条例》</w:t>
            </w:r>
          </w:p>
        </w:tc>
      </w:tr>
      <w:tr w:rsidR="002518C7" w:rsidTr="00FF0E98">
        <w:trPr>
          <w:trHeight w:val="121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进入森林高火险区、草原防火</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管制区审批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市人民政府（由市林业局承办）；县级人民政府</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（由林草部门承办）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《森林草原防灭火条例》</w:t>
            </w:r>
          </w:p>
        </w:tc>
      </w:tr>
      <w:tr w:rsidR="002518C7" w:rsidTr="00FF0E98">
        <w:trPr>
          <w:trHeight w:val="97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519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工商企业等社会资本通过流转取得林地经营权审批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市人民政府（由市林业局承办）；县级人民政府（由林草部门承办）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《中华人民共和国农村土地承包法》</w:t>
            </w:r>
          </w:p>
        </w:tc>
      </w:tr>
      <w:tr w:rsidR="002518C7" w:rsidTr="00FF0E98">
        <w:trPr>
          <w:trHeight w:val="712"/>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古树名木移植审批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市人民政府（由市林业局、市行政审批服务局承办）；县级人民政府（由古树名木主管部门承办）</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《古树名木保护条例》</w:t>
            </w:r>
          </w:p>
        </w:tc>
      </w:tr>
      <w:tr w:rsidR="002518C7" w:rsidTr="00FF0E98">
        <w:trPr>
          <w:trHeight w:val="772"/>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《陕西省古树名木保护条例》</w:t>
            </w:r>
          </w:p>
        </w:tc>
      </w:tr>
      <w:tr w:rsidR="002518C7" w:rsidTr="00FF0E98">
        <w:trPr>
          <w:trHeight w:val="226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建设工程文物保护许可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kern w:val="0"/>
                <w:sz w:val="20"/>
                <w:szCs w:val="20"/>
              </w:rPr>
              <w:t>市人民政府[由延安革命纪念地管理局（</w:t>
            </w:r>
            <w:r>
              <w:rPr>
                <w:rFonts w:ascii="宋体" w:hAnsi="宋体" w:cs="Arial" w:hint="eastAsia"/>
                <w:kern w:val="0"/>
                <w:sz w:val="20"/>
                <w:szCs w:val="20"/>
              </w:rPr>
              <w:t>市</w:t>
            </w:r>
            <w:r>
              <w:rPr>
                <w:rFonts w:ascii="宋体" w:hAnsi="宋体" w:cs="Arial"/>
                <w:kern w:val="0"/>
                <w:sz w:val="20"/>
                <w:szCs w:val="20"/>
              </w:rPr>
              <w:t>文物局）承办，征得省文物局同意]，延安革命纪念</w:t>
            </w:r>
            <w:r>
              <w:rPr>
                <w:rFonts w:ascii="宋体" w:hAnsi="宋体" w:cs="Arial" w:hint="eastAsia"/>
                <w:kern w:val="0"/>
                <w:sz w:val="20"/>
                <w:szCs w:val="20"/>
              </w:rPr>
              <w:t>地</w:t>
            </w:r>
            <w:r>
              <w:rPr>
                <w:rFonts w:ascii="宋体" w:hAnsi="宋体" w:cs="Arial"/>
                <w:kern w:val="0"/>
                <w:sz w:val="20"/>
                <w:szCs w:val="20"/>
              </w:rPr>
              <w:t>管理局（</w:t>
            </w:r>
            <w:r>
              <w:rPr>
                <w:rFonts w:ascii="宋体" w:hAnsi="宋体" w:cs="Arial" w:hint="eastAsia"/>
                <w:kern w:val="0"/>
                <w:sz w:val="20"/>
                <w:szCs w:val="20"/>
              </w:rPr>
              <w:t>市</w:t>
            </w:r>
            <w:r>
              <w:rPr>
                <w:rFonts w:ascii="宋体" w:hAnsi="宋体" w:cs="Arial"/>
                <w:kern w:val="0"/>
                <w:sz w:val="20"/>
                <w:szCs w:val="20"/>
              </w:rPr>
              <w:t>文物局）；县级</w:t>
            </w:r>
            <w:r>
              <w:rPr>
                <w:rFonts w:ascii="宋体" w:hAnsi="宋体" w:cs="Arial" w:hint="eastAsia"/>
                <w:kern w:val="0"/>
                <w:sz w:val="20"/>
                <w:szCs w:val="20"/>
              </w:rPr>
              <w:t>人民</w:t>
            </w:r>
            <w:r>
              <w:rPr>
                <w:rFonts w:ascii="宋体" w:hAnsi="宋体" w:cs="Arial"/>
                <w:kern w:val="0"/>
                <w:sz w:val="20"/>
                <w:szCs w:val="20"/>
              </w:rPr>
              <w:t>政府[由文物部门承办，征得延安革命纪念地管理局（市文物局）同意]；县级文物部门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1113"/>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319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不可移动文物原址保护措施审批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延安革命纪念地管理局（市文物局）；县级文物部门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15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320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国有文物保护单位中的纪念建筑物或者古建筑改变用途审批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市人民政府[由延安革命纪念地管理局（市文物局）承办，征得省文物局同意]；县级人民政府[由文物部门承办，征得延安革命纪念地管理局（市文物局）同意]</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78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525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不可移动文物修缮审批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（市文物局）；县级文物部门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84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531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非国有文物收藏单位和其他单位借用国有馆藏文物审批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（市文物局）；县级文物部门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78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535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博物馆藏品取样审批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（市文物局）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69"/>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《陕西省人民政府关于取消和下放一批行政审批项目的决定》（陕政发〔2014〕6号）</w:t>
            </w:r>
          </w:p>
        </w:tc>
      </w:tr>
      <w:tr w:rsidR="002518C7" w:rsidTr="00FF0E98">
        <w:trPr>
          <w:trHeight w:val="72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536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博物馆处理不够入藏标准、无保存价值的文物或标本审批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（市文物局）；县级文物部门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53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537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文物销售经营许可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延安革命纪念地管理局（市文物局）（受省文物局委托实施）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《中华人民共和国文物保护法》</w:t>
            </w:r>
          </w:p>
        </w:tc>
      </w:tr>
      <w:tr w:rsidR="002518C7" w:rsidTr="00FF0E98">
        <w:trPr>
          <w:trHeight w:val="65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76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确有专长的中医医师资格认定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w:t>
            </w:r>
            <w:r>
              <w:rPr>
                <w:rFonts w:ascii="宋体" w:hAnsi="宋体" w:cs="Arial" w:hint="eastAsia"/>
                <w:spacing w:val="-6"/>
                <w:kern w:val="0"/>
                <w:sz w:val="20"/>
                <w:szCs w:val="20"/>
              </w:rPr>
              <w:t>卫生健康委（转报）；由县级中医药主管部门受理并逐级上报</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《中华人民共和国中医药法》</w:t>
            </w:r>
          </w:p>
        </w:tc>
      </w:tr>
      <w:tr w:rsidR="002518C7" w:rsidTr="00FF0E98">
        <w:trPr>
          <w:trHeight w:val="67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《中医医术确有专长人员医师资格考核注册管理暂行办法》</w:t>
            </w:r>
          </w:p>
        </w:tc>
      </w:tr>
      <w:tr w:rsidR="002518C7" w:rsidTr="00FF0E98">
        <w:trPr>
          <w:trHeight w:val="45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327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确有专长的中医医师执业注册</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市行政审批服务局；县级中医药主管部门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《中华人民共和国中医药法》</w:t>
            </w:r>
          </w:p>
        </w:tc>
      </w:tr>
      <w:tr w:rsidR="002518C7" w:rsidTr="00FF0E98">
        <w:trPr>
          <w:trHeight w:val="66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《中医医术确有专长人员医师资格考核注册管理暂行办法》</w:t>
            </w:r>
          </w:p>
        </w:tc>
      </w:tr>
      <w:tr w:rsidR="002518C7" w:rsidTr="00FF0E98">
        <w:trPr>
          <w:trHeight w:val="420"/>
          <w:jc w:val="center"/>
        </w:trPr>
        <w:tc>
          <w:tcPr>
            <w:tcW w:w="69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328</w:t>
            </w:r>
          </w:p>
        </w:tc>
        <w:tc>
          <w:tcPr>
            <w:tcW w:w="707"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542</w:t>
            </w:r>
          </w:p>
        </w:tc>
        <w:tc>
          <w:tcPr>
            <w:tcW w:w="2030"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中医医疗广告审查</w:t>
            </w:r>
          </w:p>
        </w:tc>
        <w:tc>
          <w:tcPr>
            <w:tcW w:w="2894" w:type="dxa"/>
            <w:vMerge w:val="restart"/>
            <w:tcBorders>
              <w:top w:val="single" w:sz="4" w:space="0" w:color="000000"/>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市卫生健康委（受省中医药局委托实施）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《中华人民共和国中医药法》</w:t>
            </w:r>
          </w:p>
        </w:tc>
      </w:tr>
      <w:tr w:rsidR="002518C7" w:rsidTr="00FF0E98">
        <w:trPr>
          <w:trHeight w:val="460"/>
          <w:jc w:val="center"/>
        </w:trPr>
        <w:tc>
          <w:tcPr>
            <w:tcW w:w="69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《医疗机构管理条例》</w:t>
            </w:r>
          </w:p>
        </w:tc>
      </w:tr>
      <w:tr w:rsidR="002518C7" w:rsidTr="00FF0E98">
        <w:trPr>
          <w:trHeight w:val="660"/>
          <w:jc w:val="center"/>
        </w:trPr>
        <w:tc>
          <w:tcPr>
            <w:tcW w:w="69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329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中医医疗机构设置审批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市行政审批服务局；县级中医药主管部门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《中华人民共和国中医药法》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《医疗机构管理条例》</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中医医疗机构执业登记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市行政审批服务局；县级中医药主管部门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《中华人民共和国中医药法》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《医疗机构管理条例》</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涉及饮用水卫生安全的</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产品卫生许可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市卫生健康委（受省疾控局委托实施）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《中华人民共和国传染病防治法》</w:t>
            </w:r>
          </w:p>
        </w:tc>
      </w:tr>
      <w:tr w:rsidR="002518C7" w:rsidTr="00FF0E98">
        <w:trPr>
          <w:trHeight w:val="1006"/>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val="97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饮用水供水单位卫生许可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spacing w:val="-11"/>
                <w:kern w:val="0"/>
                <w:sz w:val="20"/>
                <w:szCs w:val="20"/>
              </w:rPr>
            </w:pPr>
            <w:r>
              <w:rPr>
                <w:rFonts w:ascii="宋体" w:hAnsi="宋体" w:cs="Arial" w:hint="eastAsia"/>
                <w:spacing w:val="-11"/>
                <w:kern w:val="0"/>
                <w:sz w:val="20"/>
                <w:szCs w:val="20"/>
              </w:rPr>
              <w:t>市行政审批服务局；县级疾控部门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《中华人民共和国传染病防治法》</w:t>
            </w:r>
          </w:p>
        </w:tc>
      </w:tr>
      <w:tr w:rsidR="002518C7" w:rsidTr="00FF0E98">
        <w:trPr>
          <w:trHeight w:val="100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公共场所卫生许可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spacing w:val="-11"/>
                <w:kern w:val="0"/>
                <w:sz w:val="20"/>
                <w:szCs w:val="20"/>
              </w:rPr>
            </w:pPr>
            <w:r>
              <w:rPr>
                <w:rFonts w:ascii="宋体" w:hAnsi="宋体" w:cs="Arial" w:hint="eastAsia"/>
                <w:spacing w:val="-11"/>
                <w:kern w:val="0"/>
                <w:sz w:val="20"/>
                <w:szCs w:val="20"/>
              </w:rPr>
              <w:t>市行政审批服务局；县级疾控部门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《公共场所卫生管理条例》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334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548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消毒产品生产单位审批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市卫生健康委（受省疾控局委托实施）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《中华人民共和国传染病防治法》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《消毒管理办法》</w:t>
            </w:r>
          </w:p>
        </w:tc>
      </w:tr>
      <w:tr w:rsidR="002518C7" w:rsidTr="00FF0E98">
        <w:trPr>
          <w:trHeight w:val="5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《消毒产品生产企业卫生许可规定》</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552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药品零售企业经营许可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市行政审批服务局；县级药监部门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《中华人民共和国药品管理法》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《中华人民共和国药品管理法实施条例》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559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第二类精神药品零售业务审批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《麻醉药品和精神药品管理条例》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563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麻醉药品、第一类精神药品运输许可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《麻醉药品和精神药品管理条例》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564</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麻醉药品、精神药品邮寄许可</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《中华人民共和国禁毒法》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《麻醉药品和精神药品管理条例》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339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567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医疗用毒性药品零售企业许可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《医疗用毒性药品管理办法》</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340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568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科研和教学用毒性药品购买审批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市行政审批服务局；县级药监部门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《医疗用毒性药品管理办法》</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《陕西省人民政府关于取消和下放41项行政审批项目的决定》（陕政发〔2014〕13号）</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第三类医疗器械经营许可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《医疗器械监督管理条例》</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赠送、交换、出售国有档案复制件审批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市档案局（受省档案局委托实施部分权限）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《中华人民共和国档案法实施条例》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档案或者复制件出境审批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市档案局（受省档案局委托</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实施部分权限）</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《中华人民共和国档案法》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《中华人民共和国档案法实施条例》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6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延期移交档案审批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市档案局；县级档案主管部门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《中华人民共和国档案法实施条例》</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电影发行单位设立、变更业务范围、兼并、合并、分立审批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市新闻出版局（受省电影局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委托实施）</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《中华人民共和国电影产业促进法》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《电影管理条例》</w:t>
            </w:r>
          </w:p>
        </w:tc>
      </w:tr>
      <w:tr w:rsidR="002518C7" w:rsidTr="00FF0E98">
        <w:trPr>
          <w:trHeight w:val="85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《陕西省人民政府关于公布</w:t>
            </w:r>
            <w:r>
              <w:rPr>
                <w:rFonts w:ascii="仿宋_GB2312" w:eastAsia="仿宋_GB2312" w:hAnsi="仿宋_GB2312" w:cs="仿宋_GB2312" w:hint="eastAsia"/>
                <w:kern w:val="0"/>
                <w:sz w:val="20"/>
                <w:szCs w:val="20"/>
              </w:rPr>
              <w:t>〈</w:t>
            </w:r>
            <w:r>
              <w:rPr>
                <w:rFonts w:ascii="宋体" w:hAnsi="宋体" w:cs="宋体" w:hint="eastAsia"/>
                <w:kern w:val="0"/>
                <w:sz w:val="20"/>
                <w:szCs w:val="20"/>
              </w:rPr>
              <w:t>行政许可事项委托清单</w:t>
            </w:r>
            <w:r>
              <w:rPr>
                <w:rFonts w:ascii="仿宋_GB2312" w:eastAsia="仿宋_GB2312" w:hAnsi="仿宋_GB2312" w:cs="仿宋_GB2312" w:hint="eastAsia"/>
                <w:kern w:val="0"/>
                <w:sz w:val="20"/>
                <w:szCs w:val="20"/>
              </w:rPr>
              <w:t>〉</w:t>
            </w:r>
            <w:r>
              <w:rPr>
                <w:rFonts w:ascii="宋体" w:hAnsi="宋体" w:cs="宋体" w:hint="eastAsia"/>
                <w:kern w:val="0"/>
                <w:sz w:val="20"/>
                <w:szCs w:val="20"/>
              </w:rPr>
              <w:t>的决定</w:t>
            </w:r>
            <w:r>
              <w:rPr>
                <w:rFonts w:ascii="宋体" w:hAnsi="宋体" w:cs="Arial" w:hint="eastAsia"/>
                <w:kern w:val="0"/>
                <w:sz w:val="20"/>
                <w:szCs w:val="20"/>
              </w:rPr>
              <w:t>》</w:t>
            </w:r>
            <w:r>
              <w:rPr>
                <w:rFonts w:ascii="宋体" w:hAnsi="宋体" w:cs="宋体" w:hint="eastAsia"/>
                <w:kern w:val="0"/>
                <w:sz w:val="20"/>
                <w:szCs w:val="20"/>
              </w:rPr>
              <w:t>（省政府令第249号）</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346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589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市新闻出版局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电影放映单位设立审批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县级电影部门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《中华人民共和国电影产业促进法》</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《电影管理条例》</w:t>
            </w:r>
          </w:p>
        </w:tc>
      </w:tr>
      <w:tr w:rsidR="002518C7" w:rsidTr="00FF0E98">
        <w:trPr>
          <w:trHeight w:hRule="exact" w:val="56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《外商投资电影院暂行规定》</w:t>
            </w:r>
          </w:p>
        </w:tc>
      </w:tr>
      <w:tr w:rsidR="002518C7" w:rsidTr="00FF0E98">
        <w:trPr>
          <w:trHeight w:hRule="exact" w:val="56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市委编办</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事业单位登记</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市事业单位登记管理局；县级事业单位登记管理机关</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《事业单位登记管理暂行条例》</w:t>
            </w:r>
          </w:p>
        </w:tc>
      </w:tr>
      <w:tr w:rsidR="002518C7" w:rsidTr="00FF0E98">
        <w:trPr>
          <w:trHeight w:val="9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《事业单位登记管理暂行条例实施细则》（中央编办发〔2014〕4号）</w:t>
            </w:r>
          </w:p>
        </w:tc>
      </w:tr>
      <w:tr w:rsidR="002518C7" w:rsidTr="00FF0E98">
        <w:trPr>
          <w:trHeight w:val="11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348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市国动办</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应建防空地下室的民用建筑项目报建审批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市行政审批服务局；县级人防主管部门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《中共中央国务院中央军委关于加强人民防空工作的决定》</w:t>
            </w:r>
          </w:p>
        </w:tc>
      </w:tr>
      <w:tr w:rsidR="002518C7" w:rsidTr="00FF0E98">
        <w:trPr>
          <w:trHeight w:val="89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349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市国动办</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拆除人民防空工程审批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市行政审批服务局；县级人防主管部门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《中华人民共和国人民防空法》</w:t>
            </w:r>
          </w:p>
        </w:tc>
      </w:tr>
      <w:tr w:rsidR="002518C7" w:rsidTr="00FF0E98">
        <w:trPr>
          <w:trHeight w:val="375"/>
          <w:jc w:val="center"/>
        </w:trPr>
        <w:tc>
          <w:tcPr>
            <w:tcW w:w="1450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黑体" w:eastAsia="黑体" w:hAnsi="黑体" w:cs="Arial"/>
                <w:kern w:val="0"/>
                <w:sz w:val="20"/>
                <w:szCs w:val="20"/>
              </w:rPr>
            </w:pPr>
            <w:r>
              <w:rPr>
                <w:rFonts w:ascii="黑体" w:eastAsia="黑体" w:hAnsi="黑体" w:cs="Arial" w:hint="eastAsia"/>
                <w:kern w:val="0"/>
                <w:sz w:val="20"/>
                <w:szCs w:val="20"/>
              </w:rPr>
              <w:t>（二）中央垂直管理等机构实施事项</w:t>
            </w:r>
          </w:p>
        </w:tc>
      </w:tr>
      <w:tr w:rsidR="002518C7" w:rsidTr="00FF0E98">
        <w:trPr>
          <w:trHeight w:val="589"/>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商业银行、信用社代理支库</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业务审批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80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《商业银行、信用社代理支库业务审批管理办法》（中国人民银行令〔2025〕第8号）</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599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黄金及其制品进出口审批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495"/>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《黄金及黄金制品进出口管理办法》</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352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银行账户开户许可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79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国库集中收付代理银行资格认定</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人民银行延安市分行</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《国库集中收付代理银行资格认定管理办法》（中国人民银行令〔2025〕第9号）</w:t>
            </w:r>
          </w:p>
        </w:tc>
      </w:tr>
      <w:tr w:rsidR="002518C7" w:rsidTr="00FF0E98">
        <w:trPr>
          <w:trHeight w:hRule="exact" w:val="79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354</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保税仓库设立审批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《中华人民共和国海关对保税仓库及所存货物的管理规定》</w:t>
            </w:r>
          </w:p>
        </w:tc>
      </w:tr>
      <w:tr w:rsidR="002518C7" w:rsidTr="00FF0E98">
        <w:trPr>
          <w:trHeight w:hRule="exact" w:val="79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355</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606</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出口监管仓库设立审批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延安海关（受理）</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《中华人民共和国海关对出口监管仓库及所存货物的管理办法》</w:t>
            </w:r>
          </w:p>
        </w:tc>
      </w:tr>
      <w:tr w:rsidR="002518C7" w:rsidTr="00FF0E98">
        <w:trPr>
          <w:trHeight w:hRule="exact" w:val="794"/>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356</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607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保税物流中心设立审批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延安海关[部分受理，部分审批保税物流中心（A型）]</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《中华人民共和国海关法》</w:t>
            </w:r>
          </w:p>
        </w:tc>
      </w:tr>
      <w:tr w:rsidR="002518C7" w:rsidTr="00FF0E98">
        <w:trPr>
          <w:trHeight w:hRule="exact" w:val="794"/>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《中华人民共和国海关对保税物流中心（A型）的暂行管理办法》</w:t>
            </w:r>
          </w:p>
        </w:tc>
      </w:tr>
      <w:tr w:rsidR="002518C7" w:rsidTr="00FF0E98">
        <w:trPr>
          <w:trHeight w:hRule="exact" w:val="10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Arial" w:hAnsi="Arial"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《中华人民共和国海关对保税物流中心（B型）的暂行管理办法》</w:t>
            </w:r>
          </w:p>
        </w:tc>
      </w:tr>
      <w:tr w:rsidR="002518C7" w:rsidTr="00FF0E98">
        <w:trPr>
          <w:trHeight w:hRule="exact" w:val="73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357</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613</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中资银行业金融机构及其</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分支机构设立、变更、终止以及</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业务范围审批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《中华人民共和国银行业监督管理法》</w:t>
            </w:r>
          </w:p>
        </w:tc>
      </w:tr>
      <w:tr w:rsidR="002518C7" w:rsidTr="00FF0E98">
        <w:trPr>
          <w:trHeight w:hRule="exact" w:val="73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《中华人民共和国商业银行法》</w:t>
            </w:r>
          </w:p>
        </w:tc>
      </w:tr>
      <w:tr w:rsidR="002518C7" w:rsidTr="00FF0E98">
        <w:trPr>
          <w:trHeight w:hRule="exact" w:val="61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非银行金融机构及其分支机构设立、变更、终止以及业务范围审批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《中华人民共和国银行业监督管理法》</w:t>
            </w:r>
          </w:p>
        </w:tc>
      </w:tr>
      <w:tr w:rsidR="002518C7" w:rsidTr="00FF0E98">
        <w:trPr>
          <w:trHeight w:hRule="exact" w:val="73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359</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615</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中资银行业金融机构及非银行</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金融机构董事和高级管理人员任职资格核准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《中华人民共和国银行业监督管理法》</w:t>
            </w:r>
          </w:p>
        </w:tc>
      </w:tr>
      <w:tr w:rsidR="002518C7" w:rsidTr="00FF0E98">
        <w:trPr>
          <w:trHeight w:hRule="exact" w:val="73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《中华人民共和国商业银行法》</w:t>
            </w:r>
          </w:p>
        </w:tc>
      </w:tr>
      <w:tr w:rsidR="002518C7" w:rsidTr="00FF0E98">
        <w:trPr>
          <w:trHeight w:hRule="exact" w:val="73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外资银行营业性机构及其分支机构设立、变更、终止以及业务范围</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《中华人民共和国银行业监督管理法》</w:t>
            </w:r>
          </w:p>
        </w:tc>
      </w:tr>
      <w:tr w:rsidR="002518C7" w:rsidTr="00FF0E98">
        <w:trPr>
          <w:trHeight w:hRule="exact" w:val="73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《中华人民共和国外资银行管理条例》</w:t>
            </w:r>
          </w:p>
        </w:tc>
      </w:tr>
      <w:tr w:rsidR="002518C7" w:rsidTr="00FF0E98">
        <w:trPr>
          <w:trHeight w:hRule="exact" w:val="737"/>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618</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外资银行董事、高级管理人员、首席代表任职资格核准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《中华人民共和国银行业监督管理法》</w:t>
            </w:r>
          </w:p>
        </w:tc>
      </w:tr>
      <w:tr w:rsidR="002518C7" w:rsidTr="00FF0E98">
        <w:trPr>
          <w:trHeight w:hRule="exact" w:val="737"/>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《中华人民共和国外资银行管理条例》</w:t>
            </w:r>
          </w:p>
        </w:tc>
      </w:tr>
      <w:tr w:rsidR="002518C7" w:rsidTr="00FF0E98">
        <w:trPr>
          <w:trHeight w:hRule="exact" w:val="51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362</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620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保险公司及其分支机构设立、变更、终止以及业务范围审批</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《中华人民共和国保险法》</w:t>
            </w:r>
          </w:p>
        </w:tc>
      </w:tr>
      <w:tr w:rsidR="002518C7" w:rsidTr="00FF0E98">
        <w:trPr>
          <w:trHeight w:hRule="exact" w:val="51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《中华人民共和国外资保险公司管理条例》</w:t>
            </w:r>
          </w:p>
        </w:tc>
      </w:tr>
      <w:tr w:rsidR="002518C7" w:rsidTr="00FF0E98">
        <w:trPr>
          <w:trHeight w:val="733"/>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363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621</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延安监管分局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保险公司董事、监事和高级管理人员任职资格核准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金融监管总局延安监管分局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《中华人民共和国保险法》</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市邮政管理局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邮政企业撤销普遍服务营业</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场所审批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市邮政管理局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《中华人民共和国邮政法》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市邮政管理局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邮政企业停限办普遍服务和特殊</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服务业务审批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市邮政管理局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《中华人民共和国邮政法》</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经常项目收支企业核准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经常项目特定收支业务核准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368</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667</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经常项目外汇存放境外核准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369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境外直接投资项下外汇登记核准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val="730"/>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370</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669</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境内直接投资项下外汇登记核准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val="73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81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lastRenderedPageBreak/>
              <w:t>371</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670</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外币现钞提取、出境携带、</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跨境调运核准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920"/>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811"/>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跨境证券、衍生产品外汇业务核准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811"/>
          <w:jc w:val="center"/>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373</w:t>
            </w:r>
          </w:p>
        </w:tc>
        <w:tc>
          <w:tcPr>
            <w:tcW w:w="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672</w:t>
            </w:r>
          </w:p>
        </w:tc>
        <w:tc>
          <w:tcPr>
            <w:tcW w:w="20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境内机构外债、跨境担保核准</w:t>
            </w:r>
          </w:p>
        </w:tc>
        <w:tc>
          <w:tcPr>
            <w:tcW w:w="28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811"/>
          <w:jc w:val="center"/>
        </w:trPr>
        <w:tc>
          <w:tcPr>
            <w:tcW w:w="69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center"/>
              <w:rPr>
                <w:rFonts w:ascii="宋体" w:hAnsi="宋体" w:cs="宋体"/>
                <w:kern w:val="0"/>
                <w:sz w:val="20"/>
                <w:szCs w:val="20"/>
              </w:rPr>
            </w:pPr>
          </w:p>
        </w:tc>
        <w:tc>
          <w:tcPr>
            <w:tcW w:w="707"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3305"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2894" w:type="dxa"/>
            <w:vMerge/>
            <w:tcBorders>
              <w:top w:val="single" w:sz="4" w:space="0" w:color="000000"/>
              <w:left w:val="single" w:sz="4" w:space="0" w:color="000000"/>
              <w:bottom w:val="single" w:sz="4" w:space="0" w:color="000000"/>
              <w:right w:val="single" w:sz="4" w:space="0" w:color="000000"/>
            </w:tcBorders>
            <w:vAlign w:val="center"/>
          </w:tcPr>
          <w:p w:rsidR="002518C7" w:rsidRDefault="002518C7" w:rsidP="00FF0E98">
            <w:pPr>
              <w:widowControl/>
              <w:suppressAutoHyphens w:val="0"/>
              <w:spacing w:line="240" w:lineRule="exact"/>
              <w:jc w:val="left"/>
              <w:rPr>
                <w:rFonts w:ascii="宋体" w:hAnsi="宋体" w:cs="Arial"/>
                <w:kern w:val="0"/>
                <w:sz w:val="20"/>
                <w:szCs w:val="20"/>
              </w:rPr>
            </w:pP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《国务院对确需保留的行政审批项目设定行政许可的决定》</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境内机构（不含银行业金融机构）对外债权核准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资本项目外汇资金结汇核准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资本项目外汇资金购付汇核准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经营或者终止结售汇业务审批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宋体"/>
                <w:kern w:val="0"/>
                <w:sz w:val="20"/>
                <w:szCs w:val="20"/>
              </w:rPr>
            </w:pPr>
            <w:r>
              <w:rPr>
                <w:rFonts w:ascii="宋体" w:hAnsi="宋体" w:cs="宋体" w:hint="eastAsia"/>
                <w:color w:val="000000"/>
                <w:kern w:val="0"/>
                <w:sz w:val="20"/>
                <w:szCs w:val="20"/>
                <w:lang/>
              </w:rPr>
              <w:t>378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延安市分局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非银行金融机构经营、终止结售</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汇业务以外的外汇业务审批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国家外汇局延安市分局</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《中华人民共和国外汇管理条例》</w:t>
            </w:r>
          </w:p>
        </w:tc>
      </w:tr>
      <w:tr w:rsidR="002518C7" w:rsidTr="00FF0E98">
        <w:trPr>
          <w:trHeight w:val="590"/>
          <w:jc w:val="center"/>
        </w:trPr>
        <w:tc>
          <w:tcPr>
            <w:tcW w:w="14505"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napToGrid w:val="0"/>
              <w:jc w:val="center"/>
              <w:rPr>
                <w:rFonts w:ascii="黑体" w:eastAsia="黑体" w:hAnsi="黑体" w:cs="Arial"/>
                <w:kern w:val="0"/>
                <w:sz w:val="20"/>
                <w:szCs w:val="20"/>
              </w:rPr>
            </w:pPr>
            <w:r>
              <w:rPr>
                <w:rFonts w:ascii="黑体" w:eastAsia="黑体" w:hAnsi="黑体" w:cs="Arial" w:hint="eastAsia"/>
                <w:kern w:val="0"/>
                <w:sz w:val="20"/>
                <w:szCs w:val="20"/>
              </w:rPr>
              <w:lastRenderedPageBreak/>
              <w:t>（三）地方层面设定的事项</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379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679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新建、改建、扩建燃气工程核准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市城管执法局；县级燃气行政主管部门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《陕西省燃气管理条例》</w:t>
            </w:r>
          </w:p>
        </w:tc>
      </w:tr>
      <w:tr w:rsidR="002518C7" w:rsidTr="00FF0E98">
        <w:trPr>
          <w:trHeight w:val="946"/>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单位、组织和个人投资建设除城市道路外的其他市政公用设施的审批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val="150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因特殊情况需要临时占用城市道路的批准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市城管执法局和市公安局交警支队；县级市政公用行政主管部门和公安交通管理部门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val="907"/>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682</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建设工程施工需要拆除、改动排水、防洪设施批准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val="1002"/>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383</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在排水、防洪设施保护范围内临时进行施工作业批准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val="949"/>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384</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684</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迁移、拆卸、改动城市道路照明设施或在设施上拉线接电、悬挂物品的批准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val="730"/>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385</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685</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改装、拆除、迁移、连接供水、供热、燃气管道设施的批准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386</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686</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在城市供水、供热、燃气设施保护范围内从事施工作业的批准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市城管执法局；县级市政公用行政主管部门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《陕西省城市市政公用设施管理条例》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lastRenderedPageBreak/>
              <w:t>387</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687</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城市公园内举办展览、文体表演等活动审批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市城管执法局；县级城市公共空间主管部门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《陕西省城市公共空间管理条例》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388</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688</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市水务局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挖掘、占用、利用、跨（穿）越水工程设施建设活动批准</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市行政审批服务局；县级水</w:t>
            </w:r>
          </w:p>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行政管理部门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《陕西省水工程管理条例》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389</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689</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保健用品注册</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《陕西省保健用品管理条例》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390</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690</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食品小作坊生产许可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《陕西省食品小作坊小餐饮及摊贩管理条例》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391</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691</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市市场监管局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小餐饮经营许可</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县级市场监管部门</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《陕西省食品小作坊小餐饮及摊贩管理条例》</w:t>
            </w:r>
          </w:p>
        </w:tc>
      </w:tr>
      <w:tr w:rsidR="002518C7" w:rsidTr="00FF0E98">
        <w:trPr>
          <w:trHeight w:hRule="exact" w:val="794"/>
          <w:jc w:val="center"/>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jc w:val="center"/>
              <w:textAlignment w:val="center"/>
              <w:rPr>
                <w:rFonts w:ascii="宋体" w:hAnsi="宋体" w:cs="Arial"/>
                <w:kern w:val="0"/>
                <w:sz w:val="20"/>
                <w:szCs w:val="20"/>
              </w:rPr>
            </w:pPr>
            <w:r>
              <w:rPr>
                <w:rFonts w:ascii="宋体" w:hAnsi="宋体" w:cs="宋体" w:hint="eastAsia"/>
                <w:color w:val="000000"/>
                <w:kern w:val="0"/>
                <w:sz w:val="20"/>
                <w:szCs w:val="20"/>
                <w:lang/>
              </w:rPr>
              <w:t>392</w:t>
            </w:r>
          </w:p>
        </w:tc>
        <w:tc>
          <w:tcPr>
            <w:tcW w:w="70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693</w:t>
            </w:r>
          </w:p>
        </w:tc>
        <w:tc>
          <w:tcPr>
            <w:tcW w:w="20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市林业局</w:t>
            </w:r>
          </w:p>
        </w:tc>
        <w:tc>
          <w:tcPr>
            <w:tcW w:w="33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采集、出售、收购、出口省重点保护野生植物审批</w:t>
            </w:r>
          </w:p>
        </w:tc>
        <w:tc>
          <w:tcPr>
            <w:tcW w:w="28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center"/>
              <w:rPr>
                <w:rFonts w:ascii="宋体" w:hAnsi="宋体" w:cs="Arial"/>
                <w:kern w:val="0"/>
                <w:sz w:val="20"/>
                <w:szCs w:val="20"/>
              </w:rPr>
            </w:pPr>
            <w:r>
              <w:rPr>
                <w:rFonts w:ascii="宋体" w:hAnsi="宋体" w:cs="Arial" w:hint="eastAsia"/>
                <w:kern w:val="0"/>
                <w:sz w:val="20"/>
                <w:szCs w:val="20"/>
              </w:rPr>
              <w:t>县级野生植物行政主管部门</w:t>
            </w:r>
            <w:r>
              <w:rPr>
                <w:rFonts w:ascii="宋体" w:hAnsi="宋体" w:cs="Arial" w:hint="eastAsia"/>
                <w:spacing w:val="-6"/>
                <w:kern w:val="0"/>
                <w:sz w:val="20"/>
                <w:szCs w:val="20"/>
              </w:rPr>
              <w:t>（对采集、出售、收购实施初审）</w:t>
            </w:r>
          </w:p>
        </w:tc>
        <w:tc>
          <w:tcPr>
            <w:tcW w:w="48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8C7" w:rsidRDefault="002518C7" w:rsidP="00FF0E98">
            <w:pPr>
              <w:widowControl/>
              <w:suppressAutoHyphens w:val="0"/>
              <w:spacing w:line="240" w:lineRule="exact"/>
              <w:jc w:val="left"/>
              <w:rPr>
                <w:rFonts w:ascii="宋体" w:hAnsi="宋体" w:cs="Arial"/>
                <w:kern w:val="0"/>
                <w:sz w:val="20"/>
                <w:szCs w:val="20"/>
              </w:rPr>
            </w:pPr>
            <w:r>
              <w:rPr>
                <w:rFonts w:ascii="宋体" w:hAnsi="宋体" w:cs="Arial" w:hint="eastAsia"/>
                <w:kern w:val="0"/>
                <w:sz w:val="20"/>
                <w:szCs w:val="20"/>
              </w:rPr>
              <w:t>《陕西省野生植物保护条例》</w:t>
            </w:r>
          </w:p>
        </w:tc>
      </w:tr>
    </w:tbl>
    <w:p w:rsidR="00317128" w:rsidRDefault="00317128"/>
    <w:sectPr w:rsidR="00317128" w:rsidSect="002518C7">
      <w:footerReference w:type="even" r:id="rId5"/>
      <w:footerReference w:type="default" r:id="rId6"/>
      <w:footerReference w:type="first" r:id="rId7"/>
      <w:pgSz w:w="16838" w:h="11906" w:orient="landscape" w:code="9"/>
      <w:pgMar w:top="1418" w:right="1134" w:bottom="1418" w:left="1134" w:header="1985" w:footer="1021" w:gutter="0"/>
      <w:cols w:space="425"/>
      <w:titlePg/>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宋体" w:hAnsi="宋体" w:hint="eastAsia"/>
        <w:sz w:val="28"/>
        <w:szCs w:val="28"/>
      </w:rPr>
      <w:id w:val="806986543"/>
    </w:sdtPr>
    <w:sdtEndPr/>
    <w:sdtContent>
      <w:p w:rsidR="00CA01C9" w:rsidRDefault="00B163F1">
        <w:pPr>
          <w:pStyle w:val="a4"/>
          <w:rPr>
            <w:rFonts w:ascii="宋体" w:hAnsi="宋体"/>
            <w:sz w:val="28"/>
            <w:szCs w:val="28"/>
          </w:rPr>
        </w:pPr>
        <w:r>
          <w:rPr>
            <w:rFonts w:ascii="宋体" w:hAnsi="宋体" w:hint="eastAsia"/>
            <w:sz w:val="28"/>
            <w:szCs w:val="28"/>
          </w:rPr>
          <w:t xml:space="preserve">  </w:t>
        </w:r>
        <w:r>
          <w:rPr>
            <w:rFonts w:ascii="宋体" w:hAnsi="宋体" w:hint="eastAsia"/>
            <w:sz w:val="28"/>
            <w:szCs w:val="28"/>
          </w:rPr>
          <w:t>—</w:t>
        </w:r>
        <w:r>
          <w:rPr>
            <w:rFonts w:ascii="宋体" w:hAnsi="宋体" w:hint="eastAsia"/>
            <w:sz w:val="28"/>
            <w:szCs w:val="28"/>
          </w:rPr>
          <w:t xml:space="preserve"> </w:t>
        </w:r>
        <w:r>
          <w:rPr>
            <w:rStyle w:val="a7"/>
            <w:rFonts w:ascii="宋体" w:hAnsi="宋体"/>
            <w:sz w:val="28"/>
            <w:szCs w:val="28"/>
          </w:rPr>
          <w:fldChar w:fldCharType="begin"/>
        </w:r>
        <w:r>
          <w:rPr>
            <w:rStyle w:val="a7"/>
            <w:rFonts w:ascii="宋体" w:hAnsi="宋体"/>
            <w:sz w:val="28"/>
            <w:szCs w:val="28"/>
          </w:rPr>
          <w:instrText xml:space="preserve"> PAGE </w:instrText>
        </w:r>
        <w:r>
          <w:rPr>
            <w:rStyle w:val="a7"/>
            <w:rFonts w:ascii="宋体" w:hAnsi="宋体"/>
            <w:sz w:val="28"/>
            <w:szCs w:val="28"/>
          </w:rPr>
          <w:fldChar w:fldCharType="separate"/>
        </w:r>
        <w:r>
          <w:rPr>
            <w:rStyle w:val="a7"/>
            <w:rFonts w:ascii="宋体" w:hAnsi="宋体"/>
            <w:sz w:val="28"/>
            <w:szCs w:val="28"/>
          </w:rPr>
          <w:t>4</w:t>
        </w:r>
        <w:r>
          <w:rPr>
            <w:rStyle w:val="a7"/>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rsidRDefault="00B163F1">
    <w:pPr>
      <w:pStyle w:val="a4"/>
      <w:ind w:firstLineChars="2700" w:firstLine="7560"/>
    </w:pPr>
    <w:r>
      <w:rPr>
        <w:rFonts w:ascii="宋体" w:hAnsi="宋体" w:hint="eastAsia"/>
        <w:sz w:val="28"/>
        <w:szCs w:val="28"/>
      </w:rPr>
      <w:t>—</w:t>
    </w:r>
    <w:r>
      <w:rPr>
        <w:rFonts w:ascii="宋体" w:hAnsi="宋体" w:hint="eastAsia"/>
        <w:sz w:val="28"/>
        <w:szCs w:val="28"/>
      </w:rPr>
      <w:t xml:space="preserve"> </w:t>
    </w:r>
    <w:r>
      <w:rPr>
        <w:rStyle w:val="a7"/>
        <w:rFonts w:ascii="宋体" w:hAnsi="宋体"/>
        <w:sz w:val="28"/>
        <w:szCs w:val="28"/>
      </w:rPr>
      <w:fldChar w:fldCharType="begin"/>
    </w:r>
    <w:r>
      <w:rPr>
        <w:rStyle w:val="a7"/>
        <w:rFonts w:ascii="宋体" w:hAnsi="宋体"/>
        <w:sz w:val="28"/>
        <w:szCs w:val="28"/>
      </w:rPr>
      <w:instrText xml:space="preserve"> PAGE </w:instrText>
    </w:r>
    <w:r>
      <w:rPr>
        <w:rStyle w:val="a7"/>
        <w:rFonts w:ascii="宋体" w:hAnsi="宋体"/>
        <w:sz w:val="28"/>
        <w:szCs w:val="28"/>
      </w:rPr>
      <w:fldChar w:fldCharType="separate"/>
    </w:r>
    <w:r w:rsidR="002518C7">
      <w:rPr>
        <w:rStyle w:val="a7"/>
        <w:rFonts w:ascii="宋体" w:hAnsi="宋体"/>
        <w:noProof/>
        <w:sz w:val="28"/>
        <w:szCs w:val="28"/>
      </w:rPr>
      <w:t>2</w:t>
    </w:r>
    <w:r>
      <w:rPr>
        <w:rStyle w:val="a7"/>
        <w:rFonts w:ascii="宋体" w:hAnsi="宋体"/>
        <w:sz w:val="28"/>
        <w:szCs w:val="28"/>
      </w:rPr>
      <w:fldChar w:fldCharType="end"/>
    </w:r>
    <w:r>
      <w:rPr>
        <w:rFonts w:ascii="宋体" w:hAnsi="宋体" w:hint="eastAsia"/>
        <w:sz w:val="28"/>
        <w:szCs w:val="28"/>
      </w:rPr>
      <w:t xml:space="preserve"> </w:t>
    </w:r>
    <w:r>
      <w:rPr>
        <w:rFonts w:ascii="宋体" w:hAnsi="宋体" w:hint="eastAsia"/>
        <w:sz w:val="28"/>
        <w:szCs w:val="2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1C9" w:rsidRDefault="00B163F1">
    <w:pPr>
      <w:pStyle w:val="a4"/>
      <w:ind w:firstLineChars="100" w:firstLine="280"/>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sidR="002518C7">
      <w:rPr>
        <w:rFonts w:asciiTheme="majorEastAsia" w:eastAsiaTheme="majorEastAsia" w:hAnsiTheme="majorEastAsia" w:cstheme="majorEastAsia"/>
        <w:noProof/>
        <w:sz w:val="28"/>
        <w:szCs w:val="28"/>
      </w:rPr>
      <w:t>1</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B791626"/>
    <w:multiLevelType w:val="singleLevel"/>
    <w:tmpl w:val="8B791626"/>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compat>
    <w:spaceForUL/>
    <w:balanceSingleByteDoubleByteWidth/>
    <w:doNotLeaveBackslashAlone/>
    <w:ulTrailSpace/>
    <w:doNotExpandShiftReturn/>
    <w:adjustLineHeightInTable/>
    <w:useFELayout/>
  </w:compat>
  <w:rsids>
    <w:rsidRoot w:val="002518C7"/>
    <w:rsid w:val="002518C7"/>
    <w:rsid w:val="00317128"/>
    <w:rsid w:val="0079253D"/>
    <w:rsid w:val="00B163F1"/>
    <w:rsid w:val="00FF30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8C7"/>
    <w:pPr>
      <w:widowControl w:val="0"/>
      <w:suppressAutoHyphens/>
      <w:jc w:val="both"/>
    </w:pPr>
    <w:rPr>
      <w:rFonts w:ascii="Calibri" w:eastAsia="宋体" w:hAnsi="Calibri" w:cs="Times New Roman"/>
      <w:szCs w:val="21"/>
    </w:rPr>
  </w:style>
  <w:style w:type="paragraph" w:styleId="1">
    <w:name w:val="heading 1"/>
    <w:basedOn w:val="a"/>
    <w:next w:val="a"/>
    <w:link w:val="1Char"/>
    <w:uiPriority w:val="99"/>
    <w:qFormat/>
    <w:rsid w:val="002518C7"/>
    <w:pPr>
      <w:suppressAutoHyphens w:val="0"/>
      <w:spacing w:before="100" w:beforeAutospacing="1" w:after="100" w:afterAutospacing="1"/>
      <w:jc w:val="left"/>
      <w:outlineLvl w:val="0"/>
    </w:pPr>
    <w:rPr>
      <w:rFonts w:ascii="宋体" w:hAnsi="宋体" w:cs="宋体"/>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qFormat/>
    <w:rsid w:val="002518C7"/>
    <w:rPr>
      <w:rFonts w:ascii="宋体" w:eastAsia="宋体" w:hAnsi="宋体" w:cs="宋体"/>
      <w:b/>
      <w:bCs/>
      <w:kern w:val="44"/>
      <w:sz w:val="48"/>
      <w:szCs w:val="48"/>
    </w:rPr>
  </w:style>
  <w:style w:type="paragraph" w:styleId="3">
    <w:name w:val="Body Text 3"/>
    <w:basedOn w:val="a"/>
    <w:link w:val="3Char"/>
    <w:qFormat/>
    <w:rsid w:val="002518C7"/>
    <w:pPr>
      <w:suppressAutoHyphens w:val="0"/>
      <w:spacing w:after="120"/>
    </w:pPr>
    <w:rPr>
      <w:sz w:val="16"/>
      <w:szCs w:val="16"/>
    </w:rPr>
  </w:style>
  <w:style w:type="character" w:customStyle="1" w:styleId="3Char">
    <w:name w:val="正文文本 3 Char"/>
    <w:basedOn w:val="a0"/>
    <w:link w:val="3"/>
    <w:qFormat/>
    <w:rsid w:val="002518C7"/>
    <w:rPr>
      <w:rFonts w:ascii="Calibri" w:eastAsia="宋体" w:hAnsi="Calibri" w:cs="Times New Roman"/>
      <w:sz w:val="16"/>
      <w:szCs w:val="16"/>
    </w:rPr>
  </w:style>
  <w:style w:type="paragraph" w:styleId="a3">
    <w:name w:val="Date"/>
    <w:basedOn w:val="a"/>
    <w:next w:val="a"/>
    <w:link w:val="Char"/>
    <w:uiPriority w:val="99"/>
    <w:semiHidden/>
    <w:unhideWhenUsed/>
    <w:qFormat/>
    <w:rsid w:val="002518C7"/>
    <w:pPr>
      <w:ind w:leftChars="2500" w:left="100"/>
    </w:pPr>
  </w:style>
  <w:style w:type="character" w:customStyle="1" w:styleId="Char">
    <w:name w:val="日期 Char"/>
    <w:basedOn w:val="a0"/>
    <w:link w:val="a3"/>
    <w:uiPriority w:val="99"/>
    <w:semiHidden/>
    <w:qFormat/>
    <w:rsid w:val="002518C7"/>
    <w:rPr>
      <w:rFonts w:ascii="Calibri" w:eastAsia="宋体" w:hAnsi="Calibri" w:cs="Times New Roman"/>
      <w:szCs w:val="21"/>
    </w:rPr>
  </w:style>
  <w:style w:type="paragraph" w:styleId="a4">
    <w:name w:val="footer"/>
    <w:basedOn w:val="a"/>
    <w:link w:val="Char0"/>
    <w:unhideWhenUsed/>
    <w:qFormat/>
    <w:rsid w:val="002518C7"/>
    <w:pPr>
      <w:tabs>
        <w:tab w:val="center" w:pos="4153"/>
        <w:tab w:val="right" w:pos="8306"/>
      </w:tabs>
      <w:snapToGrid w:val="0"/>
      <w:jc w:val="left"/>
    </w:pPr>
    <w:rPr>
      <w:sz w:val="18"/>
      <w:szCs w:val="18"/>
    </w:rPr>
  </w:style>
  <w:style w:type="character" w:customStyle="1" w:styleId="Char0">
    <w:name w:val="页脚 Char"/>
    <w:basedOn w:val="a0"/>
    <w:link w:val="a4"/>
    <w:qFormat/>
    <w:rsid w:val="002518C7"/>
    <w:rPr>
      <w:rFonts w:ascii="Calibri" w:eastAsia="宋体" w:hAnsi="Calibri" w:cs="Times New Roman"/>
      <w:sz w:val="18"/>
      <w:szCs w:val="18"/>
    </w:rPr>
  </w:style>
  <w:style w:type="paragraph" w:styleId="a5">
    <w:name w:val="header"/>
    <w:basedOn w:val="a"/>
    <w:link w:val="Char1"/>
    <w:uiPriority w:val="99"/>
    <w:semiHidden/>
    <w:unhideWhenUsed/>
    <w:qFormat/>
    <w:rsid w:val="002518C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semiHidden/>
    <w:qFormat/>
    <w:rsid w:val="002518C7"/>
    <w:rPr>
      <w:rFonts w:ascii="Calibri" w:eastAsia="宋体" w:hAnsi="Calibri" w:cs="Times New Roman"/>
      <w:sz w:val="18"/>
      <w:szCs w:val="18"/>
    </w:rPr>
  </w:style>
  <w:style w:type="paragraph" w:styleId="a6">
    <w:name w:val="Normal (Web)"/>
    <w:basedOn w:val="a"/>
    <w:uiPriority w:val="99"/>
    <w:unhideWhenUsed/>
    <w:qFormat/>
    <w:rsid w:val="002518C7"/>
    <w:pPr>
      <w:suppressAutoHyphens w:val="0"/>
      <w:spacing w:before="100" w:beforeAutospacing="1" w:after="100" w:afterAutospacing="1"/>
      <w:jc w:val="left"/>
    </w:pPr>
    <w:rPr>
      <w:kern w:val="0"/>
      <w:sz w:val="24"/>
      <w:szCs w:val="24"/>
    </w:rPr>
  </w:style>
  <w:style w:type="character" w:styleId="a7">
    <w:name w:val="page number"/>
    <w:basedOn w:val="a0"/>
    <w:qFormat/>
    <w:rsid w:val="002518C7"/>
  </w:style>
  <w:style w:type="paragraph" w:customStyle="1" w:styleId="font0">
    <w:name w:val="font0"/>
    <w:basedOn w:val="a"/>
    <w:qFormat/>
    <w:rsid w:val="002518C7"/>
    <w:pPr>
      <w:widowControl/>
      <w:suppressAutoHyphens w:val="0"/>
      <w:spacing w:before="100" w:beforeAutospacing="1" w:after="100" w:afterAutospacing="1"/>
      <w:jc w:val="left"/>
    </w:pPr>
    <w:rPr>
      <w:rFonts w:ascii="Arial" w:hAnsi="Arial" w:cs="Arial"/>
      <w:color w:val="000000"/>
      <w:kern w:val="0"/>
      <w:sz w:val="44"/>
      <w:szCs w:val="44"/>
    </w:rPr>
  </w:style>
  <w:style w:type="paragraph" w:customStyle="1" w:styleId="font1">
    <w:name w:val="font1"/>
    <w:basedOn w:val="a"/>
    <w:qFormat/>
    <w:rsid w:val="002518C7"/>
    <w:pPr>
      <w:widowControl/>
      <w:suppressAutoHyphens w:val="0"/>
      <w:spacing w:before="100" w:beforeAutospacing="1" w:after="100" w:afterAutospacing="1"/>
      <w:jc w:val="left"/>
    </w:pPr>
    <w:rPr>
      <w:rFonts w:ascii="宋体" w:hAnsi="宋体" w:cs="宋体"/>
      <w:color w:val="000000"/>
      <w:kern w:val="0"/>
      <w:sz w:val="44"/>
      <w:szCs w:val="44"/>
    </w:rPr>
  </w:style>
  <w:style w:type="paragraph" w:customStyle="1" w:styleId="font2">
    <w:name w:val="font2"/>
    <w:basedOn w:val="a"/>
    <w:qFormat/>
    <w:rsid w:val="002518C7"/>
    <w:pPr>
      <w:widowControl/>
      <w:suppressAutoHyphens w:val="0"/>
      <w:spacing w:before="100" w:beforeAutospacing="1" w:after="100" w:afterAutospacing="1"/>
      <w:jc w:val="left"/>
    </w:pPr>
    <w:rPr>
      <w:rFonts w:ascii="Arial" w:hAnsi="Arial" w:cs="Arial"/>
      <w:color w:val="000000"/>
      <w:kern w:val="0"/>
      <w:sz w:val="22"/>
      <w:szCs w:val="22"/>
    </w:rPr>
  </w:style>
  <w:style w:type="paragraph" w:customStyle="1" w:styleId="font3">
    <w:name w:val="font3"/>
    <w:basedOn w:val="a"/>
    <w:qFormat/>
    <w:rsid w:val="002518C7"/>
    <w:pPr>
      <w:widowControl/>
      <w:suppressAutoHyphens w:val="0"/>
      <w:spacing w:before="100" w:beforeAutospacing="1" w:after="100" w:afterAutospacing="1"/>
      <w:jc w:val="left"/>
    </w:pPr>
    <w:rPr>
      <w:rFonts w:ascii="黑体" w:eastAsia="黑体" w:hAnsi="黑体" w:cs="宋体"/>
      <w:color w:val="000000"/>
      <w:kern w:val="0"/>
      <w:sz w:val="28"/>
      <w:szCs w:val="28"/>
    </w:rPr>
  </w:style>
  <w:style w:type="paragraph" w:customStyle="1" w:styleId="font4">
    <w:name w:val="font4"/>
    <w:basedOn w:val="a"/>
    <w:qFormat/>
    <w:rsid w:val="002518C7"/>
    <w:pPr>
      <w:widowControl/>
      <w:suppressAutoHyphens w:val="0"/>
      <w:spacing w:before="100" w:beforeAutospacing="1" w:after="100" w:afterAutospacing="1"/>
      <w:jc w:val="left"/>
    </w:pPr>
    <w:rPr>
      <w:rFonts w:ascii="宋体" w:hAnsi="宋体" w:cs="宋体"/>
      <w:color w:val="000000"/>
      <w:kern w:val="0"/>
      <w:sz w:val="22"/>
      <w:szCs w:val="22"/>
    </w:rPr>
  </w:style>
  <w:style w:type="paragraph" w:customStyle="1" w:styleId="font5">
    <w:name w:val="font5"/>
    <w:basedOn w:val="a"/>
    <w:qFormat/>
    <w:rsid w:val="002518C7"/>
    <w:pPr>
      <w:widowControl/>
      <w:suppressAutoHyphens w:val="0"/>
      <w:spacing w:before="100" w:beforeAutospacing="1" w:after="100" w:afterAutospacing="1"/>
      <w:jc w:val="left"/>
    </w:pPr>
    <w:rPr>
      <w:rFonts w:ascii="Arial" w:hAnsi="Arial" w:cs="Arial"/>
      <w:color w:val="000000"/>
      <w:kern w:val="0"/>
      <w:sz w:val="22"/>
      <w:szCs w:val="22"/>
    </w:rPr>
  </w:style>
  <w:style w:type="paragraph" w:customStyle="1" w:styleId="font6">
    <w:name w:val="font6"/>
    <w:basedOn w:val="a"/>
    <w:qFormat/>
    <w:rsid w:val="002518C7"/>
    <w:pPr>
      <w:widowControl/>
      <w:suppressAutoHyphens w:val="0"/>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rsid w:val="002518C7"/>
    <w:pPr>
      <w:widowControl/>
      <w:suppressAutoHyphens w:val="0"/>
      <w:spacing w:before="100" w:beforeAutospacing="1" w:after="100" w:afterAutospacing="1"/>
      <w:jc w:val="left"/>
    </w:pPr>
    <w:rPr>
      <w:rFonts w:ascii="宋体" w:hAnsi="宋体" w:cs="宋体"/>
      <w:color w:val="000000"/>
      <w:kern w:val="0"/>
      <w:sz w:val="22"/>
      <w:szCs w:val="22"/>
    </w:rPr>
  </w:style>
  <w:style w:type="paragraph" w:customStyle="1" w:styleId="font8">
    <w:name w:val="font8"/>
    <w:basedOn w:val="a"/>
    <w:qFormat/>
    <w:rsid w:val="002518C7"/>
    <w:pPr>
      <w:widowControl/>
      <w:suppressAutoHyphens w:val="0"/>
      <w:spacing w:before="100" w:beforeAutospacing="1" w:after="100" w:afterAutospacing="1"/>
      <w:jc w:val="left"/>
    </w:pPr>
    <w:rPr>
      <w:rFonts w:ascii="黑体" w:eastAsia="黑体" w:hAnsi="黑体" w:cs="宋体"/>
      <w:color w:val="000000"/>
      <w:kern w:val="0"/>
      <w:sz w:val="24"/>
      <w:szCs w:val="24"/>
    </w:rPr>
  </w:style>
  <w:style w:type="paragraph" w:customStyle="1" w:styleId="font9">
    <w:name w:val="font9"/>
    <w:basedOn w:val="a"/>
    <w:qFormat/>
    <w:rsid w:val="002518C7"/>
    <w:pPr>
      <w:widowControl/>
      <w:suppressAutoHyphens w:val="0"/>
      <w:spacing w:before="100" w:beforeAutospacing="1" w:after="100" w:afterAutospacing="1"/>
      <w:jc w:val="left"/>
    </w:pPr>
    <w:rPr>
      <w:rFonts w:ascii="宋体" w:hAnsi="宋体" w:cs="宋体"/>
      <w:color w:val="000000"/>
      <w:kern w:val="0"/>
      <w:sz w:val="22"/>
      <w:szCs w:val="22"/>
    </w:rPr>
  </w:style>
  <w:style w:type="paragraph" w:customStyle="1" w:styleId="font10">
    <w:name w:val="font10"/>
    <w:basedOn w:val="a"/>
    <w:qFormat/>
    <w:rsid w:val="002518C7"/>
    <w:pPr>
      <w:widowControl/>
      <w:suppressAutoHyphens w:val="0"/>
      <w:spacing w:before="100" w:beforeAutospacing="1" w:after="100" w:afterAutospacing="1"/>
      <w:jc w:val="left"/>
    </w:pPr>
    <w:rPr>
      <w:rFonts w:ascii="Arial" w:hAnsi="Arial" w:cs="Arial"/>
      <w:color w:val="000000"/>
      <w:kern w:val="0"/>
      <w:sz w:val="22"/>
      <w:szCs w:val="22"/>
    </w:rPr>
  </w:style>
  <w:style w:type="paragraph" w:customStyle="1" w:styleId="font11">
    <w:name w:val="font11"/>
    <w:basedOn w:val="a"/>
    <w:qFormat/>
    <w:rsid w:val="002518C7"/>
    <w:pPr>
      <w:widowControl/>
      <w:suppressAutoHyphens w:val="0"/>
      <w:spacing w:before="100" w:beforeAutospacing="1" w:after="100" w:afterAutospacing="1"/>
      <w:jc w:val="left"/>
    </w:pPr>
    <w:rPr>
      <w:rFonts w:ascii="宋体" w:hAnsi="宋体" w:cs="宋体"/>
      <w:color w:val="000000"/>
      <w:kern w:val="0"/>
      <w:sz w:val="22"/>
      <w:szCs w:val="22"/>
    </w:rPr>
  </w:style>
  <w:style w:type="paragraph" w:customStyle="1" w:styleId="font12">
    <w:name w:val="font12"/>
    <w:basedOn w:val="a"/>
    <w:qFormat/>
    <w:rsid w:val="002518C7"/>
    <w:pPr>
      <w:widowControl/>
      <w:suppressAutoHyphens w:val="0"/>
      <w:spacing w:before="100" w:beforeAutospacing="1" w:after="100" w:afterAutospacing="1"/>
      <w:jc w:val="left"/>
    </w:pPr>
    <w:rPr>
      <w:rFonts w:ascii="黑体" w:eastAsia="黑体" w:hAnsi="黑体" w:cs="宋体"/>
      <w:color w:val="000000"/>
      <w:kern w:val="0"/>
      <w:sz w:val="28"/>
      <w:szCs w:val="28"/>
    </w:rPr>
  </w:style>
  <w:style w:type="paragraph" w:customStyle="1" w:styleId="et1">
    <w:name w:val="et1"/>
    <w:basedOn w:val="a"/>
    <w:qFormat/>
    <w:rsid w:val="002518C7"/>
    <w:pPr>
      <w:widowControl/>
      <w:suppressAutoHyphens w:val="0"/>
      <w:spacing w:before="100" w:beforeAutospacing="1" w:after="100" w:afterAutospacing="1"/>
      <w:jc w:val="left"/>
      <w:textAlignment w:val="center"/>
    </w:pPr>
    <w:rPr>
      <w:rFonts w:ascii="宋体" w:hAnsi="宋体" w:cs="宋体"/>
      <w:kern w:val="0"/>
      <w:sz w:val="24"/>
      <w:szCs w:val="24"/>
    </w:rPr>
  </w:style>
  <w:style w:type="paragraph" w:customStyle="1" w:styleId="et2">
    <w:name w:val="et2"/>
    <w:basedOn w:val="a"/>
    <w:qFormat/>
    <w:rsid w:val="002518C7"/>
    <w:pPr>
      <w:widowControl/>
      <w:suppressAutoHyphens w:val="0"/>
      <w:spacing w:before="100" w:beforeAutospacing="1" w:after="100" w:afterAutospacing="1"/>
      <w:jc w:val="left"/>
      <w:textAlignment w:val="top"/>
    </w:pPr>
    <w:rPr>
      <w:rFonts w:ascii="宋体" w:hAnsi="宋体" w:cs="宋体"/>
      <w:color w:val="000000"/>
      <w:kern w:val="0"/>
      <w:sz w:val="24"/>
      <w:szCs w:val="24"/>
    </w:rPr>
  </w:style>
  <w:style w:type="paragraph" w:customStyle="1" w:styleId="et3">
    <w:name w:val="et3"/>
    <w:basedOn w:val="a"/>
    <w:qFormat/>
    <w:rsid w:val="002518C7"/>
    <w:pPr>
      <w:widowControl/>
      <w:suppressAutoHyphens w:val="0"/>
      <w:spacing w:before="100" w:beforeAutospacing="1" w:after="100" w:afterAutospacing="1"/>
      <w:jc w:val="left"/>
      <w:textAlignment w:val="center"/>
    </w:pPr>
    <w:rPr>
      <w:rFonts w:ascii="宋体" w:hAnsi="宋体" w:cs="宋体"/>
      <w:color w:val="000000"/>
      <w:kern w:val="0"/>
      <w:sz w:val="24"/>
      <w:szCs w:val="24"/>
    </w:rPr>
  </w:style>
  <w:style w:type="paragraph" w:customStyle="1" w:styleId="et4">
    <w:name w:val="et4"/>
    <w:basedOn w:val="a"/>
    <w:qFormat/>
    <w:rsid w:val="002518C7"/>
    <w:pPr>
      <w:widowControl/>
      <w:suppressAutoHyphens w:val="0"/>
      <w:spacing w:before="100" w:beforeAutospacing="1" w:after="100" w:afterAutospacing="1"/>
      <w:jc w:val="center"/>
      <w:textAlignment w:val="top"/>
    </w:pPr>
    <w:rPr>
      <w:rFonts w:ascii="宋体" w:hAnsi="宋体" w:cs="宋体"/>
      <w:color w:val="000000"/>
      <w:kern w:val="0"/>
      <w:sz w:val="44"/>
      <w:szCs w:val="44"/>
    </w:rPr>
  </w:style>
  <w:style w:type="paragraph" w:customStyle="1" w:styleId="et5">
    <w:name w:val="et5"/>
    <w:basedOn w:val="a"/>
    <w:qFormat/>
    <w:rsid w:val="002518C7"/>
    <w:pPr>
      <w:widowControl/>
      <w:suppressAutoHyphens w:val="0"/>
      <w:spacing w:before="100" w:beforeAutospacing="1" w:after="100" w:afterAutospacing="1"/>
      <w:jc w:val="center"/>
      <w:textAlignment w:val="top"/>
    </w:pPr>
    <w:rPr>
      <w:rFonts w:ascii="宋体" w:hAnsi="宋体" w:cs="宋体"/>
      <w:color w:val="000000"/>
      <w:kern w:val="0"/>
      <w:sz w:val="44"/>
      <w:szCs w:val="44"/>
    </w:rPr>
  </w:style>
  <w:style w:type="paragraph" w:customStyle="1" w:styleId="et6">
    <w:name w:val="et6"/>
    <w:basedOn w:val="a"/>
    <w:qFormat/>
    <w:rsid w:val="002518C7"/>
    <w:pPr>
      <w:widowControl/>
      <w:suppressAutoHyphens w:val="0"/>
      <w:spacing w:before="100" w:beforeAutospacing="1" w:after="100" w:afterAutospacing="1"/>
      <w:jc w:val="center"/>
      <w:textAlignment w:val="top"/>
    </w:pPr>
    <w:rPr>
      <w:rFonts w:ascii="宋体" w:hAnsi="宋体" w:cs="宋体"/>
      <w:color w:val="000000"/>
      <w:kern w:val="0"/>
      <w:sz w:val="24"/>
      <w:szCs w:val="24"/>
    </w:rPr>
  </w:style>
  <w:style w:type="paragraph" w:customStyle="1" w:styleId="et7">
    <w:name w:val="et7"/>
    <w:basedOn w:val="a"/>
    <w:qFormat/>
    <w:rsid w:val="002518C7"/>
    <w:pPr>
      <w:widowControl/>
      <w:suppressAutoHyphens w:val="0"/>
      <w:spacing w:before="100" w:beforeAutospacing="1" w:after="100" w:afterAutospacing="1"/>
      <w:jc w:val="center"/>
      <w:textAlignment w:val="top"/>
    </w:pPr>
    <w:rPr>
      <w:rFonts w:ascii="宋体" w:hAnsi="宋体" w:cs="宋体"/>
      <w:color w:val="000000"/>
      <w:kern w:val="0"/>
      <w:sz w:val="24"/>
      <w:szCs w:val="24"/>
    </w:rPr>
  </w:style>
  <w:style w:type="paragraph" w:customStyle="1" w:styleId="et8">
    <w:name w:val="et8"/>
    <w:basedOn w:val="a"/>
    <w:qFormat/>
    <w:rsid w:val="002518C7"/>
    <w:pPr>
      <w:widowControl/>
      <w:suppressAutoHyphens w:val="0"/>
      <w:spacing w:before="100" w:beforeAutospacing="1" w:after="100" w:afterAutospacing="1"/>
      <w:jc w:val="center"/>
      <w:textAlignment w:val="top"/>
    </w:pPr>
    <w:rPr>
      <w:rFonts w:ascii="黑体" w:eastAsia="黑体" w:hAnsi="黑体" w:cs="宋体"/>
      <w:color w:val="000000"/>
      <w:kern w:val="0"/>
      <w:sz w:val="28"/>
      <w:szCs w:val="28"/>
    </w:rPr>
  </w:style>
  <w:style w:type="paragraph" w:customStyle="1" w:styleId="et9">
    <w:name w:val="et9"/>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黑体" w:eastAsia="黑体" w:hAnsi="黑体" w:cs="宋体"/>
      <w:color w:val="000000"/>
      <w:kern w:val="0"/>
      <w:sz w:val="24"/>
      <w:szCs w:val="24"/>
    </w:rPr>
  </w:style>
  <w:style w:type="paragraph" w:customStyle="1" w:styleId="et10">
    <w:name w:val="et10"/>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黑体" w:eastAsia="黑体" w:hAnsi="黑体" w:cs="宋体"/>
      <w:color w:val="000000"/>
      <w:kern w:val="0"/>
      <w:sz w:val="24"/>
      <w:szCs w:val="24"/>
    </w:rPr>
  </w:style>
  <w:style w:type="paragraph" w:customStyle="1" w:styleId="et11">
    <w:name w:val="et11"/>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2">
    <w:name w:val="et12"/>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3">
    <w:name w:val="et13"/>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left"/>
      <w:textAlignment w:val="center"/>
    </w:pPr>
    <w:rPr>
      <w:rFonts w:ascii="宋体" w:hAnsi="宋体" w:cs="宋体"/>
      <w:color w:val="000000"/>
      <w:kern w:val="0"/>
      <w:sz w:val="24"/>
      <w:szCs w:val="24"/>
    </w:rPr>
  </w:style>
  <w:style w:type="paragraph" w:customStyle="1" w:styleId="et14">
    <w:name w:val="et14"/>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5">
    <w:name w:val="et15"/>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6">
    <w:name w:val="et16"/>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7">
    <w:name w:val="et17"/>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8">
    <w:name w:val="et18"/>
    <w:basedOn w:val="a"/>
    <w:qFormat/>
    <w:rsid w:val="002518C7"/>
    <w:pPr>
      <w:widowControl/>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19">
    <w:name w:val="et19"/>
    <w:basedOn w:val="a"/>
    <w:qFormat/>
    <w:rsid w:val="002518C7"/>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0">
    <w:name w:val="et20"/>
    <w:basedOn w:val="a"/>
    <w:qFormat/>
    <w:rsid w:val="002518C7"/>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1">
    <w:name w:val="et21"/>
    <w:basedOn w:val="a"/>
    <w:qFormat/>
    <w:rsid w:val="002518C7"/>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2">
    <w:name w:val="et22"/>
    <w:basedOn w:val="a"/>
    <w:qFormat/>
    <w:rsid w:val="002518C7"/>
    <w:pPr>
      <w:widowControl/>
      <w:pBdr>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3">
    <w:name w:val="et23"/>
    <w:basedOn w:val="a"/>
    <w:qFormat/>
    <w:rsid w:val="002518C7"/>
    <w:pPr>
      <w:widowControl/>
      <w:pBdr>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4">
    <w:name w:val="et24"/>
    <w:basedOn w:val="a"/>
    <w:qFormat/>
    <w:rsid w:val="002518C7"/>
    <w:pPr>
      <w:widowControl/>
      <w:pBdr>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5">
    <w:name w:val="et25"/>
    <w:basedOn w:val="a"/>
    <w:qFormat/>
    <w:rsid w:val="002518C7"/>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6">
    <w:name w:val="et26"/>
    <w:basedOn w:val="a"/>
    <w:qFormat/>
    <w:rsid w:val="002518C7"/>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7">
    <w:name w:val="et27"/>
    <w:basedOn w:val="a"/>
    <w:qFormat/>
    <w:rsid w:val="002518C7"/>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8">
    <w:name w:val="et28"/>
    <w:basedOn w:val="a"/>
    <w:qFormat/>
    <w:rsid w:val="002518C7"/>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29">
    <w:name w:val="et29"/>
    <w:basedOn w:val="a"/>
    <w:qFormat/>
    <w:rsid w:val="002518C7"/>
    <w:pPr>
      <w:widowControl/>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30">
    <w:name w:val="et30"/>
    <w:basedOn w:val="a"/>
    <w:qFormat/>
    <w:rsid w:val="002518C7"/>
    <w:pPr>
      <w:widowControl/>
      <w:pBdr>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31">
    <w:name w:val="et31"/>
    <w:basedOn w:val="a"/>
    <w:qFormat/>
    <w:rsid w:val="002518C7"/>
    <w:pPr>
      <w:widowControl/>
      <w:pBdr>
        <w:left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32">
    <w:name w:val="et32"/>
    <w:basedOn w:val="a"/>
    <w:qFormat/>
    <w:rsid w:val="002518C7"/>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33">
    <w:name w:val="et33"/>
    <w:basedOn w:val="a"/>
    <w:qFormat/>
    <w:rsid w:val="002518C7"/>
    <w:pPr>
      <w:widowControl/>
      <w:pBdr>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宋体" w:hAnsi="宋体" w:cs="宋体"/>
      <w:color w:val="000000"/>
      <w:kern w:val="0"/>
      <w:sz w:val="24"/>
      <w:szCs w:val="24"/>
    </w:rPr>
  </w:style>
  <w:style w:type="paragraph" w:customStyle="1" w:styleId="et34">
    <w:name w:val="et34"/>
    <w:basedOn w:val="a"/>
    <w:qFormat/>
    <w:rsid w:val="002518C7"/>
    <w:pPr>
      <w:widowControl/>
      <w:pBdr>
        <w:top w:val="single" w:sz="4" w:space="0" w:color="000000"/>
        <w:left w:val="single" w:sz="4" w:space="0" w:color="000000"/>
        <w:bottom w:val="single" w:sz="4" w:space="0" w:color="000000"/>
      </w:pBdr>
      <w:suppressAutoHyphens w:val="0"/>
      <w:spacing w:before="100" w:beforeAutospacing="1" w:after="100" w:afterAutospacing="1"/>
      <w:jc w:val="center"/>
      <w:textAlignment w:val="center"/>
    </w:pPr>
    <w:rPr>
      <w:rFonts w:ascii="黑体" w:eastAsia="黑体" w:hAnsi="黑体" w:cs="宋体"/>
      <w:color w:val="000000"/>
      <w:kern w:val="0"/>
      <w:sz w:val="28"/>
      <w:szCs w:val="28"/>
    </w:rPr>
  </w:style>
  <w:style w:type="paragraph" w:customStyle="1" w:styleId="et35">
    <w:name w:val="et35"/>
    <w:basedOn w:val="a"/>
    <w:qFormat/>
    <w:rsid w:val="002518C7"/>
    <w:pPr>
      <w:widowControl/>
      <w:pBdr>
        <w:top w:val="single" w:sz="4" w:space="0" w:color="000000"/>
        <w:bottom w:val="single" w:sz="4" w:space="0" w:color="000000"/>
      </w:pBdr>
      <w:suppressAutoHyphens w:val="0"/>
      <w:spacing w:before="100" w:beforeAutospacing="1" w:after="100" w:afterAutospacing="1"/>
      <w:jc w:val="center"/>
      <w:textAlignment w:val="center"/>
    </w:pPr>
    <w:rPr>
      <w:rFonts w:ascii="黑体" w:eastAsia="黑体" w:hAnsi="黑体" w:cs="宋体"/>
      <w:color w:val="000000"/>
      <w:kern w:val="0"/>
      <w:sz w:val="28"/>
      <w:szCs w:val="28"/>
    </w:rPr>
  </w:style>
  <w:style w:type="paragraph" w:customStyle="1" w:styleId="et36">
    <w:name w:val="et36"/>
    <w:basedOn w:val="a"/>
    <w:qFormat/>
    <w:rsid w:val="002518C7"/>
    <w:pPr>
      <w:widowControl/>
      <w:pBdr>
        <w:top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rFonts w:ascii="黑体" w:eastAsia="黑体" w:hAnsi="黑体" w:cs="宋体"/>
      <w:color w:val="000000"/>
      <w:kern w:val="0"/>
      <w:sz w:val="28"/>
      <w:szCs w:val="28"/>
    </w:rPr>
  </w:style>
  <w:style w:type="paragraph" w:customStyle="1" w:styleId="et37">
    <w:name w:val="et37"/>
    <w:basedOn w:val="a"/>
    <w:qFormat/>
    <w:rsid w:val="002518C7"/>
    <w:pPr>
      <w:widowControl/>
      <w:pBdr>
        <w:top w:val="single" w:sz="4" w:space="0" w:color="000000"/>
        <w:left w:val="single" w:sz="4" w:space="0" w:color="000000"/>
        <w:bottom w:val="single" w:sz="4" w:space="0" w:color="000000"/>
      </w:pBdr>
      <w:suppressAutoHyphens w:val="0"/>
      <w:spacing w:before="100" w:beforeAutospacing="1" w:after="100" w:afterAutospacing="1"/>
      <w:jc w:val="center"/>
      <w:textAlignment w:val="top"/>
    </w:pPr>
    <w:rPr>
      <w:rFonts w:ascii="黑体" w:eastAsia="黑体" w:hAnsi="黑体" w:cs="宋体"/>
      <w:color w:val="000000"/>
      <w:kern w:val="0"/>
      <w:sz w:val="28"/>
      <w:szCs w:val="28"/>
    </w:rPr>
  </w:style>
  <w:style w:type="paragraph" w:customStyle="1" w:styleId="et38">
    <w:name w:val="et38"/>
    <w:basedOn w:val="a"/>
    <w:qFormat/>
    <w:rsid w:val="002518C7"/>
    <w:pPr>
      <w:widowControl/>
      <w:pBdr>
        <w:top w:val="single" w:sz="4" w:space="0" w:color="000000"/>
        <w:bottom w:val="single" w:sz="4" w:space="0" w:color="000000"/>
      </w:pBdr>
      <w:suppressAutoHyphens w:val="0"/>
      <w:spacing w:before="100" w:beforeAutospacing="1" w:after="100" w:afterAutospacing="1"/>
      <w:jc w:val="center"/>
      <w:textAlignment w:val="top"/>
    </w:pPr>
    <w:rPr>
      <w:rFonts w:ascii="黑体" w:eastAsia="黑体" w:hAnsi="黑体" w:cs="宋体"/>
      <w:color w:val="000000"/>
      <w:kern w:val="0"/>
      <w:sz w:val="28"/>
      <w:szCs w:val="28"/>
    </w:rPr>
  </w:style>
  <w:style w:type="paragraph" w:customStyle="1" w:styleId="et39">
    <w:name w:val="et39"/>
    <w:basedOn w:val="a"/>
    <w:qFormat/>
    <w:rsid w:val="002518C7"/>
    <w:pPr>
      <w:widowControl/>
      <w:pBdr>
        <w:top w:val="single" w:sz="4" w:space="0" w:color="000000"/>
        <w:bottom w:val="single" w:sz="4" w:space="0" w:color="000000"/>
        <w:right w:val="single" w:sz="4" w:space="0" w:color="000000"/>
      </w:pBdr>
      <w:suppressAutoHyphens w:val="0"/>
      <w:spacing w:before="100" w:beforeAutospacing="1" w:after="100" w:afterAutospacing="1"/>
      <w:jc w:val="center"/>
      <w:textAlignment w:val="top"/>
    </w:pPr>
    <w:rPr>
      <w:rFonts w:ascii="黑体" w:eastAsia="黑体" w:hAnsi="黑体" w:cs="宋体"/>
      <w:color w:val="000000"/>
      <w:kern w:val="0"/>
      <w:sz w:val="28"/>
      <w:szCs w:val="28"/>
    </w:rPr>
  </w:style>
  <w:style w:type="character" w:customStyle="1" w:styleId="font13">
    <w:name w:val="font13"/>
    <w:basedOn w:val="a0"/>
    <w:qFormat/>
    <w:rsid w:val="002518C7"/>
    <w:rPr>
      <w:rFonts w:ascii="宋体" w:eastAsia="宋体" w:hAnsi="宋体" w:hint="eastAsia"/>
      <w:color w:val="000000"/>
      <w:sz w:val="44"/>
      <w:szCs w:val="44"/>
      <w:u w:val="none"/>
    </w:rPr>
  </w:style>
  <w:style w:type="character" w:customStyle="1" w:styleId="font01">
    <w:name w:val="font01"/>
    <w:basedOn w:val="a0"/>
    <w:qFormat/>
    <w:rsid w:val="002518C7"/>
    <w:rPr>
      <w:rFonts w:ascii="Arial" w:hAnsi="Arial" w:cs="Arial" w:hint="default"/>
      <w:color w:val="000000"/>
      <w:sz w:val="44"/>
      <w:szCs w:val="44"/>
      <w:u w:val="none"/>
    </w:rPr>
  </w:style>
  <w:style w:type="character" w:customStyle="1" w:styleId="font61">
    <w:name w:val="font61"/>
    <w:basedOn w:val="a0"/>
    <w:qFormat/>
    <w:rsid w:val="002518C7"/>
    <w:rPr>
      <w:rFonts w:ascii="宋体" w:eastAsia="宋体" w:hAnsi="宋体" w:hint="eastAsia"/>
      <w:color w:val="000000"/>
      <w:sz w:val="22"/>
      <w:szCs w:val="22"/>
      <w:u w:val="none"/>
    </w:rPr>
  </w:style>
  <w:style w:type="character" w:customStyle="1" w:styleId="font51">
    <w:name w:val="font51"/>
    <w:basedOn w:val="a0"/>
    <w:qFormat/>
    <w:rsid w:val="002518C7"/>
    <w:rPr>
      <w:rFonts w:ascii="Arial" w:hAnsi="Arial" w:cs="Arial" w:hint="default"/>
      <w:color w:val="000000"/>
      <w:sz w:val="22"/>
      <w:szCs w:val="22"/>
      <w:u w:val="none"/>
    </w:rPr>
  </w:style>
  <w:style w:type="character" w:customStyle="1" w:styleId="font91">
    <w:name w:val="font91"/>
    <w:basedOn w:val="a0"/>
    <w:qFormat/>
    <w:rsid w:val="002518C7"/>
    <w:rPr>
      <w:rFonts w:ascii="宋体" w:eastAsia="宋体" w:hAnsi="宋体" w:hint="eastAsia"/>
      <w:color w:val="000000"/>
      <w:sz w:val="22"/>
      <w:szCs w:val="22"/>
      <w:u w:val="none"/>
    </w:rPr>
  </w:style>
  <w:style w:type="character" w:customStyle="1" w:styleId="font41">
    <w:name w:val="font41"/>
    <w:basedOn w:val="a0"/>
    <w:qFormat/>
    <w:rsid w:val="002518C7"/>
    <w:rPr>
      <w:rFonts w:ascii="宋体" w:eastAsia="宋体" w:hAnsi="宋体" w:hint="eastAsia"/>
      <w:color w:val="000000"/>
      <w:sz w:val="22"/>
      <w:szCs w:val="22"/>
      <w:u w:val="none"/>
    </w:rPr>
  </w:style>
  <w:style w:type="paragraph" w:styleId="a8">
    <w:name w:val="Balloon Text"/>
    <w:basedOn w:val="a"/>
    <w:link w:val="Char2"/>
    <w:uiPriority w:val="99"/>
    <w:semiHidden/>
    <w:unhideWhenUsed/>
    <w:rsid w:val="002518C7"/>
    <w:rPr>
      <w:sz w:val="18"/>
      <w:szCs w:val="18"/>
    </w:rPr>
  </w:style>
  <w:style w:type="character" w:customStyle="1" w:styleId="Char2">
    <w:name w:val="批注框文本 Char"/>
    <w:basedOn w:val="a0"/>
    <w:link w:val="a8"/>
    <w:uiPriority w:val="99"/>
    <w:semiHidden/>
    <w:rsid w:val="002518C7"/>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76</Pages>
  <Words>5922</Words>
  <Characters>33761</Characters>
  <Application>Microsoft Office Word</Application>
  <DocSecurity>0</DocSecurity>
  <Lines>281</Lines>
  <Paragraphs>79</Paragraphs>
  <ScaleCrop>false</ScaleCrop>
  <Company/>
  <LinksUpToDate>false</LinksUpToDate>
  <CharactersWithSpaces>39604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2026-09-20T08:21:00Z</dcterms:created>
  <dcterms:modified xsi:type="dcterms:W3CDTF">2026-09-20T08:25:00Z</dcterms:modified>
</cp:coreProperties>
</file>