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11D19B">
      <w:pPr>
        <w:spacing w:line="590" w:lineRule="exact"/>
        <w:rPr>
          <w:rFonts w:hint="eastAsia" w:ascii="黑体" w:hAnsi="黑体" w:eastAsia="黑体" w:cs="黑体"/>
          <w:sz w:val="32"/>
          <w:szCs w:val="32"/>
          <w:lang w:eastAsia="zh-CN"/>
        </w:rPr>
      </w:pPr>
      <w:r>
        <w:rPr>
          <w:rFonts w:hint="eastAsia" w:ascii="黑体" w:hAnsi="黑体" w:eastAsia="黑体" w:cs="黑体"/>
          <w:sz w:val="32"/>
          <w:szCs w:val="32"/>
          <w:lang w:val="zh-CN"/>
        </w:rPr>
        <w:t>附件</w:t>
      </w:r>
      <w:r>
        <w:rPr>
          <w:rFonts w:hint="eastAsia" w:ascii="黑体" w:hAnsi="黑体" w:eastAsia="黑体" w:cs="黑体"/>
          <w:sz w:val="32"/>
          <w:szCs w:val="32"/>
          <w:lang w:val="en-US" w:eastAsia="zh-CN"/>
        </w:rPr>
        <w:t>3：</w:t>
      </w:r>
    </w:p>
    <w:p w14:paraId="0C773F47">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吴起县</w:t>
      </w:r>
      <w:r>
        <w:rPr>
          <w:rFonts w:hint="eastAsia" w:ascii="方正小标宋简体" w:hAnsi="方正小标宋简体" w:eastAsia="方正小标宋简体" w:cs="方正小标宋简体"/>
          <w:sz w:val="44"/>
          <w:szCs w:val="44"/>
          <w:lang w:eastAsia="zh-CN"/>
        </w:rPr>
        <w:t>烟草专卖</w:t>
      </w:r>
      <w:r>
        <w:rPr>
          <w:rFonts w:hint="eastAsia" w:ascii="方正小标宋简体" w:hAnsi="方正小标宋简体" w:eastAsia="方正小标宋简体" w:cs="方正小标宋简体"/>
          <w:sz w:val="44"/>
          <w:szCs w:val="44"/>
        </w:rPr>
        <w:t>零售许可证办理排队轮候制度（试行）</w:t>
      </w:r>
    </w:p>
    <w:p w14:paraId="493D5D49">
      <w:pPr>
        <w:jc w:val="center"/>
        <w:rPr>
          <w:rFonts w:hint="eastAsia" w:ascii="黑体" w:hAnsi="黑体" w:eastAsia="黑体" w:cs="黑体"/>
          <w:sz w:val="32"/>
          <w:szCs w:val="32"/>
        </w:rPr>
      </w:pPr>
      <w:r>
        <w:rPr>
          <w:rFonts w:hint="eastAsia" w:ascii="黑体" w:hAnsi="黑体" w:eastAsia="黑体" w:cs="黑体"/>
          <w:sz w:val="32"/>
          <w:szCs w:val="32"/>
        </w:rPr>
        <w:t>第一章 总则</w:t>
      </w:r>
    </w:p>
    <w:p w14:paraId="3F6CC19A">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第一条</w:t>
      </w:r>
      <w:r>
        <w:rPr>
          <w:rFonts w:hint="eastAsia" w:ascii="仿宋_GB2312" w:hAnsi="仿宋_GB2312" w:eastAsia="仿宋_GB2312" w:cs="仿宋_GB2312"/>
          <w:sz w:val="32"/>
          <w:szCs w:val="32"/>
        </w:rPr>
        <w:t xml:space="preserve"> 为贯彻落实《国家烟草专卖局关于印发完善烟草专卖零售许可管理优化政务服务工作指引的通知》（国烟法〔2024〕55 号）文件精神，积极探索审批服务便民化措施，回应市场合理化需求，提供更加优质高效的政务服务，进一步提升群众满意度和获得感，根据有关法律、法</w:t>
      </w:r>
      <w:bookmarkStart w:id="0" w:name="_GoBack"/>
      <w:bookmarkEnd w:id="0"/>
      <w:r>
        <w:rPr>
          <w:rFonts w:hint="eastAsia" w:ascii="仿宋_GB2312" w:hAnsi="仿宋_GB2312" w:eastAsia="仿宋_GB2312" w:cs="仿宋_GB2312"/>
          <w:sz w:val="32"/>
          <w:szCs w:val="32"/>
        </w:rPr>
        <w:t>规规定，结合吴起县实际，制定本制度。</w:t>
      </w:r>
    </w:p>
    <w:p w14:paraId="4595F4DD">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第二条</w:t>
      </w:r>
      <w:r>
        <w:rPr>
          <w:rFonts w:hint="eastAsia" w:ascii="仿宋_GB2312" w:hAnsi="仿宋_GB2312" w:eastAsia="仿宋_GB2312" w:cs="仿宋_GB2312"/>
          <w:sz w:val="32"/>
          <w:szCs w:val="32"/>
        </w:rPr>
        <w:t xml:space="preserve"> 本制度应当遵循市场化、法治化原则，坚守市场主体权利平等、机会平等、规则平等，构建规则公开透明、监管公平公正、服务便利高效的市场环境，保护市场主体合法权利。</w:t>
      </w:r>
    </w:p>
    <w:p w14:paraId="322CDDD5">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第三条</w:t>
      </w:r>
      <w:r>
        <w:rPr>
          <w:rFonts w:hint="eastAsia" w:ascii="仿宋_GB2312" w:hAnsi="仿宋_GB2312" w:eastAsia="仿宋_GB2312" w:cs="仿宋_GB2312"/>
          <w:sz w:val="32"/>
          <w:szCs w:val="32"/>
        </w:rPr>
        <w:t xml:space="preserve"> 烟草专卖零售许可证办理排队轮候制度，是指在烟草制品零售点单元布局模式中，发证机关在零售点</w:t>
      </w:r>
      <w:r>
        <w:rPr>
          <w:rFonts w:hint="eastAsia" w:ascii="仿宋_GB2312" w:hAnsi="仿宋_GB2312" w:eastAsia="仿宋_GB2312" w:cs="仿宋_GB2312"/>
          <w:sz w:val="32"/>
          <w:szCs w:val="32"/>
          <w:lang w:val="en-US" w:eastAsia="zh-CN"/>
        </w:rPr>
        <w:t>容量</w:t>
      </w:r>
      <w:r>
        <w:rPr>
          <w:rFonts w:hint="eastAsia" w:ascii="仿宋_GB2312" w:hAnsi="仿宋_GB2312" w:eastAsia="仿宋_GB2312" w:cs="仿宋_GB2312"/>
          <w:sz w:val="32"/>
          <w:szCs w:val="32"/>
        </w:rPr>
        <w:t>无法满足实际申请需求的情况下，按照申请受理先后顺序排队进行许可证新办发证的制度。实行许可证办理排队轮候制度，旨在进一步合理配置烟草制品零售市场资源，同时确保辖区烟草专卖零售许可公平、公正，烟草制品零售点数量保持总体平稳。</w:t>
      </w:r>
    </w:p>
    <w:p w14:paraId="2A3D708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依据《吴起县烟草制品零售点合理布局规划》及各单元实际持证情况，区域单元划分为：</w:t>
      </w:r>
    </w:p>
    <w:p w14:paraId="51FD8A2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某一市场单元零售点</w:t>
      </w:r>
      <w:r>
        <w:rPr>
          <w:rFonts w:hint="eastAsia" w:ascii="仿宋_GB2312" w:hAnsi="仿宋_GB2312" w:eastAsia="仿宋_GB2312" w:cs="仿宋_GB2312"/>
          <w:sz w:val="32"/>
          <w:szCs w:val="32"/>
          <w:lang w:val="en-US" w:eastAsia="zh-CN"/>
        </w:rPr>
        <w:t>容量</w:t>
      </w:r>
      <w:r>
        <w:rPr>
          <w:rFonts w:hint="eastAsia" w:ascii="仿宋_GB2312" w:hAnsi="仿宋_GB2312" w:eastAsia="仿宋_GB2312" w:cs="仿宋_GB2312"/>
          <w:sz w:val="32"/>
          <w:szCs w:val="32"/>
        </w:rPr>
        <w:t>达到</w:t>
      </w:r>
      <w:r>
        <w:rPr>
          <w:rFonts w:hint="eastAsia" w:ascii="仿宋_GB2312" w:hAnsi="仿宋_GB2312" w:eastAsia="仿宋_GB2312" w:cs="仿宋_GB2312"/>
          <w:sz w:val="32"/>
          <w:szCs w:val="32"/>
          <w:lang w:val="en-US" w:eastAsia="zh-CN"/>
        </w:rPr>
        <w:t>上限</w:t>
      </w:r>
      <w:r>
        <w:rPr>
          <w:rFonts w:hint="eastAsia" w:ascii="仿宋_GB2312" w:hAnsi="仿宋_GB2312" w:eastAsia="仿宋_GB2312" w:cs="仿宋_GB2312"/>
          <w:sz w:val="32"/>
          <w:szCs w:val="32"/>
        </w:rPr>
        <w:t>，如再接到新办申请，排队轮候系统将在发证机关不予行政许可决定作出后，按申请时间的先后顺序转入排队轮候。</w:t>
      </w:r>
    </w:p>
    <w:p w14:paraId="549F2E1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符合《</w:t>
      </w:r>
      <w:r>
        <w:rPr>
          <w:rFonts w:hint="eastAsia" w:ascii="仿宋_GB2312" w:hAnsi="仿宋_GB2312" w:eastAsia="仿宋_GB2312" w:cs="仿宋_GB2312"/>
          <w:sz w:val="32"/>
          <w:szCs w:val="32"/>
          <w:lang w:val="en-US" w:eastAsia="zh-CN"/>
        </w:rPr>
        <w:t>吴起县</w:t>
      </w:r>
      <w:r>
        <w:rPr>
          <w:rFonts w:hint="eastAsia" w:ascii="仿宋_GB2312" w:hAnsi="仿宋_GB2312" w:eastAsia="仿宋_GB2312" w:cs="仿宋_GB2312"/>
          <w:sz w:val="32"/>
          <w:szCs w:val="32"/>
        </w:rPr>
        <w:t>烟草制品零售点合理布局规划》放宽情形的，申请人可按规定提出有关排队轮候申请。</w:t>
      </w:r>
    </w:p>
    <w:p w14:paraId="3F9756E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进入排队轮候后，除由于系统故障、生僻字无法录入等原因导致排队轮候登记的事项信息不一致的，申请人登记的企业名称、法定代表人或其他组织负责人、企业住所、经营地址等登记事项应与实际经营情况相一致。</w:t>
      </w:r>
    </w:p>
    <w:p w14:paraId="21A9E5C6">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第四条</w:t>
      </w:r>
      <w:r>
        <w:rPr>
          <w:rFonts w:hint="eastAsia" w:ascii="仿宋_GB2312" w:hAnsi="仿宋_GB2312" w:eastAsia="仿宋_GB2312" w:cs="仿宋_GB2312"/>
          <w:sz w:val="32"/>
          <w:szCs w:val="32"/>
        </w:rPr>
        <w:t xml:space="preserve"> 本制度适用于吴起县烟草专卖局本辖区范围内烟草专卖零售许可证（不含电子烟）办理排队轮候。延续、变更、补办、注销、恢复营业等许可事项，不适用本制度。</w:t>
      </w:r>
    </w:p>
    <w:p w14:paraId="41D997F4">
      <w:pPr>
        <w:jc w:val="center"/>
        <w:rPr>
          <w:rFonts w:hint="eastAsia" w:ascii="黑体" w:hAnsi="黑体" w:eastAsia="黑体" w:cs="黑体"/>
          <w:sz w:val="32"/>
          <w:szCs w:val="32"/>
        </w:rPr>
      </w:pPr>
      <w:r>
        <w:rPr>
          <w:rFonts w:hint="eastAsia" w:ascii="黑体" w:hAnsi="黑体" w:eastAsia="黑体" w:cs="黑体"/>
          <w:sz w:val="32"/>
          <w:szCs w:val="32"/>
        </w:rPr>
        <w:t>第二章 轮候范围</w:t>
      </w:r>
    </w:p>
    <w:p w14:paraId="741AD79B">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第五条</w:t>
      </w:r>
      <w:r>
        <w:rPr>
          <w:rFonts w:hint="eastAsia" w:ascii="仿宋_GB2312" w:hAnsi="仿宋_GB2312" w:eastAsia="仿宋_GB2312" w:cs="仿宋_GB2312"/>
          <w:sz w:val="32"/>
          <w:szCs w:val="32"/>
        </w:rPr>
        <w:t xml:space="preserve"> 依据《吴起县烟草制品零售点合理布局规划》划定的单元开展许可证办理排队轮候。</w:t>
      </w:r>
    </w:p>
    <w:p w14:paraId="17286197">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第六条</w:t>
      </w:r>
      <w:r>
        <w:rPr>
          <w:rFonts w:hint="eastAsia" w:ascii="仿宋_GB2312" w:hAnsi="仿宋_GB2312" w:eastAsia="仿宋_GB2312" w:cs="仿宋_GB2312"/>
          <w:sz w:val="32"/>
          <w:szCs w:val="32"/>
        </w:rPr>
        <w:t xml:space="preserve"> 对于</w:t>
      </w:r>
      <w:r>
        <w:rPr>
          <w:rFonts w:hint="eastAsia" w:ascii="仿宋_GB2312" w:hAnsi="仿宋_GB2312" w:eastAsia="仿宋_GB2312" w:cs="仿宋_GB2312"/>
          <w:sz w:val="32"/>
          <w:szCs w:val="32"/>
          <w:lang w:val="en-US" w:eastAsia="zh-CN"/>
        </w:rPr>
        <w:t>市场单元达到容量上限</w:t>
      </w:r>
      <w:r>
        <w:rPr>
          <w:rFonts w:hint="eastAsia" w:ascii="仿宋_GB2312" w:hAnsi="仿宋_GB2312" w:eastAsia="仿宋_GB2312" w:cs="仿宋_GB2312"/>
          <w:sz w:val="32"/>
          <w:szCs w:val="32"/>
        </w:rPr>
        <w:t>的许可证新办申请，发证机关按照保持现有零售点数量不增加的原则，通过排队轮候、退一进一进行办理。</w:t>
      </w:r>
    </w:p>
    <w:p w14:paraId="5B1E3D7C">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第七条</w:t>
      </w:r>
      <w:r>
        <w:rPr>
          <w:rFonts w:hint="eastAsia" w:ascii="仿宋_GB2312" w:hAnsi="仿宋_GB2312" w:eastAsia="仿宋_GB2312" w:cs="仿宋_GB2312"/>
          <w:sz w:val="32"/>
          <w:szCs w:val="32"/>
        </w:rPr>
        <w:t xml:space="preserve"> 符合本制度第六条情形的申请人提出许可证新办申请，发证机关受理、审查后，依法作出不予许可决定，并纳入该</w:t>
      </w:r>
      <w:r>
        <w:rPr>
          <w:rFonts w:hint="eastAsia" w:ascii="仿宋_GB2312" w:hAnsi="仿宋_GB2312" w:eastAsia="仿宋_GB2312" w:cs="仿宋_GB2312"/>
          <w:sz w:val="32"/>
          <w:szCs w:val="32"/>
          <w:lang w:val="en-US" w:eastAsia="zh-CN"/>
        </w:rPr>
        <w:t>市场单元</w:t>
      </w:r>
      <w:r>
        <w:rPr>
          <w:rFonts w:hint="eastAsia" w:ascii="仿宋_GB2312" w:hAnsi="仿宋_GB2312" w:eastAsia="仿宋_GB2312" w:cs="仿宋_GB2312"/>
          <w:sz w:val="32"/>
          <w:szCs w:val="32"/>
        </w:rPr>
        <w:t>的轮候序列进行排队。对于此类申请，发证机关审查时可以不开展实地核查。</w:t>
      </w:r>
    </w:p>
    <w:p w14:paraId="3405C32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发证机关应当将申请人本次申请受理单作为排队顺序凭证，同时送达《不予许可决定书》和《烟草专卖零售许可证办理排队轮候告知书》（附件 1）。</w:t>
      </w:r>
    </w:p>
    <w:p w14:paraId="776E7E7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发证机关在受理申请人申请时，应当核准申请人经营场所所属单元，必要时可以开展实地核查确定经营场所归属单元。</w:t>
      </w:r>
    </w:p>
    <w:p w14:paraId="20C15D8D">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第八条</w:t>
      </w:r>
      <w:r>
        <w:rPr>
          <w:rFonts w:hint="eastAsia" w:ascii="仿宋_GB2312" w:hAnsi="仿宋_GB2312" w:eastAsia="仿宋_GB2312" w:cs="仿宋_GB2312"/>
          <w:sz w:val="32"/>
          <w:szCs w:val="32"/>
        </w:rPr>
        <w:t xml:space="preserve"> 对于经营地址所在</w:t>
      </w:r>
      <w:r>
        <w:rPr>
          <w:rFonts w:hint="eastAsia" w:ascii="仿宋_GB2312" w:hAnsi="仿宋_GB2312" w:eastAsia="仿宋_GB2312" w:cs="仿宋_GB2312"/>
          <w:sz w:val="32"/>
          <w:szCs w:val="32"/>
          <w:lang w:val="en-US" w:eastAsia="zh-CN"/>
        </w:rPr>
        <w:t>单元</w:t>
      </w:r>
      <w:r>
        <w:rPr>
          <w:rFonts w:hint="eastAsia" w:ascii="仿宋_GB2312" w:hAnsi="仿宋_GB2312" w:eastAsia="仿宋_GB2312" w:cs="仿宋_GB2312"/>
          <w:sz w:val="32"/>
          <w:szCs w:val="32"/>
        </w:rPr>
        <w:t>状态为饱和区的新办申请，若已开展实地核查，发现该申请存在间距、场所条件等其他不符合办证条件情形的，不得纳入排队轮候序列。</w:t>
      </w:r>
    </w:p>
    <w:p w14:paraId="367F5349">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第九条</w:t>
      </w:r>
      <w:r>
        <w:rPr>
          <w:rFonts w:hint="eastAsia" w:ascii="仿宋_GB2312" w:hAnsi="仿宋_GB2312" w:eastAsia="仿宋_GB2312" w:cs="仿宋_GB2312"/>
          <w:sz w:val="32"/>
          <w:szCs w:val="32"/>
        </w:rPr>
        <w:t xml:space="preserve"> 发证机关建立许可证轮候台账，以</w:t>
      </w:r>
      <w:r>
        <w:rPr>
          <w:rFonts w:hint="eastAsia" w:ascii="仿宋_GB2312" w:hAnsi="仿宋_GB2312" w:eastAsia="仿宋_GB2312" w:cs="仿宋_GB2312"/>
          <w:sz w:val="32"/>
          <w:szCs w:val="32"/>
          <w:lang w:val="en-US" w:eastAsia="zh-CN"/>
        </w:rPr>
        <w:t>市场</w:t>
      </w:r>
      <w:r>
        <w:rPr>
          <w:rFonts w:hint="eastAsia" w:ascii="仿宋_GB2312" w:hAnsi="仿宋_GB2312" w:eastAsia="仿宋_GB2312" w:cs="仿宋_GB2312"/>
          <w:sz w:val="32"/>
          <w:szCs w:val="32"/>
        </w:rPr>
        <w:t>单元为序列，分别登记电子台账和纸质台账（附件 2），完整留存归档，便于后续监督管理。</w:t>
      </w:r>
    </w:p>
    <w:p w14:paraId="0F1C9ADC">
      <w:pPr>
        <w:jc w:val="center"/>
        <w:rPr>
          <w:rFonts w:hint="eastAsia" w:ascii="黑体" w:hAnsi="黑体" w:eastAsia="黑体" w:cs="黑体"/>
          <w:sz w:val="32"/>
          <w:szCs w:val="32"/>
        </w:rPr>
      </w:pPr>
      <w:r>
        <w:rPr>
          <w:rFonts w:hint="eastAsia" w:ascii="黑体" w:hAnsi="黑体" w:eastAsia="黑体" w:cs="黑体"/>
          <w:sz w:val="32"/>
          <w:szCs w:val="32"/>
        </w:rPr>
        <w:t>第三章 轮候规则</w:t>
      </w:r>
    </w:p>
    <w:p w14:paraId="5F431CA5">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第十条</w:t>
      </w:r>
      <w:r>
        <w:rPr>
          <w:rFonts w:hint="eastAsia" w:ascii="仿宋_GB2312" w:hAnsi="仿宋_GB2312" w:eastAsia="仿宋_GB2312" w:cs="仿宋_GB2312"/>
          <w:sz w:val="32"/>
          <w:szCs w:val="32"/>
        </w:rPr>
        <w:t xml:space="preserve"> 已经纳入轮候序列的申请人，严格按照新办申请受理先后顺序排队；单元产生可办证名额时，按照轮候队列顺序依次安排办理新办许可。</w:t>
      </w:r>
    </w:p>
    <w:p w14:paraId="664DE2DD">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第十一条</w:t>
      </w:r>
      <w:r>
        <w:rPr>
          <w:rFonts w:hint="eastAsia" w:ascii="仿宋_GB2312" w:hAnsi="仿宋_GB2312" w:eastAsia="仿宋_GB2312" w:cs="仿宋_GB2312"/>
          <w:sz w:val="32"/>
          <w:szCs w:val="32"/>
        </w:rPr>
        <w:t xml:space="preserve"> 发证机关根据各单元持证数量变化，动态维护轮候队列。单元释放可办证名额后，以电话、短信或者书面方式通知轮候到号申请人办理业务。</w:t>
      </w:r>
    </w:p>
    <w:p w14:paraId="2A54DBC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若到号申请人在接到通知以后3 个工作日内未提交正式新办申请的，视为放弃本次轮候资格，由下一位轮候申请人依次递补；所有预留联系方式均无法联系申请人的，同样视为放弃轮候。</w:t>
      </w:r>
    </w:p>
    <w:p w14:paraId="024A6AF4">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第十二条</w:t>
      </w:r>
      <w:r>
        <w:rPr>
          <w:rFonts w:hint="eastAsia" w:ascii="仿宋_GB2312" w:hAnsi="仿宋_GB2312" w:eastAsia="仿宋_GB2312" w:cs="仿宋_GB2312"/>
          <w:sz w:val="32"/>
          <w:szCs w:val="32"/>
        </w:rPr>
        <w:t xml:space="preserve"> 发证机关接收到号申请人提交的新办申请，确认轮候身份后，严格按照烟草专卖零售许可证法定流程开展受理、审查、实地核查、审批。经核查，申请人经营条件不再符合烟草专卖零售许可证法定条件的，作出不予许可决定，轮候资格作废，由下一位轮候申请人递补。</w:t>
      </w:r>
    </w:p>
    <w:p w14:paraId="72B84876">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第十三条</w:t>
      </w:r>
      <w:r>
        <w:rPr>
          <w:rFonts w:hint="eastAsia" w:ascii="仿宋_GB2312" w:hAnsi="仿宋_GB2312" w:eastAsia="仿宋_GB2312" w:cs="仿宋_GB2312"/>
          <w:sz w:val="32"/>
          <w:szCs w:val="32"/>
        </w:rPr>
        <w:t xml:space="preserve"> 已经退出轮候序列的申请人，再次提出新办申请并要求纳入轮候的，按照本次新申请受理时间确定轮候排序。</w:t>
      </w:r>
    </w:p>
    <w:p w14:paraId="43771CE5">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第十四条</w:t>
      </w:r>
      <w:r>
        <w:rPr>
          <w:rFonts w:hint="eastAsia" w:ascii="仿宋_GB2312" w:hAnsi="仿宋_GB2312" w:eastAsia="仿宋_GB2312" w:cs="仿宋_GB2312"/>
          <w:sz w:val="32"/>
          <w:szCs w:val="32"/>
        </w:rPr>
        <w:t xml:space="preserve"> 申请人在排队轮候期间，变更经营者或者变更经营地址的，自动退出轮候序列，轮候资格作废。</w:t>
      </w:r>
    </w:p>
    <w:p w14:paraId="093AFD8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申请人在排队期间，因客观原因需要更改申请登记信息（不包含经营者、经营地址实质变更），应当在到号前向发证机关申请办理信息变更；未提前申请变更登记的，视为重新申请新办，自动退出轮候队列。</w:t>
      </w:r>
    </w:p>
    <w:p w14:paraId="5692290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（一）轮候登记的经营主体、经营地址应当和实际情况保持一致；</w:t>
      </w:r>
    </w:p>
    <w:p w14:paraId="7B33FB9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（二）轮候期间不得擅自开展烟草制品经营活动；轮候期间发生涉烟行政处罚，直接取消轮候资格；</w:t>
      </w:r>
    </w:p>
    <w:p w14:paraId="5092F3CD">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（三）轮候期间出现</w:t>
      </w:r>
      <w:r>
        <w:rPr>
          <w:rFonts w:hint="eastAsia" w:ascii="仿宋_GB2312" w:hAnsi="仿宋_GB2312" w:eastAsia="仿宋_GB2312" w:cs="仿宋_GB2312"/>
          <w:sz w:val="32"/>
          <w:szCs w:val="32"/>
          <w:lang w:val="en-US" w:eastAsia="zh-CN"/>
        </w:rPr>
        <w:t>其他</w:t>
      </w:r>
      <w:r>
        <w:rPr>
          <w:rFonts w:hint="eastAsia" w:ascii="仿宋_GB2312" w:hAnsi="仿宋_GB2312" w:eastAsia="仿宋_GB2312" w:cs="仿宋_GB2312"/>
          <w:sz w:val="32"/>
          <w:szCs w:val="32"/>
        </w:rPr>
        <w:t>法定不予许可情形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直接取消轮候资格；</w:t>
      </w:r>
    </w:p>
    <w:p w14:paraId="13C9627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申请人书面提交材料主动</w:t>
      </w:r>
      <w:r>
        <w:rPr>
          <w:rFonts w:hint="eastAsia" w:ascii="仿宋_GB2312" w:hAnsi="仿宋_GB2312" w:eastAsia="仿宋_GB2312" w:cs="仿宋_GB2312"/>
          <w:sz w:val="32"/>
          <w:szCs w:val="32"/>
          <w:lang w:val="en-US" w:eastAsia="zh-CN"/>
        </w:rPr>
        <w:t>退出</w:t>
      </w:r>
      <w:r>
        <w:rPr>
          <w:rFonts w:hint="eastAsia" w:ascii="仿宋_GB2312" w:hAnsi="仿宋_GB2312" w:eastAsia="仿宋_GB2312" w:cs="仿宋_GB2312"/>
          <w:sz w:val="32"/>
          <w:szCs w:val="32"/>
        </w:rPr>
        <w:t>排队轮候申请的，发证机关应当及时终止其轮候资格。</w:t>
      </w:r>
    </w:p>
    <w:p w14:paraId="10AD1279">
      <w:pPr>
        <w:jc w:val="center"/>
        <w:rPr>
          <w:rFonts w:hint="eastAsia" w:ascii="黑体" w:hAnsi="黑体" w:eastAsia="黑体" w:cs="黑体"/>
          <w:sz w:val="32"/>
          <w:szCs w:val="32"/>
        </w:rPr>
      </w:pPr>
      <w:r>
        <w:rPr>
          <w:rFonts w:hint="eastAsia" w:ascii="黑体" w:hAnsi="黑体" w:eastAsia="黑体" w:cs="黑体"/>
          <w:sz w:val="32"/>
          <w:szCs w:val="32"/>
        </w:rPr>
        <w:t>第四章 信息公开查询</w:t>
      </w:r>
    </w:p>
    <w:p w14:paraId="2758A86C">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第十五条</w:t>
      </w:r>
      <w:r>
        <w:rPr>
          <w:rFonts w:hint="eastAsia" w:ascii="仿宋_GB2312" w:hAnsi="仿宋_GB2312" w:eastAsia="仿宋_GB2312" w:cs="仿宋_GB2312"/>
          <w:sz w:val="32"/>
          <w:szCs w:val="32"/>
        </w:rPr>
        <w:t xml:space="preserve"> 发证机关按季度动态更新</w:t>
      </w:r>
      <w:r>
        <w:rPr>
          <w:rFonts w:hint="eastAsia" w:ascii="仿宋_GB2312" w:hAnsi="仿宋_GB2312" w:eastAsia="仿宋_GB2312" w:cs="仿宋_GB2312"/>
          <w:sz w:val="32"/>
          <w:szCs w:val="32"/>
          <w:lang w:val="en-US" w:eastAsia="zh-CN"/>
        </w:rPr>
        <w:t>市场单元</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状态，在政务服务大厅</w:t>
      </w:r>
      <w:r>
        <w:rPr>
          <w:rFonts w:hint="eastAsia" w:ascii="仿宋_GB2312" w:hAnsi="仿宋_GB2312" w:eastAsia="仿宋_GB2312" w:cs="仿宋_GB2312"/>
          <w:sz w:val="32"/>
          <w:szCs w:val="32"/>
          <w:lang w:val="en-US" w:eastAsia="zh-CN"/>
        </w:rPr>
        <w:t>或政府网站</w:t>
      </w:r>
      <w:r>
        <w:rPr>
          <w:rFonts w:hint="eastAsia" w:ascii="仿宋_GB2312" w:hAnsi="仿宋_GB2312" w:eastAsia="仿宋_GB2312" w:cs="仿宋_GB2312"/>
          <w:sz w:val="32"/>
          <w:szCs w:val="32"/>
        </w:rPr>
        <w:t>对外公示。申请人、委托代理人可以到政务窗口查询本人轮候位次；利害关系人持有效身份证件可申请查询对应单元轮候信息。</w:t>
      </w:r>
    </w:p>
    <w:p w14:paraId="3D4F8C2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省局</w:t>
      </w:r>
      <w:r>
        <w:rPr>
          <w:rFonts w:hint="eastAsia" w:ascii="仿宋_GB2312" w:hAnsi="仿宋_GB2312" w:eastAsia="仿宋_GB2312" w:cs="仿宋_GB2312"/>
          <w:sz w:val="32"/>
          <w:szCs w:val="32"/>
          <w:lang w:eastAsia="zh-CN"/>
        </w:rPr>
        <w:t>许可证轮候</w:t>
      </w:r>
      <w:r>
        <w:rPr>
          <w:rFonts w:hint="eastAsia" w:ascii="仿宋_GB2312" w:hAnsi="仿宋_GB2312" w:eastAsia="仿宋_GB2312" w:cs="仿宋_GB2312"/>
          <w:sz w:val="32"/>
          <w:szCs w:val="32"/>
        </w:rPr>
        <w:t>平台上线后，轮候业务迁移线上同源管理，实现全程留痕，杜绝体外循环。</w:t>
      </w:r>
    </w:p>
    <w:p w14:paraId="5A08FC75">
      <w:pPr>
        <w:jc w:val="center"/>
        <w:rPr>
          <w:rFonts w:hint="eastAsia" w:ascii="黑体" w:hAnsi="黑体" w:eastAsia="黑体" w:cs="黑体"/>
          <w:sz w:val="32"/>
          <w:szCs w:val="32"/>
        </w:rPr>
      </w:pPr>
      <w:r>
        <w:rPr>
          <w:rFonts w:hint="eastAsia" w:ascii="黑体" w:hAnsi="黑体" w:eastAsia="黑体" w:cs="黑体"/>
          <w:sz w:val="32"/>
          <w:szCs w:val="32"/>
        </w:rPr>
        <w:t>第五章 监督检查</w:t>
      </w:r>
    </w:p>
    <w:p w14:paraId="0E7C34BB">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第十六条</w:t>
      </w:r>
      <w:r>
        <w:rPr>
          <w:rFonts w:hint="eastAsia" w:ascii="仿宋_GB2312" w:hAnsi="仿宋_GB2312" w:eastAsia="仿宋_GB2312" w:cs="仿宋_GB2312"/>
          <w:sz w:val="32"/>
          <w:szCs w:val="32"/>
        </w:rPr>
        <w:t xml:space="preserve"> 加强对排队轮候管理工作的监督检查，完善排队轮候管理工作督查机制，防范违法违纪违规行为的发生。</w:t>
      </w:r>
    </w:p>
    <w:p w14:paraId="09003018">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第十七条</w:t>
      </w:r>
      <w:r>
        <w:rPr>
          <w:rFonts w:hint="eastAsia" w:ascii="仿宋_GB2312" w:hAnsi="仿宋_GB2312" w:eastAsia="仿宋_GB2312" w:cs="仿宋_GB2312"/>
          <w:sz w:val="32"/>
          <w:szCs w:val="32"/>
        </w:rPr>
        <w:t xml:space="preserve"> 工作人员在办理排队轮候或者依法开展监督检查时，违规索取、收受他人财物或者谋取其他利益；人为干预轮候顺序、泄露申请人信息、违规办理轮候业务的，依据相关规定给予纪律、政务处分；涉嫌犯罪的，依法移送司法机关进行处理。</w:t>
      </w:r>
    </w:p>
    <w:p w14:paraId="6F558454">
      <w:pPr>
        <w:jc w:val="center"/>
        <w:rPr>
          <w:rFonts w:hint="eastAsia" w:ascii="黑体" w:hAnsi="黑体" w:eastAsia="黑体" w:cs="黑体"/>
          <w:sz w:val="32"/>
          <w:szCs w:val="32"/>
        </w:rPr>
      </w:pPr>
      <w:r>
        <w:rPr>
          <w:rFonts w:hint="eastAsia" w:ascii="黑体" w:hAnsi="黑体" w:eastAsia="黑体" w:cs="黑体"/>
          <w:sz w:val="32"/>
          <w:szCs w:val="32"/>
        </w:rPr>
        <w:t>第六章 附则</w:t>
      </w:r>
    </w:p>
    <w:p w14:paraId="4E934176">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第十八条</w:t>
      </w:r>
      <w:r>
        <w:rPr>
          <w:rFonts w:hint="eastAsia" w:ascii="仿宋_GB2312" w:hAnsi="仿宋_GB2312" w:eastAsia="仿宋_GB2312" w:cs="仿宋_GB2312"/>
          <w:sz w:val="32"/>
          <w:szCs w:val="32"/>
        </w:rPr>
        <w:t xml:space="preserve"> 发证机关接收和办理排队轮候，不得收取任何费用。</w:t>
      </w:r>
    </w:p>
    <w:p w14:paraId="249B84CE">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 xml:space="preserve">第十九条 </w:t>
      </w:r>
      <w:r>
        <w:rPr>
          <w:rFonts w:hint="eastAsia" w:ascii="仿宋_GB2312" w:hAnsi="仿宋_GB2312" w:eastAsia="仿宋_GB2312" w:cs="仿宋_GB2312"/>
          <w:sz w:val="32"/>
          <w:szCs w:val="32"/>
        </w:rPr>
        <w:t>本制度中所指 “3 个工作日” 均含本数。</w:t>
      </w:r>
    </w:p>
    <w:p w14:paraId="79D6C53D">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第二十条</w:t>
      </w:r>
      <w:r>
        <w:rPr>
          <w:rFonts w:hint="eastAsia" w:ascii="仿宋_GB2312" w:hAnsi="仿宋_GB2312" w:eastAsia="仿宋_GB2312" w:cs="仿宋_GB2312"/>
          <w:sz w:val="32"/>
          <w:szCs w:val="32"/>
        </w:rPr>
        <w:t xml:space="preserve"> 本制度由吴起县烟草专卖局负责解释。</w:t>
      </w:r>
    </w:p>
    <w:p w14:paraId="4884914C">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第二十一条</w:t>
      </w:r>
      <w:r>
        <w:rPr>
          <w:rFonts w:hint="eastAsia" w:ascii="仿宋_GB2312" w:hAnsi="仿宋_GB2312" w:eastAsia="仿宋_GB2312" w:cs="仿宋_GB2312"/>
          <w:sz w:val="32"/>
          <w:szCs w:val="32"/>
        </w:rPr>
        <w:t xml:space="preserve"> 本制度自印发之日起施行。</w:t>
      </w:r>
    </w:p>
    <w:p w14:paraId="4485ED0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附件 </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：烟草专卖零售许可证办理排队轮候告知书</w:t>
      </w:r>
    </w:p>
    <w:p w14:paraId="396A247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 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：烟草专卖零售许可证新办排队轮候台账</w:t>
      </w:r>
    </w:p>
    <w:p w14:paraId="573C8D8F">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附件2-3：</w:t>
      </w:r>
      <w:r>
        <w:rPr>
          <w:rFonts w:hint="eastAsia" w:ascii="仿宋_GB2312" w:hAnsi="仿宋_GB2312" w:eastAsia="仿宋_GB2312" w:cs="仿宋_GB2312"/>
          <w:sz w:val="32"/>
          <w:szCs w:val="32"/>
        </w:rPr>
        <w:t>烟草专卖零售许可证排队轮候信息变更登记表</w:t>
      </w:r>
    </w:p>
    <w:p w14:paraId="31986C72">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附件2-4：</w:t>
      </w:r>
      <w:r>
        <w:rPr>
          <w:rFonts w:hint="eastAsia" w:ascii="仿宋_GB2312" w:hAnsi="仿宋_GB2312" w:eastAsia="仿宋_GB2312" w:cs="仿宋_GB2312"/>
          <w:sz w:val="32"/>
          <w:szCs w:val="32"/>
        </w:rPr>
        <w:t>烟草专卖零售许可证轮候到号告知书</w:t>
      </w:r>
    </w:p>
    <w:p w14:paraId="425F8903">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附件2-5：</w:t>
      </w:r>
      <w:r>
        <w:rPr>
          <w:rFonts w:hint="eastAsia" w:ascii="仿宋_GB2312" w:hAnsi="仿宋_GB2312" w:eastAsia="仿宋_GB2312" w:cs="仿宋_GB2312"/>
          <w:sz w:val="32"/>
          <w:szCs w:val="32"/>
        </w:rPr>
        <w:t>退出排队轮候登记</w:t>
      </w:r>
    </w:p>
    <w:p w14:paraId="6B3C83E1">
      <w:pPr>
        <w:rPr>
          <w:rFonts w:hint="eastAsia" w:ascii="仿宋_GB2312" w:hAnsi="仿宋_GB2312" w:eastAsia="仿宋_GB2312" w:cs="仿宋_GB2312"/>
          <w:sz w:val="32"/>
          <w:szCs w:val="32"/>
          <w:lang w:val="en-US" w:eastAsia="zh-CN"/>
        </w:rPr>
      </w:pPr>
    </w:p>
    <w:p w14:paraId="6F53AB27">
      <w:pPr>
        <w:rPr>
          <w:rFonts w:hint="eastAsia" w:ascii="仿宋_GB2312" w:hAnsi="仿宋_GB2312" w:eastAsia="仿宋_GB2312" w:cs="仿宋_GB2312"/>
          <w:sz w:val="32"/>
          <w:szCs w:val="32"/>
        </w:rPr>
      </w:pPr>
    </w:p>
    <w:p w14:paraId="42146087">
      <w:pPr>
        <w:rPr>
          <w:rFonts w:hint="eastAsia" w:ascii="仿宋_GB2312" w:hAnsi="仿宋_GB2312" w:eastAsia="仿宋_GB2312" w:cs="仿宋_GB2312"/>
          <w:sz w:val="32"/>
          <w:szCs w:val="32"/>
        </w:rPr>
      </w:pPr>
    </w:p>
    <w:p w14:paraId="3D564C59">
      <w:pPr>
        <w:rPr>
          <w:rFonts w:hint="eastAsia" w:ascii="仿宋_GB2312" w:hAnsi="仿宋_GB2312" w:eastAsia="仿宋_GB2312" w:cs="仿宋_GB2312"/>
          <w:sz w:val="32"/>
          <w:szCs w:val="32"/>
        </w:rPr>
      </w:pPr>
    </w:p>
    <w:p w14:paraId="778965E5">
      <w:pPr>
        <w:rPr>
          <w:rFonts w:hint="eastAsia" w:ascii="仿宋_GB2312" w:hAnsi="仿宋_GB2312" w:eastAsia="仿宋_GB2312" w:cs="仿宋_GB2312"/>
          <w:sz w:val="32"/>
          <w:szCs w:val="32"/>
        </w:rPr>
      </w:pPr>
    </w:p>
    <w:p w14:paraId="2940E3CA">
      <w:pPr>
        <w:rPr>
          <w:rFonts w:hint="eastAsia" w:ascii="仿宋_GB2312" w:hAnsi="仿宋_GB2312" w:eastAsia="仿宋_GB2312" w:cs="仿宋_GB2312"/>
          <w:sz w:val="32"/>
          <w:szCs w:val="32"/>
        </w:rPr>
      </w:pPr>
    </w:p>
    <w:p w14:paraId="7888C304">
      <w:pPr>
        <w:rPr>
          <w:rFonts w:hint="eastAsia" w:ascii="仿宋_GB2312" w:hAnsi="仿宋_GB2312" w:eastAsia="仿宋_GB2312" w:cs="仿宋_GB2312"/>
          <w:sz w:val="32"/>
          <w:szCs w:val="32"/>
        </w:rPr>
      </w:pPr>
    </w:p>
    <w:p w14:paraId="3473B991">
      <w:pPr>
        <w:rPr>
          <w:rFonts w:hint="eastAsia" w:ascii="仿宋_GB2312" w:hAnsi="仿宋_GB2312" w:eastAsia="仿宋_GB2312" w:cs="仿宋_GB2312"/>
          <w:sz w:val="32"/>
          <w:szCs w:val="32"/>
        </w:rPr>
      </w:pPr>
    </w:p>
    <w:p w14:paraId="2F73C33E">
      <w:pPr>
        <w:rPr>
          <w:rFonts w:hint="eastAsia" w:ascii="仿宋_GB2312" w:hAnsi="仿宋_GB2312" w:eastAsia="仿宋_GB2312" w:cs="仿宋_GB2312"/>
          <w:sz w:val="32"/>
          <w:szCs w:val="32"/>
        </w:rPr>
      </w:pPr>
    </w:p>
    <w:p w14:paraId="74DF5F88">
      <w:pPr>
        <w:widowControl/>
        <w:shd w:val="clear" w:color="auto" w:fill="FFFFFF"/>
        <w:spacing w:line="580" w:lineRule="exact"/>
        <w:textAlignment w:val="center"/>
        <w:rPr>
          <w:rFonts w:ascii="Times New Roman" w:hAnsi="Times New Roman" w:eastAsia="微软雅黑" w:cs="Times New Roman"/>
          <w:color w:val="000000" w:themeColor="text1"/>
          <w:kern w:val="0"/>
          <w:sz w:val="32"/>
          <w:szCs w:val="32"/>
          <w14:textFill>
            <w14:solidFill>
              <w14:schemeClr w14:val="tx1"/>
            </w14:solidFill>
          </w14:textFill>
        </w:rPr>
      </w:pPr>
      <w:r>
        <w:rPr>
          <w:rFonts w:ascii="Times New Roman" w:hAnsi="Times New Roman" w:eastAsia="楷体" w:cs="Times New Roman"/>
          <w:color w:val="000000" w:themeColor="text1"/>
          <w:kern w:val="0"/>
          <w:sz w:val="32"/>
          <w:szCs w:val="32"/>
          <w:shd w:val="clear" w:color="auto" w:fill="FFFFFF"/>
          <w14:textFill>
            <w14:solidFill>
              <w14:schemeClr w14:val="tx1"/>
            </w14:solidFill>
          </w14:textFill>
        </w:rPr>
        <w:t>附件</w:t>
      </w:r>
      <w:r>
        <w:rPr>
          <w:rFonts w:hint="eastAsia" w:ascii="Times New Roman" w:hAnsi="Times New Roman" w:eastAsia="楷体" w:cs="Times New Roman"/>
          <w:color w:val="000000" w:themeColor="text1"/>
          <w:kern w:val="0"/>
          <w:sz w:val="32"/>
          <w:szCs w:val="32"/>
          <w:shd w:val="clear" w:color="auto" w:fill="FFFFFF"/>
          <w:lang w:val="en-US" w:eastAsia="zh-CN"/>
          <w14:textFill>
            <w14:solidFill>
              <w14:schemeClr w14:val="tx1"/>
            </w14:solidFill>
          </w14:textFill>
        </w:rPr>
        <w:t>2-1</w:t>
      </w:r>
      <w:r>
        <w:rPr>
          <w:rFonts w:ascii="Times New Roman" w:hAnsi="Times New Roman" w:eastAsia="黑体" w:cs="Times New Roman"/>
          <w:color w:val="000000" w:themeColor="text1"/>
          <w:kern w:val="0"/>
          <w:sz w:val="32"/>
          <w:szCs w:val="32"/>
          <w:shd w:val="clear" w:color="auto" w:fill="FFFFFF"/>
          <w14:textFill>
            <w14:solidFill>
              <w14:schemeClr w14:val="tx1"/>
            </w14:solidFill>
          </w14:textFill>
        </w:rPr>
        <w:t>：</w:t>
      </w:r>
    </w:p>
    <w:p w14:paraId="7F8C423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吴起县</w:t>
      </w:r>
      <w:r>
        <w:rPr>
          <w:rFonts w:hint="eastAsia" w:ascii="方正小标宋简体" w:hAnsi="方正小标宋简体" w:eastAsia="方正小标宋简体" w:cs="方正小标宋简体"/>
          <w:sz w:val="44"/>
          <w:szCs w:val="44"/>
        </w:rPr>
        <w:t>烟草专卖零售许可证办理排队轮候告知书</w:t>
      </w:r>
    </w:p>
    <w:p w14:paraId="35B5578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p>
    <w:p w14:paraId="2500178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尊敬的申请人：</w:t>
      </w:r>
    </w:p>
    <w:p w14:paraId="0C977CC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依据国烟法〔2024〕55 号文件</w:t>
      </w:r>
      <w:r>
        <w:rPr>
          <w:rFonts w:hint="eastAsia" w:ascii="仿宋_GB2312" w:hAnsi="仿宋_GB2312" w:eastAsia="仿宋_GB2312" w:cs="仿宋_GB2312"/>
          <w:sz w:val="32"/>
          <w:szCs w:val="32"/>
          <w:lang w:val="en-US" w:eastAsia="zh-CN"/>
        </w:rPr>
        <w:t>及</w:t>
      </w:r>
      <w:r>
        <w:rPr>
          <w:rFonts w:hint="eastAsia" w:ascii="仿宋_GB2312" w:hAnsi="仿宋_GB2312" w:eastAsia="仿宋_GB2312" w:cs="仿宋_GB2312"/>
          <w:sz w:val="32"/>
          <w:szCs w:val="32"/>
        </w:rPr>
        <w:t>《吴起县烟草制品零售点合理布局规划》《吴起县烟草专卖零售许可证办理排队轮候制度（试行）》，为进一步完善烟草专卖零售许可管理，不断优化政务服务水平，请您仔细阅读本告知书，结合本人真实意愿，确定是否参与排队轮候。</w:t>
      </w:r>
    </w:p>
    <w:p w14:paraId="672919BE">
      <w:pPr>
        <w:ind w:firstLine="640" w:firstLineChars="200"/>
        <w:rPr>
          <w:rFonts w:hint="eastAsia" w:ascii="黑体" w:hAnsi="黑体" w:eastAsia="黑体" w:cs="黑体"/>
          <w:sz w:val="32"/>
          <w:szCs w:val="32"/>
        </w:rPr>
      </w:pPr>
      <w:r>
        <w:rPr>
          <w:rFonts w:hint="eastAsia" w:ascii="黑体" w:hAnsi="黑体" w:eastAsia="黑体" w:cs="黑体"/>
          <w:sz w:val="32"/>
          <w:szCs w:val="32"/>
        </w:rPr>
        <w:t>一、申请轮候的情形</w:t>
      </w:r>
    </w:p>
    <w:p w14:paraId="7318C133">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您申请地址所在</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片区</w:t>
      </w:r>
      <w:r>
        <w:rPr>
          <w:rFonts w:hint="eastAsia" w:ascii="仿宋_GB2312" w:hAnsi="仿宋_GB2312" w:eastAsia="仿宋_GB2312" w:cs="仿宋_GB2312"/>
          <w:sz w:val="32"/>
          <w:szCs w:val="32"/>
          <w:lang w:val="en-US" w:eastAsia="zh-CN"/>
        </w:rPr>
        <w:t>最小</w:t>
      </w:r>
      <w:r>
        <w:rPr>
          <w:rFonts w:hint="eastAsia" w:ascii="仿宋_GB2312" w:hAnsi="仿宋_GB2312" w:eastAsia="仿宋_GB2312" w:cs="仿宋_GB2312"/>
          <w:sz w:val="32"/>
          <w:szCs w:val="32"/>
        </w:rPr>
        <w:t>单元</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现有持证数量已达到规划上限，实行 “退一进一” 模式轮候办理；</w:t>
      </w:r>
    </w:p>
    <w:p w14:paraId="5A8BE05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我局</w:t>
      </w:r>
      <w:r>
        <w:rPr>
          <w:rFonts w:hint="eastAsia" w:ascii="仿宋_GB2312" w:hAnsi="仿宋_GB2312" w:eastAsia="仿宋_GB2312" w:cs="仿宋_GB2312"/>
          <w:sz w:val="32"/>
          <w:szCs w:val="32"/>
          <w:lang w:val="en-US" w:eastAsia="zh-CN"/>
        </w:rPr>
        <w:t>对</w:t>
      </w:r>
      <w:r>
        <w:rPr>
          <w:rFonts w:hint="eastAsia" w:ascii="仿宋_GB2312" w:hAnsi="仿宋_GB2312" w:eastAsia="仿宋_GB2312" w:cs="仿宋_GB2312"/>
          <w:sz w:val="32"/>
          <w:szCs w:val="32"/>
        </w:rPr>
        <w:t>您的新办申请作出不予行政许可决定，您可自愿申请加入本片区单元轮候</w:t>
      </w:r>
      <w:r>
        <w:rPr>
          <w:rFonts w:hint="eastAsia" w:ascii="仿宋_GB2312" w:hAnsi="仿宋_GB2312" w:eastAsia="仿宋_GB2312" w:cs="仿宋_GB2312"/>
          <w:sz w:val="32"/>
          <w:szCs w:val="32"/>
          <w:lang w:val="en-US" w:eastAsia="zh-CN"/>
        </w:rPr>
        <w:t>排队</w:t>
      </w:r>
      <w:r>
        <w:rPr>
          <w:rFonts w:hint="eastAsia" w:ascii="仿宋_GB2312" w:hAnsi="仿宋_GB2312" w:eastAsia="仿宋_GB2312" w:cs="仿宋_GB2312"/>
          <w:sz w:val="32"/>
          <w:szCs w:val="32"/>
        </w:rPr>
        <w:t>。</w:t>
      </w:r>
    </w:p>
    <w:p w14:paraId="1FD5AA86">
      <w:pPr>
        <w:ind w:firstLine="640" w:firstLineChars="200"/>
        <w:rPr>
          <w:rFonts w:hint="eastAsia" w:ascii="仿宋_GB2312" w:hAnsi="仿宋_GB2312" w:eastAsia="仿宋_GB2312" w:cs="仿宋_GB2312"/>
          <w:sz w:val="32"/>
          <w:szCs w:val="32"/>
        </w:rPr>
      </w:pPr>
      <w:r>
        <w:rPr>
          <w:rFonts w:hint="eastAsia" w:ascii="微软雅黑" w:hAnsi="微软雅黑" w:eastAsia="微软雅黑" w:cs="微软雅黑"/>
          <w:sz w:val="32"/>
          <w:szCs w:val="32"/>
        </w:rPr>
        <w:t>二、轮候注意事项</w:t>
      </w:r>
    </w:p>
    <w:p w14:paraId="441FE33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（一）进入排队轮候不等于必然取得许可证；轮候到号后，发证机关将依法完整开展受理、审查、实地核查、审批等法定流程，经核查经营条件不符合办证条件的，仍然作出不予许可。</w:t>
      </w:r>
    </w:p>
    <w:p w14:paraId="0376779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（二）申请人登记的主体、经营地址等关键信息应当与实际情况保持一致。轮候期间变更经营者、变更经营地址，将直接自动退出轮候，轮候资格作废；仅更正非关键登记信息，必须在到号前主动申请变更登记。</w:t>
      </w:r>
    </w:p>
    <w:p w14:paraId="50A844E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（三）到号通知送达后，申请人需在3 个工作日内提交正式新办申请，逾期未提交视为自动放弃轮候资格，由下一位申请人递补。预留全部联系方式无法联系申请人，同样视为放弃。</w:t>
      </w:r>
    </w:p>
    <w:p w14:paraId="212F87D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（四）轮候期间申请人可到政务窗口查询本人轮候位次；监督电话：</w:t>
      </w:r>
      <w:r>
        <w:rPr>
          <w:rFonts w:hint="eastAsia" w:ascii="仿宋_GB2312" w:hAnsi="仿宋_GB2312" w:eastAsia="仿宋_GB2312" w:cs="仿宋_GB2312"/>
          <w:sz w:val="32"/>
          <w:szCs w:val="32"/>
          <w:lang w:val="en-US" w:eastAsia="zh-CN"/>
        </w:rPr>
        <w:t>0911—7699531</w:t>
      </w:r>
      <w:r>
        <w:rPr>
          <w:rFonts w:hint="eastAsia" w:ascii="仿宋_GB2312" w:hAnsi="仿宋_GB2312" w:eastAsia="仿宋_GB2312" w:cs="仿宋_GB2312"/>
          <w:sz w:val="32"/>
          <w:szCs w:val="32"/>
        </w:rPr>
        <w:t>。</w:t>
      </w:r>
    </w:p>
    <w:p w14:paraId="6A5CB8AC">
      <w:pPr>
        <w:ind w:firstLine="640" w:firstLineChars="200"/>
        <w:rPr>
          <w:rFonts w:hint="eastAsia" w:ascii="黑体" w:hAnsi="黑体" w:eastAsia="黑体" w:cs="黑体"/>
          <w:sz w:val="32"/>
          <w:szCs w:val="32"/>
        </w:rPr>
      </w:pPr>
      <w:r>
        <w:rPr>
          <w:rFonts w:hint="eastAsia" w:ascii="黑体" w:hAnsi="黑体" w:eastAsia="黑体" w:cs="黑体"/>
          <w:sz w:val="32"/>
          <w:szCs w:val="32"/>
        </w:rPr>
        <w:t>三、提交轮候登记的方式</w:t>
      </w:r>
    </w:p>
    <w:p w14:paraId="3727B6B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申请人可以到吴起县烟草专卖局政务服务窗口提交轮候登记申请，并在政务窗口查阅当前片区单元轮候情况。</w:t>
      </w:r>
    </w:p>
    <w:p w14:paraId="56EE11E6">
      <w:pPr>
        <w:rPr>
          <w:rFonts w:hint="eastAsia" w:ascii="仿宋_GB2312" w:hAnsi="仿宋_GB2312" w:eastAsia="仿宋_GB2312" w:cs="仿宋_GB2312"/>
          <w:sz w:val="32"/>
          <w:szCs w:val="32"/>
        </w:rPr>
      </w:pPr>
    </w:p>
    <w:p w14:paraId="2100C725">
      <w:pPr>
        <w:ind w:firstLine="4160" w:firstLineChars="1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吴起县烟草专卖局（公章）</w:t>
      </w:r>
    </w:p>
    <w:p w14:paraId="4ACA9AF7">
      <w:pPr>
        <w:ind w:firstLine="5120" w:firstLineChars="16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____年___月___日</w:t>
      </w:r>
      <w:r>
        <w:rPr>
          <w:rFonts w:hint="eastAsia" w:ascii="仿宋_GB2312" w:hAnsi="仿宋_GB2312" w:eastAsia="仿宋_GB2312" w:cs="仿宋_GB2312"/>
          <w:sz w:val="32"/>
          <w:szCs w:val="32"/>
          <w:lang w:val="en-US" w:eastAsia="zh-CN"/>
        </w:rPr>
        <w:t xml:space="preserve">  </w:t>
      </w:r>
    </w:p>
    <w:p w14:paraId="51401F79">
      <w:pPr>
        <w:rPr>
          <w:rFonts w:hint="default" w:ascii="仿宋_GB2312" w:hAnsi="仿宋_GB2312" w:eastAsia="仿宋_GB2312" w:cs="仿宋_GB2312"/>
          <w:sz w:val="32"/>
          <w:szCs w:val="32"/>
          <w:lang w:val="en-US" w:eastAsia="zh-CN"/>
        </w:rPr>
      </w:pPr>
    </w:p>
    <w:p w14:paraId="00139C3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被告知人签名（章）：________</w:t>
      </w:r>
    </w:p>
    <w:p w14:paraId="1EECA0F7">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签收时间：_____</w:t>
      </w:r>
      <w:r>
        <w:rPr>
          <w:rFonts w:hint="eastAsia" w:ascii="仿宋_GB2312" w:hAnsi="仿宋_GB2312" w:eastAsia="仿宋_GB2312" w:cs="仿宋_GB2312"/>
          <w:sz w:val="32"/>
          <w:szCs w:val="32"/>
          <w:lang w:val="en-US" w:eastAsia="zh-CN"/>
        </w:rPr>
        <w:t xml:space="preserve"> 年</w:t>
      </w:r>
      <w:r>
        <w:rPr>
          <w:rFonts w:hint="eastAsia" w:ascii="仿宋_GB2312" w:hAnsi="仿宋_GB2312" w:eastAsia="仿宋_GB2312" w:cs="仿宋_GB2312"/>
          <w:sz w:val="32"/>
          <w:szCs w:val="32"/>
        </w:rPr>
        <w:t>___</w:t>
      </w:r>
      <w:r>
        <w:rPr>
          <w:rFonts w:hint="eastAsia" w:ascii="仿宋_GB2312" w:hAnsi="仿宋_GB2312" w:eastAsia="仿宋_GB2312" w:cs="仿宋_GB2312"/>
          <w:sz w:val="32"/>
          <w:szCs w:val="32"/>
          <w:lang w:val="en-US" w:eastAsia="zh-CN"/>
        </w:rPr>
        <w:t>月</w:t>
      </w:r>
      <w:r>
        <w:rPr>
          <w:rFonts w:hint="eastAsia" w:ascii="仿宋_GB2312" w:hAnsi="仿宋_GB2312" w:eastAsia="仿宋_GB2312" w:cs="仿宋_GB2312"/>
          <w:sz w:val="32"/>
          <w:szCs w:val="32"/>
        </w:rPr>
        <w:t>___</w:t>
      </w:r>
      <w:r>
        <w:rPr>
          <w:rFonts w:hint="eastAsia" w:ascii="仿宋_GB2312" w:hAnsi="仿宋_GB2312" w:eastAsia="仿宋_GB2312" w:cs="仿宋_GB2312"/>
          <w:sz w:val="32"/>
          <w:szCs w:val="32"/>
          <w:lang w:val="en-US" w:eastAsia="zh-CN"/>
        </w:rPr>
        <w:t xml:space="preserve">日 </w:t>
      </w:r>
    </w:p>
    <w:p w14:paraId="798DF466">
      <w:pPr>
        <w:jc w:val="center"/>
        <w:rPr>
          <w:rFonts w:hint="eastAsia" w:ascii="方正小标宋简体" w:hAnsi="方正小标宋简体" w:eastAsia="方正小标宋简体" w:cs="方正小标宋简体"/>
          <w:sz w:val="44"/>
          <w:szCs w:val="44"/>
        </w:rPr>
        <w:sectPr>
          <w:footerReference r:id="rId3" w:type="default"/>
          <w:pgSz w:w="11906" w:h="16838"/>
          <w:pgMar w:top="1837" w:right="1973" w:bottom="1440" w:left="1800" w:header="851" w:footer="992" w:gutter="0"/>
          <w:cols w:space="425" w:num="1"/>
          <w:docGrid w:type="lines" w:linePitch="312" w:charSpace="0"/>
        </w:sectPr>
      </w:pPr>
    </w:p>
    <w:p w14:paraId="76562857">
      <w:pPr>
        <w:widowControl/>
        <w:shd w:val="clear" w:color="auto" w:fill="FFFFFF"/>
        <w:spacing w:line="580" w:lineRule="exact"/>
        <w:textAlignment w:val="center"/>
        <w:rPr>
          <w:rFonts w:ascii="Times New Roman" w:hAnsi="Times New Roman" w:eastAsia="微软雅黑" w:cs="Times New Roman"/>
          <w:color w:val="000000" w:themeColor="text1"/>
          <w:kern w:val="0"/>
          <w:sz w:val="32"/>
          <w:szCs w:val="32"/>
          <w14:textFill>
            <w14:solidFill>
              <w14:schemeClr w14:val="tx1"/>
            </w14:solidFill>
          </w14:textFill>
        </w:rPr>
      </w:pPr>
      <w:r>
        <w:rPr>
          <w:rFonts w:ascii="Times New Roman" w:hAnsi="Times New Roman" w:eastAsia="楷体" w:cs="Times New Roman"/>
          <w:color w:val="000000" w:themeColor="text1"/>
          <w:kern w:val="0"/>
          <w:sz w:val="32"/>
          <w:szCs w:val="32"/>
          <w:shd w:val="clear" w:color="auto" w:fill="FFFFFF"/>
          <w14:textFill>
            <w14:solidFill>
              <w14:schemeClr w14:val="tx1"/>
            </w14:solidFill>
          </w14:textFill>
        </w:rPr>
        <w:t>附件</w:t>
      </w:r>
      <w:r>
        <w:rPr>
          <w:rFonts w:hint="eastAsia" w:ascii="Times New Roman" w:hAnsi="Times New Roman" w:eastAsia="楷体" w:cs="Times New Roman"/>
          <w:color w:val="000000" w:themeColor="text1"/>
          <w:kern w:val="0"/>
          <w:sz w:val="32"/>
          <w:szCs w:val="32"/>
          <w:shd w:val="clear" w:color="auto" w:fill="FFFFFF"/>
          <w:lang w:val="en-US" w:eastAsia="zh-CN"/>
          <w14:textFill>
            <w14:solidFill>
              <w14:schemeClr w14:val="tx1"/>
            </w14:solidFill>
          </w14:textFill>
        </w:rPr>
        <w:t>2-2</w:t>
      </w:r>
      <w:r>
        <w:rPr>
          <w:rFonts w:ascii="Times New Roman" w:hAnsi="Times New Roman" w:eastAsia="黑体" w:cs="Times New Roman"/>
          <w:color w:val="000000" w:themeColor="text1"/>
          <w:kern w:val="0"/>
          <w:sz w:val="32"/>
          <w:szCs w:val="32"/>
          <w:shd w:val="clear" w:color="auto" w:fill="FFFFFF"/>
          <w14:textFill>
            <w14:solidFill>
              <w14:schemeClr w14:val="tx1"/>
            </w14:solidFill>
          </w14:textFill>
        </w:rPr>
        <w:t>：</w:t>
      </w:r>
    </w:p>
    <w:p w14:paraId="4CD5496E">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吴起县</w:t>
      </w:r>
      <w:r>
        <w:rPr>
          <w:rFonts w:hint="eastAsia" w:ascii="方正小标宋简体" w:hAnsi="方正小标宋简体" w:eastAsia="方正小标宋简体" w:cs="方正小标宋简体"/>
          <w:sz w:val="44"/>
          <w:szCs w:val="44"/>
        </w:rPr>
        <w:t>烟草专卖零售许可证新办排队轮候</w:t>
      </w:r>
      <w:r>
        <w:rPr>
          <w:rFonts w:hint="eastAsia" w:ascii="方正小标宋简体" w:hAnsi="方正小标宋简体" w:eastAsia="方正小标宋简体" w:cs="方正小标宋简体"/>
          <w:sz w:val="44"/>
          <w:szCs w:val="44"/>
          <w:lang w:val="en-US" w:eastAsia="zh-CN"/>
        </w:rPr>
        <w:t>登记</w:t>
      </w:r>
      <w:r>
        <w:rPr>
          <w:rFonts w:hint="eastAsia" w:ascii="方正小标宋简体" w:hAnsi="方正小标宋简体" w:eastAsia="方正小标宋简体" w:cs="方正小标宋简体"/>
          <w:sz w:val="44"/>
          <w:szCs w:val="44"/>
        </w:rPr>
        <w:t>台账</w:t>
      </w:r>
    </w:p>
    <w:tbl>
      <w:tblPr>
        <w:tblStyle w:val="9"/>
        <w:tblW w:w="15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6"/>
        <w:gridCol w:w="1650"/>
        <w:gridCol w:w="1676"/>
        <w:gridCol w:w="1567"/>
        <w:gridCol w:w="1466"/>
        <w:gridCol w:w="2654"/>
        <w:gridCol w:w="1334"/>
        <w:gridCol w:w="816"/>
        <w:gridCol w:w="800"/>
        <w:gridCol w:w="1767"/>
        <w:gridCol w:w="1300"/>
      </w:tblGrid>
      <w:tr w14:paraId="3F774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blHeader/>
          <w:jc w:val="center"/>
        </w:trPr>
        <w:tc>
          <w:tcPr>
            <w:tcW w:w="596" w:type="dxa"/>
            <w:vAlign w:val="center"/>
          </w:tcPr>
          <w:p w14:paraId="6EA20458">
            <w:pPr>
              <w:snapToGrid w:val="0"/>
              <w:ind w:left="0" w:leftChars="0" w:right="0" w:rightChars="0" w:firstLine="0" w:firstLineChars="0"/>
              <w:jc w:val="center"/>
              <w:rPr>
                <w:rFonts w:hint="eastAsia" w:ascii="方正小标宋简体" w:hAnsi="方正小标宋简体" w:eastAsia="方正小标宋简体" w:cs="方正小标宋简体"/>
                <w:b/>
                <w:sz w:val="21"/>
                <w:szCs w:val="44"/>
                <w:vertAlign w:val="baseline"/>
                <w:lang w:val="en-US" w:eastAsia="zh-CN"/>
              </w:rPr>
            </w:pPr>
            <w:r>
              <w:rPr>
                <w:rFonts w:hint="eastAsia" w:ascii="方正小标宋简体" w:hAnsi="方正小标宋简体" w:eastAsia="方正小标宋简体" w:cs="方正小标宋简体"/>
                <w:b/>
                <w:sz w:val="21"/>
                <w:szCs w:val="21"/>
                <w:vertAlign w:val="baseline"/>
                <w:lang w:val="en-US" w:eastAsia="zh-CN"/>
              </w:rPr>
              <w:t>序号</w:t>
            </w:r>
          </w:p>
        </w:tc>
        <w:tc>
          <w:tcPr>
            <w:tcW w:w="1650" w:type="dxa"/>
            <w:vAlign w:val="center"/>
          </w:tcPr>
          <w:p w14:paraId="5FE689A8">
            <w:pPr>
              <w:snapToGrid w:val="0"/>
              <w:ind w:left="0" w:leftChars="0" w:right="0" w:rightChars="0" w:firstLine="0" w:firstLineChars="0"/>
              <w:jc w:val="center"/>
              <w:rPr>
                <w:rFonts w:hint="default" w:ascii="方正小标宋简体" w:hAnsi="方正小标宋简体" w:eastAsia="方正小标宋简体" w:cs="方正小标宋简体"/>
                <w:b/>
                <w:sz w:val="21"/>
                <w:szCs w:val="21"/>
                <w:vertAlign w:val="baseline"/>
                <w:lang w:val="en-US" w:eastAsia="zh-CN"/>
              </w:rPr>
            </w:pPr>
            <w:r>
              <w:rPr>
                <w:rFonts w:hint="eastAsia" w:ascii="方正小标宋简体" w:hAnsi="方正小标宋简体" w:eastAsia="方正小标宋简体" w:cs="方正小标宋简体"/>
                <w:b/>
                <w:sz w:val="21"/>
                <w:szCs w:val="21"/>
                <w:vertAlign w:val="baseline"/>
                <w:lang w:val="en-US" w:eastAsia="zh-CN"/>
              </w:rPr>
              <w:t>名称字号</w:t>
            </w:r>
          </w:p>
        </w:tc>
        <w:tc>
          <w:tcPr>
            <w:tcW w:w="1676" w:type="dxa"/>
            <w:vAlign w:val="center"/>
          </w:tcPr>
          <w:p w14:paraId="0586AD50">
            <w:pPr>
              <w:snapToGrid w:val="0"/>
              <w:ind w:left="0" w:leftChars="0" w:right="0" w:rightChars="0" w:firstLine="0" w:firstLineChars="0"/>
              <w:jc w:val="center"/>
              <w:rPr>
                <w:rFonts w:hint="default" w:ascii="方正小标宋简体" w:hAnsi="方正小标宋简体" w:eastAsia="方正小标宋简体" w:cs="方正小标宋简体"/>
                <w:b/>
                <w:sz w:val="21"/>
                <w:szCs w:val="21"/>
                <w:vertAlign w:val="baseline"/>
                <w:lang w:val="en-US" w:eastAsia="zh-CN"/>
              </w:rPr>
            </w:pPr>
            <w:r>
              <w:rPr>
                <w:rFonts w:hint="eastAsia" w:ascii="方正小标宋简体" w:hAnsi="方正小标宋简体" w:eastAsia="方正小标宋简体" w:cs="方正小标宋简体"/>
                <w:b/>
                <w:sz w:val="21"/>
                <w:szCs w:val="21"/>
                <w:vertAlign w:val="baseline"/>
                <w:lang w:val="en-US" w:eastAsia="zh-CN"/>
              </w:rPr>
              <w:t>统一社会信用代码</w:t>
            </w:r>
          </w:p>
        </w:tc>
        <w:tc>
          <w:tcPr>
            <w:tcW w:w="1567" w:type="dxa"/>
            <w:vAlign w:val="center"/>
          </w:tcPr>
          <w:p w14:paraId="5C4F5B79">
            <w:pPr>
              <w:snapToGrid w:val="0"/>
              <w:ind w:left="0" w:leftChars="0" w:right="0" w:rightChars="0" w:firstLine="0" w:firstLineChars="0"/>
              <w:jc w:val="center"/>
              <w:rPr>
                <w:rFonts w:hint="default" w:ascii="方正小标宋简体" w:hAnsi="方正小标宋简体" w:eastAsia="方正小标宋简体" w:cs="方正小标宋简体"/>
                <w:b/>
                <w:sz w:val="21"/>
                <w:szCs w:val="21"/>
                <w:vertAlign w:val="baseline"/>
                <w:lang w:val="en-US" w:eastAsia="zh-CN"/>
              </w:rPr>
            </w:pPr>
            <w:r>
              <w:rPr>
                <w:rFonts w:hint="eastAsia" w:ascii="方正小标宋简体" w:hAnsi="方正小标宋简体" w:eastAsia="方正小标宋简体" w:cs="方正小标宋简体"/>
                <w:b/>
                <w:sz w:val="21"/>
                <w:szCs w:val="21"/>
                <w:vertAlign w:val="baseline"/>
                <w:lang w:val="en-US" w:eastAsia="zh-CN"/>
              </w:rPr>
              <w:t>经营地址</w:t>
            </w:r>
          </w:p>
        </w:tc>
        <w:tc>
          <w:tcPr>
            <w:tcW w:w="1466" w:type="dxa"/>
            <w:vAlign w:val="center"/>
          </w:tcPr>
          <w:p w14:paraId="23661F2B">
            <w:pPr>
              <w:snapToGrid w:val="0"/>
              <w:ind w:left="0" w:leftChars="0" w:right="0" w:rightChars="0" w:firstLine="0" w:firstLineChars="0"/>
              <w:jc w:val="center"/>
              <w:rPr>
                <w:rFonts w:hint="eastAsia" w:ascii="方正小标宋简体" w:hAnsi="方正小标宋简体" w:eastAsia="方正小标宋简体" w:cs="方正小标宋简体"/>
                <w:b/>
                <w:sz w:val="21"/>
                <w:szCs w:val="21"/>
                <w:vertAlign w:val="baseline"/>
                <w:lang w:val="en-US" w:eastAsia="zh-CN"/>
              </w:rPr>
            </w:pPr>
            <w:r>
              <w:rPr>
                <w:rFonts w:hint="eastAsia" w:ascii="方正小标宋简体" w:hAnsi="方正小标宋简体" w:eastAsia="方正小标宋简体" w:cs="方正小标宋简体"/>
                <w:b/>
                <w:sz w:val="21"/>
                <w:szCs w:val="21"/>
                <w:vertAlign w:val="baseline"/>
                <w:lang w:val="en-US" w:eastAsia="zh-CN"/>
              </w:rPr>
              <w:t>身份证号</w:t>
            </w:r>
          </w:p>
        </w:tc>
        <w:tc>
          <w:tcPr>
            <w:tcW w:w="2654" w:type="dxa"/>
            <w:vAlign w:val="center"/>
          </w:tcPr>
          <w:p w14:paraId="3033B061">
            <w:pPr>
              <w:snapToGrid w:val="0"/>
              <w:ind w:left="0" w:leftChars="0" w:right="0" w:rightChars="0" w:firstLine="0" w:firstLineChars="0"/>
              <w:jc w:val="center"/>
              <w:rPr>
                <w:rFonts w:hint="default" w:ascii="方正小标宋简体" w:hAnsi="方正小标宋简体" w:eastAsia="方正小标宋简体" w:cs="方正小标宋简体"/>
                <w:b/>
                <w:sz w:val="21"/>
                <w:szCs w:val="21"/>
                <w:vertAlign w:val="baseline"/>
                <w:lang w:val="en-US" w:eastAsia="zh-CN"/>
              </w:rPr>
            </w:pPr>
            <w:r>
              <w:rPr>
                <w:rFonts w:hint="eastAsia" w:ascii="方正小标宋简体" w:hAnsi="方正小标宋简体" w:eastAsia="方正小标宋简体" w:cs="方正小标宋简体"/>
                <w:b/>
                <w:sz w:val="21"/>
                <w:szCs w:val="21"/>
                <w:vertAlign w:val="baseline"/>
                <w:lang w:val="en-US" w:eastAsia="zh-CN"/>
              </w:rPr>
              <w:t>登记时间</w:t>
            </w:r>
          </w:p>
        </w:tc>
        <w:tc>
          <w:tcPr>
            <w:tcW w:w="1334" w:type="dxa"/>
            <w:vAlign w:val="center"/>
          </w:tcPr>
          <w:p w14:paraId="46C97EA3">
            <w:pPr>
              <w:snapToGrid w:val="0"/>
              <w:ind w:left="0" w:leftChars="0" w:right="0" w:rightChars="0" w:firstLine="0" w:firstLineChars="0"/>
              <w:jc w:val="center"/>
              <w:rPr>
                <w:rFonts w:hint="default" w:ascii="方正小标宋简体" w:hAnsi="方正小标宋简体" w:eastAsia="方正小标宋简体" w:cs="方正小标宋简体"/>
                <w:b/>
                <w:sz w:val="21"/>
                <w:szCs w:val="21"/>
                <w:vertAlign w:val="baseline"/>
                <w:lang w:val="en-US" w:eastAsia="zh-CN"/>
              </w:rPr>
            </w:pPr>
            <w:r>
              <w:rPr>
                <w:rFonts w:hint="eastAsia" w:ascii="方正小标宋简体" w:hAnsi="方正小标宋简体" w:eastAsia="方正小标宋简体" w:cs="方正小标宋简体"/>
                <w:b/>
                <w:sz w:val="21"/>
                <w:szCs w:val="21"/>
                <w:vertAlign w:val="baseline"/>
                <w:lang w:val="en-US" w:eastAsia="zh-CN"/>
              </w:rPr>
              <w:t>联系电话</w:t>
            </w:r>
          </w:p>
        </w:tc>
        <w:tc>
          <w:tcPr>
            <w:tcW w:w="816" w:type="dxa"/>
            <w:vAlign w:val="center"/>
          </w:tcPr>
          <w:p w14:paraId="0AA7A99B">
            <w:pPr>
              <w:snapToGrid w:val="0"/>
              <w:ind w:left="0" w:leftChars="0" w:right="0" w:rightChars="0" w:firstLine="0" w:firstLineChars="0"/>
              <w:jc w:val="center"/>
              <w:rPr>
                <w:rFonts w:hint="default" w:ascii="方正小标宋简体" w:hAnsi="方正小标宋简体" w:eastAsia="方正小标宋简体" w:cs="方正小标宋简体"/>
                <w:b/>
                <w:sz w:val="21"/>
                <w:szCs w:val="21"/>
                <w:vertAlign w:val="baseline"/>
                <w:lang w:val="en-US" w:eastAsia="zh-CN"/>
              </w:rPr>
            </w:pPr>
            <w:r>
              <w:rPr>
                <w:rFonts w:hint="eastAsia" w:ascii="方正小标宋简体" w:hAnsi="方正小标宋简体" w:eastAsia="方正小标宋简体" w:cs="方正小标宋简体"/>
                <w:b/>
                <w:sz w:val="21"/>
                <w:szCs w:val="21"/>
                <w:vertAlign w:val="baseline"/>
                <w:lang w:val="en-US" w:eastAsia="zh-CN"/>
              </w:rPr>
              <w:t>是否纳入轮候</w:t>
            </w:r>
          </w:p>
        </w:tc>
        <w:tc>
          <w:tcPr>
            <w:tcW w:w="800" w:type="dxa"/>
            <w:vAlign w:val="center"/>
          </w:tcPr>
          <w:p w14:paraId="0367DF70">
            <w:pPr>
              <w:snapToGrid w:val="0"/>
              <w:ind w:left="0" w:leftChars="0" w:right="0" w:rightChars="0" w:firstLine="0" w:firstLineChars="0"/>
              <w:jc w:val="center"/>
              <w:rPr>
                <w:rFonts w:hint="default" w:ascii="方正小标宋简体" w:hAnsi="方正小标宋简体" w:eastAsia="方正小标宋简体" w:cs="方正小标宋简体"/>
                <w:b/>
                <w:sz w:val="21"/>
                <w:szCs w:val="21"/>
                <w:vertAlign w:val="baseline"/>
                <w:lang w:val="en-US" w:eastAsia="zh-CN"/>
              </w:rPr>
            </w:pPr>
            <w:r>
              <w:rPr>
                <w:rFonts w:hint="eastAsia" w:ascii="方正小标宋简体" w:hAnsi="方正小标宋简体" w:eastAsia="方正小标宋简体" w:cs="方正小标宋简体"/>
                <w:b/>
                <w:sz w:val="21"/>
                <w:szCs w:val="21"/>
                <w:vertAlign w:val="baseline"/>
                <w:lang w:val="en-US" w:eastAsia="zh-CN"/>
              </w:rPr>
              <w:t>排队顺序号</w:t>
            </w:r>
          </w:p>
        </w:tc>
        <w:tc>
          <w:tcPr>
            <w:tcW w:w="1767" w:type="dxa"/>
            <w:vAlign w:val="center"/>
          </w:tcPr>
          <w:p w14:paraId="5873E8D2">
            <w:pPr>
              <w:snapToGrid w:val="0"/>
              <w:ind w:left="0" w:leftChars="0" w:right="0" w:rightChars="0" w:firstLine="0" w:firstLineChars="0"/>
              <w:jc w:val="center"/>
              <w:rPr>
                <w:rFonts w:hint="default" w:ascii="方正小标宋简体" w:hAnsi="方正小标宋简体" w:eastAsia="方正小标宋简体" w:cs="方正小标宋简体"/>
                <w:b/>
                <w:sz w:val="21"/>
                <w:szCs w:val="21"/>
                <w:vertAlign w:val="baseline"/>
                <w:lang w:val="en-US" w:eastAsia="zh-CN"/>
              </w:rPr>
            </w:pPr>
            <w:r>
              <w:rPr>
                <w:rFonts w:hint="eastAsia" w:ascii="方正小标宋简体" w:hAnsi="方正小标宋简体" w:eastAsia="方正小标宋简体" w:cs="方正小标宋简体"/>
                <w:b/>
                <w:sz w:val="21"/>
                <w:szCs w:val="21"/>
                <w:vertAlign w:val="baseline"/>
                <w:lang w:val="en-US" w:eastAsia="zh-CN"/>
              </w:rPr>
              <w:t>所属网格</w:t>
            </w:r>
          </w:p>
        </w:tc>
        <w:tc>
          <w:tcPr>
            <w:tcW w:w="1300" w:type="dxa"/>
            <w:vAlign w:val="center"/>
          </w:tcPr>
          <w:p w14:paraId="4A60B12F">
            <w:pPr>
              <w:snapToGrid w:val="0"/>
              <w:ind w:left="0" w:leftChars="0" w:right="0" w:rightChars="0" w:firstLine="0" w:firstLineChars="0"/>
              <w:jc w:val="center"/>
              <w:rPr>
                <w:rFonts w:hint="default" w:ascii="方正小标宋简体" w:hAnsi="方正小标宋简体" w:eastAsia="方正小标宋简体" w:cs="方正小标宋简体"/>
                <w:b/>
                <w:sz w:val="21"/>
                <w:szCs w:val="21"/>
                <w:vertAlign w:val="baseline"/>
                <w:lang w:val="en-US" w:eastAsia="zh-CN"/>
              </w:rPr>
            </w:pPr>
            <w:r>
              <w:rPr>
                <w:rFonts w:hint="eastAsia" w:ascii="方正小标宋简体" w:hAnsi="方正小标宋简体" w:eastAsia="方正小标宋简体" w:cs="方正小标宋简体"/>
                <w:b/>
                <w:sz w:val="21"/>
                <w:szCs w:val="21"/>
                <w:vertAlign w:val="baseline"/>
                <w:lang w:val="en-US" w:eastAsia="zh-CN"/>
              </w:rPr>
              <w:t>申请人签字</w:t>
            </w:r>
          </w:p>
        </w:tc>
      </w:tr>
      <w:tr w14:paraId="50363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596" w:type="dxa"/>
            <w:vAlign w:val="center"/>
          </w:tcPr>
          <w:p w14:paraId="0C374FBE">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1650" w:type="dxa"/>
            <w:vAlign w:val="center"/>
          </w:tcPr>
          <w:p w14:paraId="4CB78B48">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1676" w:type="dxa"/>
            <w:vAlign w:val="center"/>
          </w:tcPr>
          <w:p w14:paraId="4617A0EE">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1567" w:type="dxa"/>
            <w:vAlign w:val="center"/>
          </w:tcPr>
          <w:p w14:paraId="1D09C9B5">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1466" w:type="dxa"/>
            <w:vAlign w:val="center"/>
          </w:tcPr>
          <w:p w14:paraId="43A9B6D2">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2654" w:type="dxa"/>
            <w:vAlign w:val="center"/>
          </w:tcPr>
          <w:p w14:paraId="0E7485AC">
            <w:pPr>
              <w:snapToGrid w:val="0"/>
              <w:ind w:left="0" w:leftChars="0" w:right="0" w:rightChars="0" w:firstLine="0" w:firstLineChars="0"/>
              <w:jc w:val="center"/>
              <w:rPr>
                <w:rFonts w:hint="default" w:ascii="方正小标宋简体" w:hAnsi="方正小标宋简体" w:eastAsia="方正小标宋简体" w:cs="方正小标宋简体"/>
                <w:sz w:val="44"/>
                <w:szCs w:val="44"/>
                <w:vertAlign w:val="baseline"/>
                <w:lang w:val="en-US" w:eastAsia="zh-CN"/>
              </w:rPr>
            </w:pPr>
            <w:r>
              <w:rPr>
                <w:rFonts w:hint="eastAsia" w:ascii="CESI宋体-GB2312" w:hAnsi="CESI宋体-GB2312" w:eastAsia="CESI宋体-GB2312" w:cs="CESI宋体-GB2312"/>
                <w:sz w:val="24"/>
                <w:szCs w:val="24"/>
                <w:vertAlign w:val="baseline"/>
                <w:lang w:val="en-US" w:eastAsia="zh-CN"/>
              </w:rPr>
              <w:t xml:space="preserve">    </w:t>
            </w:r>
            <w:r>
              <w:rPr>
                <w:rFonts w:hint="eastAsia" w:ascii="CESI宋体-GB2312" w:hAnsi="CESI宋体-GB2312" w:eastAsia="CESI宋体-GB2312" w:cs="CESI宋体-GB2312"/>
                <w:sz w:val="24"/>
                <w:szCs w:val="24"/>
                <w:vertAlign w:val="baseline"/>
                <w:lang w:eastAsia="zh-CN"/>
              </w:rPr>
              <w:t>年</w:t>
            </w:r>
            <w:r>
              <w:rPr>
                <w:rFonts w:hint="eastAsia" w:ascii="CESI宋体-GB2312" w:hAnsi="CESI宋体-GB2312" w:eastAsia="CESI宋体-GB2312" w:cs="CESI宋体-GB2312"/>
                <w:sz w:val="24"/>
                <w:szCs w:val="24"/>
                <w:vertAlign w:val="baseline"/>
                <w:lang w:val="en-US" w:eastAsia="zh-CN"/>
              </w:rPr>
              <w:t xml:space="preserve">  月 日  时 分</w:t>
            </w:r>
          </w:p>
        </w:tc>
        <w:tc>
          <w:tcPr>
            <w:tcW w:w="1334" w:type="dxa"/>
            <w:vAlign w:val="center"/>
          </w:tcPr>
          <w:p w14:paraId="47941E5E">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816" w:type="dxa"/>
            <w:vAlign w:val="center"/>
          </w:tcPr>
          <w:p w14:paraId="4DF1D5D3">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800" w:type="dxa"/>
            <w:vAlign w:val="center"/>
          </w:tcPr>
          <w:p w14:paraId="1E9258B1">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1767" w:type="dxa"/>
            <w:vAlign w:val="center"/>
          </w:tcPr>
          <w:p w14:paraId="39C32522">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1300" w:type="dxa"/>
            <w:vAlign w:val="center"/>
          </w:tcPr>
          <w:p w14:paraId="0C0FAE03">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r>
      <w:tr w14:paraId="2B29B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jc w:val="center"/>
        </w:trPr>
        <w:tc>
          <w:tcPr>
            <w:tcW w:w="596" w:type="dxa"/>
            <w:vAlign w:val="center"/>
          </w:tcPr>
          <w:p w14:paraId="6E995248">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1650" w:type="dxa"/>
            <w:vAlign w:val="center"/>
          </w:tcPr>
          <w:p w14:paraId="71B08CFE">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1676" w:type="dxa"/>
            <w:vAlign w:val="center"/>
          </w:tcPr>
          <w:p w14:paraId="25719AA3">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1567" w:type="dxa"/>
            <w:vAlign w:val="center"/>
          </w:tcPr>
          <w:p w14:paraId="7DD1B946">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1466" w:type="dxa"/>
            <w:vAlign w:val="center"/>
          </w:tcPr>
          <w:p w14:paraId="3E7AD513">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2654" w:type="dxa"/>
            <w:vAlign w:val="center"/>
          </w:tcPr>
          <w:p w14:paraId="2C798F2D">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r>
              <w:rPr>
                <w:rFonts w:hint="eastAsia" w:ascii="CESI宋体-GB2312" w:hAnsi="CESI宋体-GB2312" w:eastAsia="CESI宋体-GB2312" w:cs="CESI宋体-GB2312"/>
                <w:sz w:val="24"/>
                <w:szCs w:val="24"/>
                <w:vertAlign w:val="baseline"/>
                <w:lang w:val="en-US" w:eastAsia="zh-CN"/>
              </w:rPr>
              <w:t xml:space="preserve">   </w:t>
            </w:r>
            <w:r>
              <w:rPr>
                <w:rFonts w:hint="eastAsia" w:ascii="CESI宋体-GB2312" w:hAnsi="CESI宋体-GB2312" w:eastAsia="CESI宋体-GB2312" w:cs="CESI宋体-GB2312"/>
                <w:sz w:val="24"/>
                <w:szCs w:val="24"/>
                <w:vertAlign w:val="baseline"/>
                <w:lang w:eastAsia="zh-CN"/>
              </w:rPr>
              <w:t>年</w:t>
            </w:r>
            <w:r>
              <w:rPr>
                <w:rFonts w:hint="eastAsia" w:ascii="CESI宋体-GB2312" w:hAnsi="CESI宋体-GB2312" w:eastAsia="CESI宋体-GB2312" w:cs="CESI宋体-GB2312"/>
                <w:sz w:val="24"/>
                <w:szCs w:val="24"/>
                <w:vertAlign w:val="baseline"/>
                <w:lang w:val="en-US" w:eastAsia="zh-CN"/>
              </w:rPr>
              <w:t xml:space="preserve">  月 日  时 分</w:t>
            </w:r>
          </w:p>
        </w:tc>
        <w:tc>
          <w:tcPr>
            <w:tcW w:w="1334" w:type="dxa"/>
            <w:vAlign w:val="center"/>
          </w:tcPr>
          <w:p w14:paraId="44CC3892">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816" w:type="dxa"/>
            <w:vAlign w:val="center"/>
          </w:tcPr>
          <w:p w14:paraId="4C1CA9A7">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800" w:type="dxa"/>
            <w:vAlign w:val="center"/>
          </w:tcPr>
          <w:p w14:paraId="12696C43">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1767" w:type="dxa"/>
            <w:vAlign w:val="center"/>
          </w:tcPr>
          <w:p w14:paraId="47859A36">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1300" w:type="dxa"/>
            <w:vAlign w:val="center"/>
          </w:tcPr>
          <w:p w14:paraId="73529CDB">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r>
      <w:tr w14:paraId="24E2C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596" w:type="dxa"/>
            <w:vAlign w:val="center"/>
          </w:tcPr>
          <w:p w14:paraId="32172EB3">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1650" w:type="dxa"/>
            <w:vAlign w:val="center"/>
          </w:tcPr>
          <w:p w14:paraId="0421BBAE">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1676" w:type="dxa"/>
            <w:vAlign w:val="center"/>
          </w:tcPr>
          <w:p w14:paraId="5D257AEC">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1567" w:type="dxa"/>
            <w:vAlign w:val="center"/>
          </w:tcPr>
          <w:p w14:paraId="46EAF8A6">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1466" w:type="dxa"/>
            <w:vAlign w:val="center"/>
          </w:tcPr>
          <w:p w14:paraId="4636F76D">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2654" w:type="dxa"/>
            <w:vAlign w:val="center"/>
          </w:tcPr>
          <w:p w14:paraId="44EFA431">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r>
              <w:rPr>
                <w:rFonts w:hint="eastAsia" w:ascii="CESI宋体-GB2312" w:hAnsi="CESI宋体-GB2312" w:eastAsia="CESI宋体-GB2312" w:cs="CESI宋体-GB2312"/>
                <w:sz w:val="24"/>
                <w:szCs w:val="24"/>
                <w:vertAlign w:val="baseline"/>
                <w:lang w:val="en-US" w:eastAsia="zh-CN"/>
              </w:rPr>
              <w:t xml:space="preserve">   </w:t>
            </w:r>
            <w:r>
              <w:rPr>
                <w:rFonts w:hint="eastAsia" w:ascii="CESI宋体-GB2312" w:hAnsi="CESI宋体-GB2312" w:eastAsia="CESI宋体-GB2312" w:cs="CESI宋体-GB2312"/>
                <w:sz w:val="24"/>
                <w:szCs w:val="24"/>
                <w:vertAlign w:val="baseline"/>
                <w:lang w:eastAsia="zh-CN"/>
              </w:rPr>
              <w:t>年</w:t>
            </w:r>
            <w:r>
              <w:rPr>
                <w:rFonts w:hint="eastAsia" w:ascii="CESI宋体-GB2312" w:hAnsi="CESI宋体-GB2312" w:eastAsia="CESI宋体-GB2312" w:cs="CESI宋体-GB2312"/>
                <w:sz w:val="24"/>
                <w:szCs w:val="24"/>
                <w:vertAlign w:val="baseline"/>
                <w:lang w:val="en-US" w:eastAsia="zh-CN"/>
              </w:rPr>
              <w:t xml:space="preserve">  月 日  时 分</w:t>
            </w:r>
          </w:p>
        </w:tc>
        <w:tc>
          <w:tcPr>
            <w:tcW w:w="1334" w:type="dxa"/>
            <w:vAlign w:val="center"/>
          </w:tcPr>
          <w:p w14:paraId="0C2288D6">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816" w:type="dxa"/>
            <w:vAlign w:val="center"/>
          </w:tcPr>
          <w:p w14:paraId="4BBA58B8">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800" w:type="dxa"/>
            <w:vAlign w:val="center"/>
          </w:tcPr>
          <w:p w14:paraId="67D1C999">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1767" w:type="dxa"/>
            <w:vAlign w:val="center"/>
          </w:tcPr>
          <w:p w14:paraId="43E9E6CC">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1300" w:type="dxa"/>
            <w:vAlign w:val="center"/>
          </w:tcPr>
          <w:p w14:paraId="1949B4E0">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r>
      <w:tr w14:paraId="2620C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596" w:type="dxa"/>
            <w:vAlign w:val="center"/>
          </w:tcPr>
          <w:p w14:paraId="6EBD2CFD">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1650" w:type="dxa"/>
            <w:vAlign w:val="center"/>
          </w:tcPr>
          <w:p w14:paraId="4A3209A6">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1676" w:type="dxa"/>
            <w:vAlign w:val="center"/>
          </w:tcPr>
          <w:p w14:paraId="72638864">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1567" w:type="dxa"/>
            <w:vAlign w:val="center"/>
          </w:tcPr>
          <w:p w14:paraId="3186E2D0">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1466" w:type="dxa"/>
            <w:vAlign w:val="center"/>
          </w:tcPr>
          <w:p w14:paraId="635AFC07">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2654" w:type="dxa"/>
            <w:vAlign w:val="center"/>
          </w:tcPr>
          <w:p w14:paraId="60CEEDD0">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r>
              <w:rPr>
                <w:rFonts w:hint="eastAsia" w:ascii="CESI宋体-GB2312" w:hAnsi="CESI宋体-GB2312" w:eastAsia="CESI宋体-GB2312" w:cs="CESI宋体-GB2312"/>
                <w:sz w:val="24"/>
                <w:szCs w:val="24"/>
                <w:vertAlign w:val="baseline"/>
                <w:lang w:val="en-US" w:eastAsia="zh-CN"/>
              </w:rPr>
              <w:t xml:space="preserve">   </w:t>
            </w:r>
            <w:r>
              <w:rPr>
                <w:rFonts w:hint="eastAsia" w:ascii="CESI宋体-GB2312" w:hAnsi="CESI宋体-GB2312" w:eastAsia="CESI宋体-GB2312" w:cs="CESI宋体-GB2312"/>
                <w:sz w:val="24"/>
                <w:szCs w:val="24"/>
                <w:vertAlign w:val="baseline"/>
                <w:lang w:eastAsia="zh-CN"/>
              </w:rPr>
              <w:t>年</w:t>
            </w:r>
            <w:r>
              <w:rPr>
                <w:rFonts w:hint="eastAsia" w:ascii="CESI宋体-GB2312" w:hAnsi="CESI宋体-GB2312" w:eastAsia="CESI宋体-GB2312" w:cs="CESI宋体-GB2312"/>
                <w:sz w:val="24"/>
                <w:szCs w:val="24"/>
                <w:vertAlign w:val="baseline"/>
                <w:lang w:val="en-US" w:eastAsia="zh-CN"/>
              </w:rPr>
              <w:t xml:space="preserve">  月 日  时 分</w:t>
            </w:r>
          </w:p>
        </w:tc>
        <w:tc>
          <w:tcPr>
            <w:tcW w:w="1334" w:type="dxa"/>
            <w:vAlign w:val="center"/>
          </w:tcPr>
          <w:p w14:paraId="5BD8C91A">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816" w:type="dxa"/>
            <w:vAlign w:val="center"/>
          </w:tcPr>
          <w:p w14:paraId="45E23B18">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800" w:type="dxa"/>
            <w:vAlign w:val="center"/>
          </w:tcPr>
          <w:p w14:paraId="4D64C44B">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1767" w:type="dxa"/>
            <w:vAlign w:val="center"/>
          </w:tcPr>
          <w:p w14:paraId="60B0DCE8">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1300" w:type="dxa"/>
            <w:vAlign w:val="center"/>
          </w:tcPr>
          <w:p w14:paraId="2E11B6E9">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r>
      <w:tr w14:paraId="724CF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596" w:type="dxa"/>
            <w:vAlign w:val="center"/>
          </w:tcPr>
          <w:p w14:paraId="72B73479">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1650" w:type="dxa"/>
            <w:vAlign w:val="center"/>
          </w:tcPr>
          <w:p w14:paraId="513B03F6">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1676" w:type="dxa"/>
            <w:vAlign w:val="center"/>
          </w:tcPr>
          <w:p w14:paraId="51B09AAD">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1567" w:type="dxa"/>
            <w:vAlign w:val="center"/>
          </w:tcPr>
          <w:p w14:paraId="7EC85A77">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1466" w:type="dxa"/>
            <w:vAlign w:val="center"/>
          </w:tcPr>
          <w:p w14:paraId="2E8A27C1">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2654" w:type="dxa"/>
            <w:vAlign w:val="center"/>
          </w:tcPr>
          <w:p w14:paraId="44A164E1">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r>
              <w:rPr>
                <w:rFonts w:hint="eastAsia" w:ascii="CESI宋体-GB2312" w:hAnsi="CESI宋体-GB2312" w:eastAsia="CESI宋体-GB2312" w:cs="CESI宋体-GB2312"/>
                <w:sz w:val="24"/>
                <w:szCs w:val="24"/>
                <w:vertAlign w:val="baseline"/>
                <w:lang w:val="en-US" w:eastAsia="zh-CN"/>
              </w:rPr>
              <w:t xml:space="preserve">   </w:t>
            </w:r>
            <w:r>
              <w:rPr>
                <w:rFonts w:hint="eastAsia" w:ascii="CESI宋体-GB2312" w:hAnsi="CESI宋体-GB2312" w:eastAsia="CESI宋体-GB2312" w:cs="CESI宋体-GB2312"/>
                <w:sz w:val="24"/>
                <w:szCs w:val="24"/>
                <w:vertAlign w:val="baseline"/>
                <w:lang w:eastAsia="zh-CN"/>
              </w:rPr>
              <w:t>年</w:t>
            </w:r>
            <w:r>
              <w:rPr>
                <w:rFonts w:hint="eastAsia" w:ascii="CESI宋体-GB2312" w:hAnsi="CESI宋体-GB2312" w:eastAsia="CESI宋体-GB2312" w:cs="CESI宋体-GB2312"/>
                <w:sz w:val="24"/>
                <w:szCs w:val="24"/>
                <w:vertAlign w:val="baseline"/>
                <w:lang w:val="en-US" w:eastAsia="zh-CN"/>
              </w:rPr>
              <w:t xml:space="preserve">  月 日  时 分</w:t>
            </w:r>
          </w:p>
        </w:tc>
        <w:tc>
          <w:tcPr>
            <w:tcW w:w="1334" w:type="dxa"/>
            <w:vAlign w:val="center"/>
          </w:tcPr>
          <w:p w14:paraId="46171E11">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816" w:type="dxa"/>
            <w:vAlign w:val="center"/>
          </w:tcPr>
          <w:p w14:paraId="7ED68D8A">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800" w:type="dxa"/>
            <w:vAlign w:val="center"/>
          </w:tcPr>
          <w:p w14:paraId="615FB8CC">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1767" w:type="dxa"/>
            <w:vAlign w:val="center"/>
          </w:tcPr>
          <w:p w14:paraId="6D74988F">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1300" w:type="dxa"/>
            <w:vAlign w:val="center"/>
          </w:tcPr>
          <w:p w14:paraId="2A60E2FC">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r>
      <w:tr w14:paraId="0DDC6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596" w:type="dxa"/>
            <w:vAlign w:val="center"/>
          </w:tcPr>
          <w:p w14:paraId="79C785FC">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1650" w:type="dxa"/>
            <w:vAlign w:val="center"/>
          </w:tcPr>
          <w:p w14:paraId="6EADF347">
            <w:pPr>
              <w:snapToGrid w:val="0"/>
              <w:ind w:left="0" w:leftChars="0" w:right="0" w:rightChars="0" w:firstLine="0" w:firstLineChars="0"/>
              <w:jc w:val="both"/>
              <w:rPr>
                <w:rFonts w:hint="eastAsia" w:ascii="方正小标宋简体" w:hAnsi="方正小标宋简体" w:eastAsia="方正小标宋简体" w:cs="方正小标宋简体"/>
                <w:sz w:val="44"/>
                <w:szCs w:val="44"/>
                <w:vertAlign w:val="baseline"/>
              </w:rPr>
            </w:pPr>
          </w:p>
        </w:tc>
        <w:tc>
          <w:tcPr>
            <w:tcW w:w="1676" w:type="dxa"/>
            <w:vAlign w:val="center"/>
          </w:tcPr>
          <w:p w14:paraId="1E704A0E">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1567" w:type="dxa"/>
            <w:vAlign w:val="center"/>
          </w:tcPr>
          <w:p w14:paraId="30D6CC03">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1466" w:type="dxa"/>
            <w:vAlign w:val="center"/>
          </w:tcPr>
          <w:p w14:paraId="2C36EEB2">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2654" w:type="dxa"/>
            <w:vAlign w:val="center"/>
          </w:tcPr>
          <w:p w14:paraId="03A845D0">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r>
              <w:rPr>
                <w:rFonts w:hint="eastAsia" w:ascii="CESI宋体-GB2312" w:hAnsi="CESI宋体-GB2312" w:eastAsia="CESI宋体-GB2312" w:cs="CESI宋体-GB2312"/>
                <w:sz w:val="24"/>
                <w:szCs w:val="24"/>
                <w:vertAlign w:val="baseline"/>
                <w:lang w:val="en-US" w:eastAsia="zh-CN"/>
              </w:rPr>
              <w:t xml:space="preserve">   </w:t>
            </w:r>
            <w:r>
              <w:rPr>
                <w:rFonts w:hint="eastAsia" w:ascii="CESI宋体-GB2312" w:hAnsi="CESI宋体-GB2312" w:eastAsia="CESI宋体-GB2312" w:cs="CESI宋体-GB2312"/>
                <w:sz w:val="24"/>
                <w:szCs w:val="24"/>
                <w:vertAlign w:val="baseline"/>
                <w:lang w:eastAsia="zh-CN"/>
              </w:rPr>
              <w:t>年</w:t>
            </w:r>
            <w:r>
              <w:rPr>
                <w:rFonts w:hint="eastAsia" w:ascii="CESI宋体-GB2312" w:hAnsi="CESI宋体-GB2312" w:eastAsia="CESI宋体-GB2312" w:cs="CESI宋体-GB2312"/>
                <w:sz w:val="24"/>
                <w:szCs w:val="24"/>
                <w:vertAlign w:val="baseline"/>
                <w:lang w:val="en-US" w:eastAsia="zh-CN"/>
              </w:rPr>
              <w:t xml:space="preserve">  月 日  时 分</w:t>
            </w:r>
          </w:p>
        </w:tc>
        <w:tc>
          <w:tcPr>
            <w:tcW w:w="1334" w:type="dxa"/>
            <w:vAlign w:val="center"/>
          </w:tcPr>
          <w:p w14:paraId="39560FE4">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816" w:type="dxa"/>
            <w:vAlign w:val="center"/>
          </w:tcPr>
          <w:p w14:paraId="3247442C">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800" w:type="dxa"/>
            <w:vAlign w:val="center"/>
          </w:tcPr>
          <w:p w14:paraId="1C5D20A5">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1767" w:type="dxa"/>
            <w:vAlign w:val="center"/>
          </w:tcPr>
          <w:p w14:paraId="217C3822">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c>
          <w:tcPr>
            <w:tcW w:w="1300" w:type="dxa"/>
            <w:vAlign w:val="center"/>
          </w:tcPr>
          <w:p w14:paraId="6D304385">
            <w:pPr>
              <w:snapToGrid w:val="0"/>
              <w:ind w:left="0" w:leftChars="0" w:right="0" w:rightChars="0" w:firstLine="0" w:firstLineChars="0"/>
              <w:jc w:val="center"/>
              <w:rPr>
                <w:rFonts w:hint="eastAsia" w:ascii="方正小标宋简体" w:hAnsi="方正小标宋简体" w:eastAsia="方正小标宋简体" w:cs="方正小标宋简体"/>
                <w:sz w:val="44"/>
                <w:szCs w:val="44"/>
                <w:vertAlign w:val="baseline"/>
              </w:rPr>
            </w:pPr>
          </w:p>
        </w:tc>
      </w:tr>
    </w:tbl>
    <w:p w14:paraId="3C4FA680">
      <w:pPr>
        <w:widowControl/>
        <w:shd w:val="clear" w:color="auto" w:fill="FFFFFF"/>
        <w:spacing w:line="580" w:lineRule="exact"/>
        <w:textAlignment w:val="center"/>
        <w:rPr>
          <w:rFonts w:ascii="Times New Roman" w:hAnsi="Times New Roman" w:eastAsia="楷体" w:cs="Times New Roman"/>
          <w:color w:val="000000" w:themeColor="text1"/>
          <w:kern w:val="0"/>
          <w:sz w:val="32"/>
          <w:szCs w:val="32"/>
          <w:shd w:val="clear" w:color="auto" w:fill="FFFFFF"/>
          <w14:textFill>
            <w14:solidFill>
              <w14:schemeClr w14:val="tx1"/>
            </w14:solidFill>
          </w14:textFill>
        </w:rPr>
        <w:sectPr>
          <w:pgSz w:w="16838" w:h="11906" w:orient="landscape"/>
          <w:pgMar w:top="1800" w:right="1440" w:bottom="1800" w:left="1440" w:header="851" w:footer="992" w:gutter="0"/>
          <w:cols w:space="425" w:num="1"/>
          <w:docGrid w:type="lines" w:linePitch="312" w:charSpace="0"/>
        </w:sectPr>
      </w:pPr>
    </w:p>
    <w:p w14:paraId="3130F60D">
      <w:pPr>
        <w:widowControl/>
        <w:shd w:val="clear" w:color="auto" w:fill="FFFFFF"/>
        <w:spacing w:line="580" w:lineRule="exact"/>
        <w:textAlignment w:val="center"/>
        <w:rPr>
          <w:rFonts w:ascii="Times New Roman" w:hAnsi="Times New Roman" w:eastAsia="微软雅黑" w:cs="Times New Roman"/>
          <w:color w:val="000000" w:themeColor="text1"/>
          <w:kern w:val="0"/>
          <w:sz w:val="32"/>
          <w:szCs w:val="32"/>
          <w14:textFill>
            <w14:solidFill>
              <w14:schemeClr w14:val="tx1"/>
            </w14:solidFill>
          </w14:textFill>
        </w:rPr>
      </w:pPr>
      <w:r>
        <w:rPr>
          <w:rFonts w:ascii="Times New Roman" w:hAnsi="Times New Roman" w:eastAsia="楷体" w:cs="Times New Roman"/>
          <w:color w:val="000000" w:themeColor="text1"/>
          <w:kern w:val="0"/>
          <w:sz w:val="32"/>
          <w:szCs w:val="32"/>
          <w:shd w:val="clear" w:color="auto" w:fill="FFFFFF"/>
          <w14:textFill>
            <w14:solidFill>
              <w14:schemeClr w14:val="tx1"/>
            </w14:solidFill>
          </w14:textFill>
        </w:rPr>
        <w:t>附件</w:t>
      </w:r>
      <w:r>
        <w:rPr>
          <w:rFonts w:hint="eastAsia" w:ascii="Times New Roman" w:hAnsi="Times New Roman" w:eastAsia="楷体" w:cs="Times New Roman"/>
          <w:color w:val="000000" w:themeColor="text1"/>
          <w:kern w:val="0"/>
          <w:sz w:val="32"/>
          <w:szCs w:val="32"/>
          <w:shd w:val="clear" w:color="auto" w:fill="FFFFFF"/>
          <w:lang w:val="en-US" w:eastAsia="zh-CN"/>
          <w14:textFill>
            <w14:solidFill>
              <w14:schemeClr w14:val="tx1"/>
            </w14:solidFill>
          </w14:textFill>
        </w:rPr>
        <w:t>2-3</w:t>
      </w:r>
      <w:r>
        <w:rPr>
          <w:rFonts w:ascii="Times New Roman" w:hAnsi="Times New Roman" w:eastAsia="黑体" w:cs="Times New Roman"/>
          <w:color w:val="000000" w:themeColor="text1"/>
          <w:kern w:val="0"/>
          <w:sz w:val="32"/>
          <w:szCs w:val="32"/>
          <w:shd w:val="clear" w:color="auto" w:fill="FFFFFF"/>
          <w14:textFill>
            <w14:solidFill>
              <w14:schemeClr w14:val="tx1"/>
            </w14:solidFill>
          </w14:textFill>
        </w:rPr>
        <w:t>：</w:t>
      </w:r>
    </w:p>
    <w:p w14:paraId="1DA3F84A">
      <w:pPr>
        <w:widowControl/>
        <w:shd w:val="clear" w:color="auto" w:fill="FFFFFF"/>
        <w:spacing w:line="580" w:lineRule="exact"/>
        <w:jc w:val="center"/>
        <w:textAlignment w:val="center"/>
        <w:rPr>
          <w:rFonts w:ascii="Times New Roman" w:hAnsi="Times New Roman" w:eastAsia="方正小标宋简体" w:cs="Times New Roman"/>
          <w:color w:val="000000" w:themeColor="text1"/>
          <w:kern w:val="0"/>
          <w:sz w:val="44"/>
          <w:szCs w:val="44"/>
          <w:shd w:val="clear" w:color="auto" w:fill="FFFFFF"/>
          <w14:textFill>
            <w14:solidFill>
              <w14:schemeClr w14:val="tx1"/>
            </w14:solidFill>
          </w14:textFill>
        </w:rPr>
      </w:pPr>
      <w:r>
        <w:rPr>
          <w:rFonts w:ascii="Times New Roman" w:hAnsi="Times New Roman" w:eastAsia="方正小标宋简体" w:cs="Times New Roman"/>
          <w:color w:val="000000" w:themeColor="text1"/>
          <w:kern w:val="0"/>
          <w:sz w:val="44"/>
          <w:szCs w:val="44"/>
          <w:shd w:val="clear" w:color="auto" w:fill="FFFFFF"/>
          <w14:textFill>
            <w14:solidFill>
              <w14:schemeClr w14:val="tx1"/>
            </w14:solidFill>
          </w14:textFill>
        </w:rPr>
        <w:t>烟草专卖零售许可证排队轮候信息变更</w:t>
      </w:r>
    </w:p>
    <w:p w14:paraId="0E443816">
      <w:pPr>
        <w:widowControl/>
        <w:shd w:val="clear" w:color="auto" w:fill="FFFFFF"/>
        <w:spacing w:line="580" w:lineRule="exact"/>
        <w:jc w:val="center"/>
        <w:textAlignment w:val="center"/>
        <w:rPr>
          <w:rFonts w:ascii="Times New Roman" w:hAnsi="Times New Roman" w:eastAsia="微软雅黑" w:cs="Times New Roman"/>
          <w:color w:val="000000" w:themeColor="text1"/>
          <w:kern w:val="0"/>
          <w:sz w:val="24"/>
          <w:szCs w:val="24"/>
          <w14:textFill>
            <w14:solidFill>
              <w14:schemeClr w14:val="tx1"/>
            </w14:solidFill>
          </w14:textFill>
        </w:rPr>
      </w:pPr>
      <w:r>
        <w:rPr>
          <w:rFonts w:ascii="Times New Roman" w:hAnsi="Times New Roman" w:eastAsia="方正小标宋简体" w:cs="Times New Roman"/>
          <w:color w:val="000000" w:themeColor="text1"/>
          <w:kern w:val="0"/>
          <w:sz w:val="44"/>
          <w:szCs w:val="44"/>
          <w:shd w:val="clear" w:color="auto" w:fill="FFFFFF"/>
          <w14:textFill>
            <w14:solidFill>
              <w14:schemeClr w14:val="tx1"/>
            </w14:solidFill>
          </w14:textFill>
        </w:rPr>
        <w:t>登记表</w:t>
      </w:r>
    </w:p>
    <w:p w14:paraId="5432FCD4">
      <w:pPr>
        <w:widowControl/>
        <w:shd w:val="clear" w:color="auto" w:fill="FFFFFF"/>
        <w:spacing w:line="580" w:lineRule="exact"/>
        <w:jc w:val="center"/>
        <w:textAlignment w:val="center"/>
        <w:rPr>
          <w:rFonts w:ascii="Times New Roman" w:hAnsi="Times New Roman" w:eastAsia="方正仿宋" w:cs="Times New Roman"/>
          <w:b/>
          <w:color w:val="000000" w:themeColor="text1"/>
          <w:kern w:val="0"/>
          <w:sz w:val="13"/>
          <w:szCs w:val="13"/>
          <w:shd w:val="clear" w:color="auto" w:fill="FFFFFF"/>
          <w14:textFill>
            <w14:solidFill>
              <w14:schemeClr w14:val="tx1"/>
            </w14:solidFill>
          </w14:textFill>
        </w:rPr>
      </w:pPr>
    </w:p>
    <w:p w14:paraId="13670A4C">
      <w:pPr>
        <w:widowControl/>
        <w:shd w:val="clear" w:color="auto" w:fill="FFFFFF"/>
        <w:spacing w:line="580" w:lineRule="exact"/>
        <w:textAlignment w:val="center"/>
        <w:rPr>
          <w:rFonts w:ascii="Times New Roman" w:hAnsi="Times New Roman" w:eastAsia="仿宋" w:cs="Times New Roman"/>
          <w:color w:val="000000" w:themeColor="text1"/>
          <w:kern w:val="0"/>
          <w:sz w:val="32"/>
          <w:szCs w:val="32"/>
          <w14:textFill>
            <w14:solidFill>
              <w14:schemeClr w14:val="tx1"/>
            </w14:solidFill>
          </w14:textFill>
        </w:rPr>
      </w:pPr>
      <w:r>
        <w:rPr>
          <w:rFonts w:hint="eastAsia" w:ascii="Times New Roman" w:hAnsi="Times New Roman" w:eastAsia="仿宋" w:cs="Times New Roman"/>
          <w:color w:val="000000" w:themeColor="text1"/>
          <w:kern w:val="0"/>
          <w:sz w:val="32"/>
          <w:szCs w:val="32"/>
          <w:shd w:val="clear" w:color="auto" w:fill="FFFFFF"/>
          <w:lang w:eastAsia="zh-CN"/>
          <w14:textFill>
            <w14:solidFill>
              <w14:schemeClr w14:val="tx1"/>
            </w14:solidFill>
          </w14:textFill>
        </w:rPr>
        <w:t>吴起</w:t>
      </w:r>
      <w:r>
        <w:rPr>
          <w:rFonts w:ascii="Times New Roman" w:hAnsi="Times New Roman" w:eastAsia="仿宋" w:cs="Times New Roman"/>
          <w:color w:val="000000" w:themeColor="text1"/>
          <w:kern w:val="0"/>
          <w:sz w:val="32"/>
          <w:szCs w:val="32"/>
          <w:shd w:val="clear" w:color="auto" w:fill="FFFFFF"/>
          <w14:textFill>
            <w14:solidFill>
              <w14:schemeClr w14:val="tx1"/>
            </w14:solidFill>
          </w14:textFill>
        </w:rPr>
        <w:t>县烟草专卖局：</w:t>
      </w:r>
    </w:p>
    <w:p w14:paraId="29F40DF5">
      <w:pPr>
        <w:widowControl/>
        <w:shd w:val="clear" w:color="auto" w:fill="FFFFFF"/>
        <w:spacing w:line="580" w:lineRule="exact"/>
        <w:ind w:firstLine="600"/>
        <w:textAlignment w:val="center"/>
        <w:rPr>
          <w:rFonts w:ascii="Times New Roman" w:hAnsi="Times New Roman" w:eastAsia="仿宋" w:cs="Times New Roman"/>
          <w:color w:val="000000" w:themeColor="text1"/>
          <w:kern w:val="0"/>
          <w:sz w:val="32"/>
          <w:szCs w:val="32"/>
          <w14:textFill>
            <w14:solidFill>
              <w14:schemeClr w14:val="tx1"/>
            </w14:solidFill>
          </w14:textFill>
        </w:rPr>
      </w:pPr>
      <w:r>
        <w:rPr>
          <w:rFonts w:ascii="Times New Roman" w:hAnsi="Times New Roman" w:eastAsia="仿宋" w:cs="Times New Roman"/>
          <w:color w:val="000000" w:themeColor="text1"/>
          <w:kern w:val="0"/>
          <w:sz w:val="32"/>
          <w:szCs w:val="32"/>
          <w:shd w:val="clear" w:color="auto" w:fill="FFFFFF"/>
          <w14:textFill>
            <w14:solidFill>
              <w14:schemeClr w14:val="tx1"/>
            </w14:solidFill>
          </w14:textFill>
        </w:rPr>
        <w:t>本人于</w:t>
      </w:r>
      <w:r>
        <w:rPr>
          <w:rFonts w:ascii="Times New Roman" w:hAnsi="Times New Roman" w:eastAsia="仿宋" w:cs="Times New Roman"/>
          <w:color w:val="000000" w:themeColor="text1"/>
          <w:kern w:val="0"/>
          <w:sz w:val="32"/>
          <w:szCs w:val="32"/>
          <w:u w:val="single"/>
          <w:shd w:val="clear" w:color="auto" w:fill="FFFFFF"/>
          <w14:textFill>
            <w14:solidFill>
              <w14:schemeClr w14:val="tx1"/>
            </w14:solidFill>
          </w14:textFill>
        </w:rPr>
        <w:t xml:space="preserve">   </w:t>
      </w:r>
      <w:r>
        <w:rPr>
          <w:rFonts w:ascii="Times New Roman" w:hAnsi="Times New Roman" w:eastAsia="仿宋" w:cs="Times New Roman"/>
          <w:color w:val="000000" w:themeColor="text1"/>
          <w:kern w:val="0"/>
          <w:sz w:val="32"/>
          <w:szCs w:val="32"/>
          <w:shd w:val="clear" w:color="auto" w:fill="FFFFFF"/>
          <w14:textFill>
            <w14:solidFill>
              <w14:schemeClr w14:val="tx1"/>
            </w14:solidFill>
          </w14:textFill>
        </w:rPr>
        <w:t>年</w:t>
      </w:r>
      <w:r>
        <w:rPr>
          <w:rFonts w:ascii="Times New Roman" w:hAnsi="Times New Roman" w:eastAsia="仿宋" w:cs="Times New Roman"/>
          <w:color w:val="000000" w:themeColor="text1"/>
          <w:kern w:val="0"/>
          <w:sz w:val="32"/>
          <w:szCs w:val="32"/>
          <w:u w:val="single"/>
          <w:shd w:val="clear" w:color="auto" w:fill="FFFFFF"/>
          <w14:textFill>
            <w14:solidFill>
              <w14:schemeClr w14:val="tx1"/>
            </w14:solidFill>
          </w14:textFill>
        </w:rPr>
        <w:t xml:space="preserve">   </w:t>
      </w:r>
      <w:r>
        <w:rPr>
          <w:rFonts w:ascii="Times New Roman" w:hAnsi="Times New Roman" w:eastAsia="仿宋" w:cs="Times New Roman"/>
          <w:color w:val="000000" w:themeColor="text1"/>
          <w:kern w:val="0"/>
          <w:sz w:val="32"/>
          <w:szCs w:val="32"/>
          <w:shd w:val="clear" w:color="auto" w:fill="FFFFFF"/>
          <w14:textFill>
            <w14:solidFill>
              <w14:schemeClr w14:val="tx1"/>
            </w14:solidFill>
          </w14:textFill>
        </w:rPr>
        <w:t>月</w:t>
      </w:r>
      <w:r>
        <w:rPr>
          <w:rFonts w:ascii="Times New Roman" w:hAnsi="Times New Roman" w:eastAsia="仿宋" w:cs="Times New Roman"/>
          <w:color w:val="000000" w:themeColor="text1"/>
          <w:kern w:val="0"/>
          <w:sz w:val="32"/>
          <w:szCs w:val="32"/>
          <w:u w:val="single"/>
          <w:shd w:val="clear" w:color="auto" w:fill="FFFFFF"/>
          <w14:textFill>
            <w14:solidFill>
              <w14:schemeClr w14:val="tx1"/>
            </w14:solidFill>
          </w14:textFill>
        </w:rPr>
        <w:t xml:space="preserve">  </w:t>
      </w:r>
      <w:r>
        <w:rPr>
          <w:rFonts w:ascii="Times New Roman" w:hAnsi="Times New Roman" w:eastAsia="仿宋" w:cs="Times New Roman"/>
          <w:color w:val="000000" w:themeColor="text1"/>
          <w:kern w:val="0"/>
          <w:sz w:val="32"/>
          <w:szCs w:val="32"/>
          <w:shd w:val="clear" w:color="auto" w:fill="FFFFFF"/>
          <w14:textFill>
            <w14:solidFill>
              <w14:schemeClr w14:val="tx1"/>
            </w14:solidFill>
          </w14:textFill>
        </w:rPr>
        <w:t>日向贵局申请烟草专卖零售许可证排队轮候（排队轮候编号：</w:t>
      </w:r>
      <w:r>
        <w:rPr>
          <w:rFonts w:ascii="Times New Roman" w:hAnsi="Times New Roman" w:eastAsia="仿宋" w:cs="Times New Roman"/>
          <w:color w:val="000000" w:themeColor="text1"/>
          <w:kern w:val="0"/>
          <w:sz w:val="32"/>
          <w:szCs w:val="32"/>
          <w:u w:val="single"/>
          <w:shd w:val="clear" w:color="auto" w:fill="FFFFFF"/>
          <w14:textFill>
            <w14:solidFill>
              <w14:schemeClr w14:val="tx1"/>
            </w14:solidFill>
          </w14:textFill>
        </w:rPr>
        <w:t xml:space="preserve">         </w:t>
      </w:r>
      <w:r>
        <w:rPr>
          <w:rFonts w:ascii="Times New Roman" w:hAnsi="Times New Roman" w:eastAsia="仿宋" w:cs="Times New Roman"/>
          <w:color w:val="000000" w:themeColor="text1"/>
          <w:kern w:val="0"/>
          <w:sz w:val="32"/>
          <w:szCs w:val="32"/>
          <w:shd w:val="clear" w:color="auto" w:fill="FFFFFF"/>
          <w14:textFill>
            <w14:solidFill>
              <w14:schemeClr w14:val="tx1"/>
            </w14:solidFill>
          </w14:textFill>
        </w:rPr>
        <w:t>），因</w:t>
      </w:r>
      <w:r>
        <w:rPr>
          <w:rFonts w:ascii="Times New Roman" w:hAnsi="Times New Roman" w:eastAsia="仿宋" w:cs="Times New Roman"/>
          <w:color w:val="000000" w:themeColor="text1"/>
          <w:kern w:val="0"/>
          <w:sz w:val="32"/>
          <w:szCs w:val="32"/>
          <w:u w:val="single"/>
          <w:shd w:val="clear" w:color="auto" w:fill="FFFFFF"/>
          <w14:textFill>
            <w14:solidFill>
              <w14:schemeClr w14:val="tx1"/>
            </w14:solidFill>
          </w14:textFill>
        </w:rPr>
        <w:t xml:space="preserve">              </w:t>
      </w:r>
      <w:r>
        <w:rPr>
          <w:rFonts w:ascii="Times New Roman" w:hAnsi="Times New Roman" w:eastAsia="仿宋" w:cs="Times New Roman"/>
          <w:color w:val="000000" w:themeColor="text1"/>
          <w:kern w:val="0"/>
          <w:sz w:val="32"/>
          <w:szCs w:val="32"/>
          <w:shd w:val="clear" w:color="auto" w:fill="FFFFFF"/>
          <w14:textFill>
            <w14:solidFill>
              <w14:schemeClr w14:val="tx1"/>
            </w14:solidFill>
          </w14:textFill>
        </w:rPr>
        <w:t>原因，对下列信息进行变更登记：</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055"/>
        <w:gridCol w:w="3195"/>
        <w:gridCol w:w="3266"/>
      </w:tblGrid>
      <w:tr w14:paraId="0A9FF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0" w:hRule="atLeast"/>
        </w:trPr>
        <w:tc>
          <w:tcPr>
            <w:tcW w:w="2055" w:type="dxa"/>
            <w:shd w:val="clear" w:color="auto" w:fill="auto"/>
            <w:tcMar>
              <w:left w:w="105" w:type="dxa"/>
              <w:right w:w="105" w:type="dxa"/>
            </w:tcMar>
            <w:vAlign w:val="center"/>
          </w:tcPr>
          <w:p w14:paraId="64E94AD6">
            <w:pPr>
              <w:widowControl/>
              <w:spacing w:line="580" w:lineRule="exact"/>
              <w:jc w:val="center"/>
              <w:textAlignment w:val="center"/>
              <w:rPr>
                <w:rFonts w:ascii="Times New Roman" w:hAnsi="Times New Roman" w:eastAsia="仿宋" w:cs="Times New Roman"/>
                <w:color w:val="000000" w:themeColor="text1"/>
                <w:kern w:val="0"/>
                <w:sz w:val="32"/>
                <w:szCs w:val="32"/>
                <w14:textFill>
                  <w14:solidFill>
                    <w14:schemeClr w14:val="tx1"/>
                  </w14:solidFill>
                </w14:textFill>
              </w:rPr>
            </w:pPr>
            <w:r>
              <w:rPr>
                <w:rFonts w:ascii="Times New Roman" w:hAnsi="Times New Roman" w:eastAsia="仿宋" w:cs="Times New Roman"/>
                <w:color w:val="000000" w:themeColor="text1"/>
                <w:kern w:val="0"/>
                <w:sz w:val="32"/>
                <w:szCs w:val="32"/>
                <w:shd w:val="clear" w:color="auto" w:fill="FFFFFF"/>
                <w14:textFill>
                  <w14:solidFill>
                    <w14:schemeClr w14:val="tx1"/>
                  </w14:solidFill>
                </w14:textFill>
              </w:rPr>
              <w:t>类型</w:t>
            </w:r>
          </w:p>
        </w:tc>
        <w:tc>
          <w:tcPr>
            <w:tcW w:w="3195" w:type="dxa"/>
            <w:shd w:val="clear" w:color="auto" w:fill="auto"/>
            <w:tcMar>
              <w:left w:w="105" w:type="dxa"/>
              <w:right w:w="105" w:type="dxa"/>
            </w:tcMar>
            <w:vAlign w:val="center"/>
          </w:tcPr>
          <w:p w14:paraId="001C66CA">
            <w:pPr>
              <w:widowControl/>
              <w:spacing w:line="580" w:lineRule="exact"/>
              <w:jc w:val="center"/>
              <w:textAlignment w:val="center"/>
              <w:rPr>
                <w:rFonts w:ascii="Times New Roman" w:hAnsi="Times New Roman" w:eastAsia="仿宋" w:cs="Times New Roman"/>
                <w:color w:val="000000" w:themeColor="text1"/>
                <w:kern w:val="0"/>
                <w:sz w:val="32"/>
                <w:szCs w:val="32"/>
                <w14:textFill>
                  <w14:solidFill>
                    <w14:schemeClr w14:val="tx1"/>
                  </w14:solidFill>
                </w14:textFill>
              </w:rPr>
            </w:pPr>
            <w:r>
              <w:rPr>
                <w:rFonts w:ascii="Times New Roman" w:hAnsi="Times New Roman" w:eastAsia="仿宋" w:cs="Times New Roman"/>
                <w:color w:val="000000" w:themeColor="text1"/>
                <w:kern w:val="0"/>
                <w:sz w:val="32"/>
                <w:szCs w:val="32"/>
                <w:shd w:val="clear" w:color="auto" w:fill="FFFFFF"/>
                <w14:textFill>
                  <w14:solidFill>
                    <w14:schemeClr w14:val="tx1"/>
                  </w14:solidFill>
                </w14:textFill>
              </w:rPr>
              <w:t>登记信息</w:t>
            </w:r>
          </w:p>
        </w:tc>
        <w:tc>
          <w:tcPr>
            <w:tcW w:w="3266" w:type="dxa"/>
            <w:shd w:val="clear" w:color="auto" w:fill="auto"/>
            <w:tcMar>
              <w:left w:w="105" w:type="dxa"/>
              <w:right w:w="105" w:type="dxa"/>
            </w:tcMar>
            <w:vAlign w:val="center"/>
          </w:tcPr>
          <w:p w14:paraId="5DEB5AB3">
            <w:pPr>
              <w:widowControl/>
              <w:spacing w:line="580" w:lineRule="exact"/>
              <w:jc w:val="center"/>
              <w:textAlignment w:val="center"/>
              <w:rPr>
                <w:rFonts w:ascii="Times New Roman" w:hAnsi="Times New Roman" w:eastAsia="仿宋" w:cs="Times New Roman"/>
                <w:color w:val="000000" w:themeColor="text1"/>
                <w:kern w:val="0"/>
                <w:sz w:val="32"/>
                <w:szCs w:val="32"/>
                <w14:textFill>
                  <w14:solidFill>
                    <w14:schemeClr w14:val="tx1"/>
                  </w14:solidFill>
                </w14:textFill>
              </w:rPr>
            </w:pPr>
            <w:r>
              <w:rPr>
                <w:rFonts w:ascii="Times New Roman" w:hAnsi="Times New Roman" w:eastAsia="仿宋" w:cs="Times New Roman"/>
                <w:color w:val="000000" w:themeColor="text1"/>
                <w:kern w:val="0"/>
                <w:sz w:val="32"/>
                <w:szCs w:val="32"/>
                <w:shd w:val="clear" w:color="auto" w:fill="FFFFFF"/>
                <w14:textFill>
                  <w14:solidFill>
                    <w14:schemeClr w14:val="tx1"/>
                  </w14:solidFill>
                </w14:textFill>
              </w:rPr>
              <w:t>变更信息</w:t>
            </w:r>
          </w:p>
        </w:tc>
      </w:tr>
      <w:tr w14:paraId="42B05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0" w:hRule="atLeast"/>
        </w:trPr>
        <w:tc>
          <w:tcPr>
            <w:tcW w:w="2055" w:type="dxa"/>
            <w:shd w:val="clear" w:color="auto" w:fill="auto"/>
            <w:tcMar>
              <w:left w:w="105" w:type="dxa"/>
              <w:right w:w="105" w:type="dxa"/>
            </w:tcMar>
            <w:vAlign w:val="center"/>
          </w:tcPr>
          <w:p w14:paraId="3F007D9A">
            <w:pPr>
              <w:widowControl/>
              <w:shd w:val="clear" w:color="auto" w:fill="FFFFFF"/>
              <w:spacing w:line="580" w:lineRule="exact"/>
              <w:jc w:val="center"/>
              <w:textAlignment w:val="center"/>
              <w:rPr>
                <w:rFonts w:ascii="Times New Roman" w:hAnsi="Times New Roman" w:eastAsia="方正仿宋" w:cs="Times New Roman"/>
                <w:color w:val="000000" w:themeColor="text1"/>
                <w:kern w:val="0"/>
                <w:sz w:val="32"/>
                <w:szCs w:val="32"/>
                <w14:textFill>
                  <w14:solidFill>
                    <w14:schemeClr w14:val="tx1"/>
                  </w14:solidFill>
                </w14:textFill>
              </w:rPr>
            </w:pPr>
          </w:p>
        </w:tc>
        <w:tc>
          <w:tcPr>
            <w:tcW w:w="3195" w:type="dxa"/>
            <w:shd w:val="clear" w:color="auto" w:fill="auto"/>
            <w:tcMar>
              <w:left w:w="105" w:type="dxa"/>
              <w:right w:w="105" w:type="dxa"/>
            </w:tcMar>
            <w:vAlign w:val="center"/>
          </w:tcPr>
          <w:p w14:paraId="7523EDCD">
            <w:pPr>
              <w:widowControl/>
              <w:spacing w:line="580" w:lineRule="exact"/>
              <w:rPr>
                <w:rFonts w:ascii="Times New Roman" w:hAnsi="Times New Roman" w:eastAsia="方正仿宋" w:cs="Times New Roman"/>
                <w:color w:val="000000" w:themeColor="text1"/>
                <w:sz w:val="32"/>
                <w:szCs w:val="32"/>
                <w14:textFill>
                  <w14:solidFill>
                    <w14:schemeClr w14:val="tx1"/>
                  </w14:solidFill>
                </w14:textFill>
              </w:rPr>
            </w:pPr>
          </w:p>
        </w:tc>
        <w:tc>
          <w:tcPr>
            <w:tcW w:w="3266" w:type="dxa"/>
            <w:shd w:val="clear" w:color="auto" w:fill="auto"/>
            <w:tcMar>
              <w:left w:w="105" w:type="dxa"/>
              <w:right w:w="105" w:type="dxa"/>
            </w:tcMar>
            <w:vAlign w:val="center"/>
          </w:tcPr>
          <w:p w14:paraId="43CA64B5">
            <w:pPr>
              <w:widowControl/>
              <w:spacing w:line="580" w:lineRule="exact"/>
              <w:rPr>
                <w:rFonts w:ascii="Times New Roman" w:hAnsi="Times New Roman" w:eastAsia="方正仿宋" w:cs="Times New Roman"/>
                <w:color w:val="000000" w:themeColor="text1"/>
                <w:sz w:val="32"/>
                <w:szCs w:val="32"/>
                <w14:textFill>
                  <w14:solidFill>
                    <w14:schemeClr w14:val="tx1"/>
                  </w14:solidFill>
                </w14:textFill>
              </w:rPr>
            </w:pPr>
          </w:p>
        </w:tc>
      </w:tr>
      <w:tr w14:paraId="06799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0" w:hRule="atLeast"/>
        </w:trPr>
        <w:tc>
          <w:tcPr>
            <w:tcW w:w="2055" w:type="dxa"/>
            <w:shd w:val="clear" w:color="auto" w:fill="auto"/>
            <w:tcMar>
              <w:left w:w="105" w:type="dxa"/>
              <w:right w:w="105" w:type="dxa"/>
            </w:tcMar>
            <w:vAlign w:val="center"/>
          </w:tcPr>
          <w:p w14:paraId="7104A2C2">
            <w:pPr>
              <w:widowControl/>
              <w:shd w:val="clear" w:color="auto" w:fill="FFFFFF"/>
              <w:spacing w:line="580" w:lineRule="exact"/>
              <w:jc w:val="center"/>
              <w:textAlignment w:val="center"/>
              <w:rPr>
                <w:rFonts w:ascii="Times New Roman" w:hAnsi="Times New Roman" w:eastAsia="方正仿宋" w:cs="Times New Roman"/>
                <w:color w:val="000000" w:themeColor="text1"/>
                <w:kern w:val="0"/>
                <w:sz w:val="32"/>
                <w:szCs w:val="32"/>
                <w14:textFill>
                  <w14:solidFill>
                    <w14:schemeClr w14:val="tx1"/>
                  </w14:solidFill>
                </w14:textFill>
              </w:rPr>
            </w:pPr>
          </w:p>
        </w:tc>
        <w:tc>
          <w:tcPr>
            <w:tcW w:w="3195" w:type="dxa"/>
            <w:shd w:val="clear" w:color="auto" w:fill="auto"/>
            <w:tcMar>
              <w:left w:w="105" w:type="dxa"/>
              <w:right w:w="105" w:type="dxa"/>
            </w:tcMar>
            <w:vAlign w:val="center"/>
          </w:tcPr>
          <w:p w14:paraId="014AB1DD">
            <w:pPr>
              <w:widowControl/>
              <w:spacing w:line="580" w:lineRule="exact"/>
              <w:rPr>
                <w:rFonts w:ascii="Times New Roman" w:hAnsi="Times New Roman" w:eastAsia="方正仿宋" w:cs="Times New Roman"/>
                <w:color w:val="000000" w:themeColor="text1"/>
                <w:sz w:val="32"/>
                <w:szCs w:val="32"/>
                <w14:textFill>
                  <w14:solidFill>
                    <w14:schemeClr w14:val="tx1"/>
                  </w14:solidFill>
                </w14:textFill>
              </w:rPr>
            </w:pPr>
          </w:p>
        </w:tc>
        <w:tc>
          <w:tcPr>
            <w:tcW w:w="3266" w:type="dxa"/>
            <w:shd w:val="clear" w:color="auto" w:fill="auto"/>
            <w:tcMar>
              <w:left w:w="105" w:type="dxa"/>
              <w:right w:w="105" w:type="dxa"/>
            </w:tcMar>
            <w:vAlign w:val="center"/>
          </w:tcPr>
          <w:p w14:paraId="1D9E6B5C">
            <w:pPr>
              <w:widowControl/>
              <w:spacing w:line="580" w:lineRule="exact"/>
              <w:rPr>
                <w:rFonts w:ascii="Times New Roman" w:hAnsi="Times New Roman" w:eastAsia="方正仿宋" w:cs="Times New Roman"/>
                <w:color w:val="000000" w:themeColor="text1"/>
                <w:sz w:val="32"/>
                <w:szCs w:val="32"/>
                <w14:textFill>
                  <w14:solidFill>
                    <w14:schemeClr w14:val="tx1"/>
                  </w14:solidFill>
                </w14:textFill>
              </w:rPr>
            </w:pPr>
          </w:p>
        </w:tc>
      </w:tr>
      <w:tr w14:paraId="547BF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0" w:hRule="atLeast"/>
        </w:trPr>
        <w:tc>
          <w:tcPr>
            <w:tcW w:w="2055" w:type="dxa"/>
            <w:shd w:val="clear" w:color="auto" w:fill="auto"/>
            <w:tcMar>
              <w:left w:w="105" w:type="dxa"/>
              <w:right w:w="105" w:type="dxa"/>
            </w:tcMar>
            <w:vAlign w:val="center"/>
          </w:tcPr>
          <w:p w14:paraId="48B654E9">
            <w:pPr>
              <w:widowControl/>
              <w:shd w:val="clear" w:color="auto" w:fill="FFFFFF"/>
              <w:spacing w:line="580" w:lineRule="exact"/>
              <w:jc w:val="center"/>
              <w:textAlignment w:val="center"/>
              <w:rPr>
                <w:rFonts w:ascii="Times New Roman" w:hAnsi="Times New Roman" w:eastAsia="方正仿宋" w:cs="Times New Roman"/>
                <w:color w:val="000000" w:themeColor="text1"/>
                <w:kern w:val="0"/>
                <w:sz w:val="32"/>
                <w:szCs w:val="32"/>
                <w14:textFill>
                  <w14:solidFill>
                    <w14:schemeClr w14:val="tx1"/>
                  </w14:solidFill>
                </w14:textFill>
              </w:rPr>
            </w:pPr>
          </w:p>
        </w:tc>
        <w:tc>
          <w:tcPr>
            <w:tcW w:w="3195" w:type="dxa"/>
            <w:shd w:val="clear" w:color="auto" w:fill="auto"/>
            <w:tcMar>
              <w:left w:w="105" w:type="dxa"/>
              <w:right w:w="105" w:type="dxa"/>
            </w:tcMar>
            <w:vAlign w:val="center"/>
          </w:tcPr>
          <w:p w14:paraId="05D8B8DA">
            <w:pPr>
              <w:widowControl/>
              <w:spacing w:line="580" w:lineRule="exact"/>
              <w:rPr>
                <w:rFonts w:ascii="Times New Roman" w:hAnsi="Times New Roman" w:eastAsia="方正仿宋" w:cs="Times New Roman"/>
                <w:color w:val="000000" w:themeColor="text1"/>
                <w:sz w:val="32"/>
                <w:szCs w:val="32"/>
                <w14:textFill>
                  <w14:solidFill>
                    <w14:schemeClr w14:val="tx1"/>
                  </w14:solidFill>
                </w14:textFill>
              </w:rPr>
            </w:pPr>
          </w:p>
        </w:tc>
        <w:tc>
          <w:tcPr>
            <w:tcW w:w="3266" w:type="dxa"/>
            <w:shd w:val="clear" w:color="auto" w:fill="auto"/>
            <w:tcMar>
              <w:left w:w="105" w:type="dxa"/>
              <w:right w:w="105" w:type="dxa"/>
            </w:tcMar>
            <w:vAlign w:val="center"/>
          </w:tcPr>
          <w:p w14:paraId="1E4068AD">
            <w:pPr>
              <w:widowControl/>
              <w:spacing w:line="580" w:lineRule="exact"/>
              <w:rPr>
                <w:rFonts w:ascii="Times New Roman" w:hAnsi="Times New Roman" w:eastAsia="方正仿宋" w:cs="Times New Roman"/>
                <w:color w:val="000000" w:themeColor="text1"/>
                <w:sz w:val="32"/>
                <w:szCs w:val="32"/>
                <w14:textFill>
                  <w14:solidFill>
                    <w14:schemeClr w14:val="tx1"/>
                  </w14:solidFill>
                </w14:textFill>
              </w:rPr>
            </w:pPr>
          </w:p>
        </w:tc>
      </w:tr>
    </w:tbl>
    <w:p w14:paraId="44B04539">
      <w:pPr>
        <w:widowControl/>
        <w:shd w:val="clear" w:color="auto" w:fill="FFFFFF"/>
        <w:spacing w:line="580" w:lineRule="exact"/>
        <w:ind w:firstLine="600"/>
        <w:textAlignment w:val="center"/>
        <w:rPr>
          <w:rFonts w:ascii="Times New Roman" w:hAnsi="Times New Roman" w:eastAsia="方正仿宋" w:cs="Times New Roman"/>
          <w:color w:val="000000" w:themeColor="text1"/>
          <w:kern w:val="0"/>
          <w:sz w:val="32"/>
          <w:szCs w:val="32"/>
          <w14:textFill>
            <w14:solidFill>
              <w14:schemeClr w14:val="tx1"/>
            </w14:solidFill>
          </w14:textFill>
        </w:rPr>
      </w:pPr>
      <w:r>
        <w:rPr>
          <w:rFonts w:ascii="Times New Roman" w:hAnsi="Times New Roman" w:eastAsia="方正仿宋" w:cs="Times New Roman"/>
          <w:color w:val="000000" w:themeColor="text1"/>
          <w:kern w:val="0"/>
          <w:sz w:val="32"/>
          <w:szCs w:val="32"/>
          <w:shd w:val="clear" w:color="auto" w:fill="FFFFFF"/>
          <w14:textFill>
            <w14:solidFill>
              <w14:schemeClr w14:val="tx1"/>
            </w14:solidFill>
          </w14:textFill>
        </w:rPr>
        <w:t> </w:t>
      </w:r>
    </w:p>
    <w:p w14:paraId="04A138B7">
      <w:pPr>
        <w:widowControl/>
        <w:shd w:val="clear" w:color="auto" w:fill="FFFFFF"/>
        <w:spacing w:line="580" w:lineRule="exact"/>
        <w:ind w:firstLine="600"/>
        <w:textAlignment w:val="center"/>
        <w:rPr>
          <w:rFonts w:ascii="Times New Roman" w:hAnsi="Times New Roman" w:eastAsia="方正仿宋" w:cs="Times New Roman"/>
          <w:color w:val="000000" w:themeColor="text1"/>
          <w:kern w:val="0"/>
          <w:sz w:val="32"/>
          <w:szCs w:val="32"/>
          <w:shd w:val="clear" w:color="auto" w:fill="FFFFFF"/>
          <w14:textFill>
            <w14:solidFill>
              <w14:schemeClr w14:val="tx1"/>
            </w14:solidFill>
          </w14:textFill>
        </w:rPr>
      </w:pPr>
      <w:r>
        <w:rPr>
          <w:rFonts w:ascii="Times New Roman" w:hAnsi="Times New Roman" w:eastAsia="方正仿宋" w:cs="Times New Roman"/>
          <w:color w:val="000000" w:themeColor="text1"/>
          <w:kern w:val="0"/>
          <w:sz w:val="32"/>
          <w:szCs w:val="32"/>
          <w:shd w:val="clear" w:color="auto" w:fill="FFFFFF"/>
          <w14:textFill>
            <w14:solidFill>
              <w14:schemeClr w14:val="tx1"/>
            </w14:solidFill>
          </w14:textFill>
        </w:rPr>
        <w:t> </w:t>
      </w:r>
    </w:p>
    <w:p w14:paraId="326511AC">
      <w:pPr>
        <w:widowControl/>
        <w:shd w:val="clear" w:color="auto" w:fill="FFFFFF"/>
        <w:spacing w:line="580" w:lineRule="exact"/>
        <w:ind w:firstLine="600"/>
        <w:textAlignment w:val="center"/>
        <w:rPr>
          <w:rFonts w:ascii="Times New Roman" w:hAnsi="Times New Roman" w:eastAsia="方正仿宋" w:cs="Times New Roman"/>
          <w:color w:val="000000" w:themeColor="text1"/>
          <w:kern w:val="0"/>
          <w:sz w:val="32"/>
          <w:szCs w:val="32"/>
          <w:shd w:val="clear" w:color="auto" w:fill="FFFFFF"/>
          <w14:textFill>
            <w14:solidFill>
              <w14:schemeClr w14:val="tx1"/>
            </w14:solidFill>
          </w14:textFill>
        </w:rPr>
      </w:pPr>
    </w:p>
    <w:p w14:paraId="0201F3CA">
      <w:pPr>
        <w:widowControl/>
        <w:shd w:val="clear" w:color="auto" w:fill="FFFFFF"/>
        <w:spacing w:line="580" w:lineRule="exact"/>
        <w:ind w:right="1280" w:firstLine="5440" w:firstLineChars="1700"/>
        <w:textAlignment w:val="center"/>
        <w:rPr>
          <w:rFonts w:ascii="Times New Roman" w:hAnsi="Times New Roman" w:eastAsia="方正仿宋" w:cs="Times New Roman"/>
          <w:color w:val="000000" w:themeColor="text1"/>
          <w:kern w:val="0"/>
          <w:sz w:val="32"/>
          <w:szCs w:val="32"/>
          <w14:textFill>
            <w14:solidFill>
              <w14:schemeClr w14:val="tx1"/>
            </w14:solidFill>
          </w14:textFill>
        </w:rPr>
      </w:pPr>
      <w:r>
        <w:rPr>
          <w:rFonts w:ascii="Times New Roman" w:hAnsi="Times New Roman" w:eastAsia="方正仿宋" w:cs="Times New Roman"/>
          <w:color w:val="000000" w:themeColor="text1"/>
          <w:kern w:val="0"/>
          <w:sz w:val="32"/>
          <w:szCs w:val="32"/>
          <w:shd w:val="clear" w:color="auto" w:fill="FFFFFF"/>
          <w14:textFill>
            <w14:solidFill>
              <w14:schemeClr w14:val="tx1"/>
            </w14:solidFill>
          </w14:textFill>
        </w:rPr>
        <w:t>签名</w:t>
      </w:r>
      <w:r>
        <w:rPr>
          <w:rFonts w:ascii="Times New Roman" w:hAnsi="Times New Roman" w:eastAsia="方正仿宋" w:cs="Times New Roman"/>
          <w:color w:val="000000" w:themeColor="text1"/>
          <w:kern w:val="0"/>
          <w:sz w:val="31"/>
          <w:szCs w:val="31"/>
          <w:shd w:val="clear" w:color="auto" w:fill="FFFFFF"/>
          <w14:textFill>
            <w14:solidFill>
              <w14:schemeClr w14:val="tx1"/>
            </w14:solidFill>
          </w14:textFill>
        </w:rPr>
        <w:t>（章）</w:t>
      </w:r>
      <w:r>
        <w:rPr>
          <w:rFonts w:ascii="Times New Roman" w:hAnsi="Times New Roman" w:eastAsia="方正仿宋" w:cs="Times New Roman"/>
          <w:color w:val="000000" w:themeColor="text1"/>
          <w:kern w:val="0"/>
          <w:sz w:val="32"/>
          <w:szCs w:val="32"/>
          <w:shd w:val="clear" w:color="auto" w:fill="FFFFFF"/>
          <w14:textFill>
            <w14:solidFill>
              <w14:schemeClr w14:val="tx1"/>
            </w14:solidFill>
          </w14:textFill>
        </w:rPr>
        <w:t>：</w:t>
      </w:r>
    </w:p>
    <w:p w14:paraId="6F6B9334">
      <w:pPr>
        <w:widowControl/>
        <w:shd w:val="clear" w:color="auto" w:fill="FFFFFF"/>
        <w:spacing w:line="580" w:lineRule="exact"/>
        <w:ind w:firstLine="600"/>
        <w:jc w:val="left"/>
        <w:textAlignment w:val="center"/>
        <w:rPr>
          <w:rFonts w:ascii="Times New Roman" w:hAnsi="Times New Roman" w:eastAsia="方正仿宋" w:cs="Times New Roman"/>
          <w:color w:val="000000" w:themeColor="text1"/>
          <w:kern w:val="0"/>
          <w:sz w:val="32"/>
          <w:szCs w:val="32"/>
          <w14:textFill>
            <w14:solidFill>
              <w14:schemeClr w14:val="tx1"/>
            </w14:solidFill>
          </w14:textFill>
        </w:rPr>
      </w:pPr>
      <w:r>
        <w:rPr>
          <w:rFonts w:ascii="Times New Roman" w:hAnsi="Times New Roman" w:eastAsia="方正仿宋" w:cs="Times New Roman"/>
          <w:color w:val="000000" w:themeColor="text1"/>
          <w:kern w:val="0"/>
          <w:sz w:val="32"/>
          <w:szCs w:val="32"/>
          <w:shd w:val="clear" w:color="auto" w:fill="FFFFFF"/>
          <w14:textFill>
            <w14:solidFill>
              <w14:schemeClr w14:val="tx1"/>
            </w14:solidFill>
          </w14:textFill>
        </w:rPr>
        <w:t xml:space="preserve">                 </w:t>
      </w:r>
      <w:r>
        <w:rPr>
          <w:rFonts w:hint="eastAsia" w:ascii="Times New Roman" w:hAnsi="Times New Roman" w:eastAsia="方正仿宋" w:cs="Times New Roman"/>
          <w:color w:val="000000" w:themeColor="text1"/>
          <w:kern w:val="0"/>
          <w:sz w:val="32"/>
          <w:szCs w:val="32"/>
          <w:shd w:val="clear" w:color="auto" w:fill="FFFFFF"/>
          <w:lang w:val="en-US" w:eastAsia="zh-CN"/>
          <w14:textFill>
            <w14:solidFill>
              <w14:schemeClr w14:val="tx1"/>
            </w14:solidFill>
          </w14:textFill>
        </w:rPr>
        <w:t xml:space="preserve">           </w:t>
      </w:r>
      <w:r>
        <w:rPr>
          <w:rFonts w:ascii="Times New Roman" w:hAnsi="Times New Roman" w:eastAsia="方正仿宋" w:cs="Times New Roman"/>
          <w:color w:val="000000" w:themeColor="text1"/>
          <w:kern w:val="0"/>
          <w:sz w:val="32"/>
          <w:szCs w:val="32"/>
          <w:shd w:val="clear" w:color="auto" w:fill="FFFFFF"/>
          <w14:textFill>
            <w14:solidFill>
              <w14:schemeClr w14:val="tx1"/>
            </w14:solidFill>
          </w14:textFill>
        </w:rPr>
        <w:t xml:space="preserve">  时间：  年   月  日</w:t>
      </w:r>
    </w:p>
    <w:p w14:paraId="653A942B">
      <w:pPr>
        <w:spacing w:line="580" w:lineRule="exact"/>
        <w:rPr>
          <w:rFonts w:ascii="Times New Roman" w:hAnsi="Times New Roman" w:eastAsia="方正仿宋" w:cs="Times New Roman"/>
          <w:color w:val="000000" w:themeColor="text1"/>
          <w:sz w:val="32"/>
          <w:szCs w:val="32"/>
          <w14:textFill>
            <w14:solidFill>
              <w14:schemeClr w14:val="tx1"/>
            </w14:solidFill>
          </w14:textFill>
        </w:rPr>
      </w:pPr>
    </w:p>
    <w:p w14:paraId="02BF69D0">
      <w:pPr>
        <w:spacing w:line="540" w:lineRule="exact"/>
        <w:rPr>
          <w:rFonts w:ascii="Times New Roman" w:hAnsi="Times New Roman" w:eastAsia="宋体" w:cs="Times New Roman"/>
          <w:color w:val="000000" w:themeColor="text1"/>
          <w14:textFill>
            <w14:solidFill>
              <w14:schemeClr w14:val="tx1"/>
            </w14:solidFill>
          </w14:textFill>
        </w:rPr>
      </w:pPr>
    </w:p>
    <w:p w14:paraId="379532D0">
      <w:pPr>
        <w:widowControl/>
        <w:shd w:val="clear" w:color="auto" w:fill="FFFFFF"/>
        <w:spacing w:line="580" w:lineRule="exact"/>
        <w:ind w:firstLine="600"/>
        <w:jc w:val="left"/>
        <w:textAlignment w:val="center"/>
        <w:rPr>
          <w:rFonts w:hint="eastAsia" w:ascii="仿宋_GB2312" w:hAnsi="仿宋_GB2312" w:eastAsia="仿宋_GB2312" w:cs="仿宋_GB2312"/>
          <w:b w:val="0"/>
          <w:bCs/>
          <w:color w:val="000000" w:themeColor="text1"/>
          <w:kern w:val="0"/>
          <w:sz w:val="32"/>
          <w:szCs w:val="32"/>
          <w:shd w:val="clear" w:color="auto" w:fill="FFFFFF"/>
          <w14:textFill>
            <w14:solidFill>
              <w14:schemeClr w14:val="tx1"/>
            </w14:solidFill>
          </w14:textFill>
        </w:rPr>
      </w:pPr>
      <w:r>
        <w:rPr>
          <w:rFonts w:hint="eastAsia" w:ascii="仿宋_GB2312" w:hAnsi="仿宋_GB2312" w:eastAsia="仿宋_GB2312" w:cs="仿宋_GB2312"/>
          <w:b w:val="0"/>
          <w:bCs/>
          <w:color w:val="000000" w:themeColor="text1"/>
          <w:kern w:val="0"/>
          <w:sz w:val="32"/>
          <w:szCs w:val="32"/>
          <w:shd w:val="clear" w:color="auto" w:fill="FFFFFF"/>
          <w14:textFill>
            <w14:solidFill>
              <w14:schemeClr w14:val="tx1"/>
            </w14:solidFill>
          </w14:textFill>
        </w:rPr>
        <w:t>变更登记确认时间：    年   月   日</w:t>
      </w:r>
    </w:p>
    <w:p w14:paraId="1EA82375">
      <w:pPr>
        <w:widowControl/>
        <w:shd w:val="clear" w:color="auto" w:fill="FFFFFF"/>
        <w:spacing w:line="580" w:lineRule="exact"/>
        <w:ind w:firstLine="600"/>
        <w:jc w:val="left"/>
        <w:textAlignment w:val="center"/>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color w:val="000000" w:themeColor="text1"/>
          <w:kern w:val="0"/>
          <w:sz w:val="32"/>
          <w:szCs w:val="32"/>
          <w:shd w:val="clear" w:color="auto" w:fill="FFFFFF"/>
          <w14:textFill>
            <w14:solidFill>
              <w14:schemeClr w14:val="tx1"/>
            </w14:solidFill>
          </w14:textFill>
        </w:rPr>
        <w:t>经办人：</w:t>
      </w:r>
      <w:r>
        <w:rPr>
          <w:rFonts w:hint="eastAsia" w:ascii="仿宋_GB2312" w:hAnsi="仿宋_GB2312" w:eastAsia="仿宋_GB2312" w:cs="仿宋_GB2312"/>
          <w:b w:val="0"/>
          <w:bCs/>
          <w:color w:val="000000" w:themeColor="text1"/>
          <w:kern w:val="0"/>
          <w:sz w:val="32"/>
          <w:szCs w:val="32"/>
          <w:u w:val="single"/>
          <w:shd w:val="clear" w:color="auto" w:fill="FFFFFF"/>
          <w:lang w:val="en-US" w:eastAsia="zh-CN"/>
          <w14:textFill>
            <w14:solidFill>
              <w14:schemeClr w14:val="tx1"/>
            </w14:solidFill>
          </w14:textFill>
        </w:rPr>
        <w:t xml:space="preserve">        </w:t>
      </w:r>
    </w:p>
    <w:p w14:paraId="2EB40308">
      <w:pPr>
        <w:widowControl/>
        <w:kinsoku w:val="0"/>
        <w:autoSpaceDE w:val="0"/>
        <w:autoSpaceDN w:val="0"/>
        <w:adjustRightInd w:val="0"/>
        <w:snapToGrid w:val="0"/>
        <w:spacing w:line="600" w:lineRule="exact"/>
        <w:contextualSpacing/>
        <w:jc w:val="left"/>
        <w:textAlignment w:val="baseline"/>
        <w:rPr>
          <w:rFonts w:hint="eastAsia" w:ascii="仿宋_GB2312" w:hAnsi="仿宋_GB2312" w:eastAsia="仿宋_GB2312" w:cs="仿宋_GB2312"/>
          <w:b w:val="0"/>
          <w:bCs/>
          <w:snapToGrid w:val="0"/>
          <w:kern w:val="0"/>
          <w:sz w:val="32"/>
          <w:szCs w:val="32"/>
        </w:rPr>
      </w:pPr>
    </w:p>
    <w:p w14:paraId="749B19D2">
      <w:pPr>
        <w:widowControl/>
        <w:kinsoku w:val="0"/>
        <w:autoSpaceDE w:val="0"/>
        <w:autoSpaceDN w:val="0"/>
        <w:adjustRightInd w:val="0"/>
        <w:snapToGrid w:val="0"/>
        <w:spacing w:line="600" w:lineRule="exact"/>
        <w:contextualSpacing/>
        <w:jc w:val="left"/>
        <w:textAlignment w:val="baseline"/>
        <w:rPr>
          <w:rFonts w:ascii="Times New Roman" w:hAnsi="Times New Roman" w:eastAsia="楷体" w:cs="Times New Roman"/>
          <w:snapToGrid w:val="0"/>
          <w:kern w:val="0"/>
          <w:sz w:val="32"/>
          <w:szCs w:val="32"/>
        </w:rPr>
      </w:pPr>
    </w:p>
    <w:p w14:paraId="3E04577B">
      <w:pPr>
        <w:widowControl/>
        <w:kinsoku w:val="0"/>
        <w:autoSpaceDE w:val="0"/>
        <w:autoSpaceDN w:val="0"/>
        <w:adjustRightInd w:val="0"/>
        <w:snapToGrid w:val="0"/>
        <w:spacing w:line="600" w:lineRule="exact"/>
        <w:contextualSpacing/>
        <w:jc w:val="left"/>
        <w:textAlignment w:val="baseline"/>
        <w:rPr>
          <w:rFonts w:ascii="Times New Roman" w:hAnsi="Times New Roman" w:eastAsia="方正黑体" w:cs="Times New Roman"/>
          <w:snapToGrid w:val="0"/>
          <w:kern w:val="0"/>
          <w:sz w:val="32"/>
          <w:szCs w:val="32"/>
        </w:rPr>
      </w:pPr>
      <w:r>
        <w:rPr>
          <w:rFonts w:ascii="Times New Roman" w:hAnsi="Times New Roman" w:eastAsia="楷体" w:cs="Times New Roman"/>
          <w:snapToGrid w:val="0"/>
          <w:kern w:val="0"/>
          <w:sz w:val="32"/>
          <w:szCs w:val="32"/>
        </w:rPr>
        <w:t>附件</w:t>
      </w:r>
      <w:r>
        <w:rPr>
          <w:rFonts w:hint="eastAsia" w:ascii="Times New Roman" w:hAnsi="Times New Roman" w:eastAsia="楷体" w:cs="Times New Roman"/>
          <w:snapToGrid w:val="0"/>
          <w:kern w:val="0"/>
          <w:sz w:val="32"/>
          <w:szCs w:val="32"/>
          <w:lang w:val="en-US" w:eastAsia="zh-CN"/>
        </w:rPr>
        <w:t>2-4</w:t>
      </w:r>
      <w:r>
        <w:rPr>
          <w:rFonts w:ascii="Times New Roman" w:hAnsi="Times New Roman" w:eastAsia="方正黑体" w:cs="Times New Roman"/>
          <w:snapToGrid w:val="0"/>
          <w:kern w:val="0"/>
          <w:sz w:val="32"/>
          <w:szCs w:val="32"/>
        </w:rPr>
        <w:t>：</w:t>
      </w:r>
    </w:p>
    <w:p w14:paraId="2FFF2EE4">
      <w:pPr>
        <w:widowControl/>
        <w:kinsoku w:val="0"/>
        <w:autoSpaceDE w:val="0"/>
        <w:autoSpaceDN w:val="0"/>
        <w:adjustRightInd w:val="0"/>
        <w:snapToGrid w:val="0"/>
        <w:spacing w:line="640" w:lineRule="exact"/>
        <w:contextualSpacing/>
        <w:jc w:val="center"/>
        <w:textAlignment w:val="baseline"/>
        <w:rPr>
          <w:rFonts w:ascii="Times New Roman" w:hAnsi="Times New Roman" w:eastAsia="方正黑体" w:cs="Times New Roman"/>
          <w:snapToGrid w:val="0"/>
          <w:kern w:val="0"/>
          <w:sz w:val="44"/>
          <w:szCs w:val="44"/>
        </w:rPr>
      </w:pPr>
      <w:r>
        <w:rPr>
          <w:rFonts w:ascii="Times New Roman" w:hAnsi="Times New Roman" w:eastAsia="方正小标宋简体" w:cs="Times New Roman"/>
          <w:snapToGrid w:val="0"/>
          <w:kern w:val="0"/>
          <w:sz w:val="44"/>
          <w:szCs w:val="44"/>
        </w:rPr>
        <w:t>烟草专卖零售许可证轮候到号告知书</w:t>
      </w:r>
    </w:p>
    <w:p w14:paraId="6F045E02">
      <w:pPr>
        <w:widowControl/>
        <w:kinsoku w:val="0"/>
        <w:autoSpaceDE w:val="0"/>
        <w:autoSpaceDN w:val="0"/>
        <w:adjustRightInd w:val="0"/>
        <w:snapToGrid w:val="0"/>
        <w:spacing w:line="640" w:lineRule="exact"/>
        <w:ind w:firstLine="3534" w:firstLineChars="1100"/>
        <w:contextualSpacing/>
        <w:jc w:val="right"/>
        <w:textAlignment w:val="baseline"/>
        <w:rPr>
          <w:rFonts w:ascii="Times New Roman" w:hAnsi="Times New Roman" w:eastAsia="方正仿宋" w:cs="Times New Roman"/>
          <w:b/>
          <w:sz w:val="32"/>
          <w:szCs w:val="32"/>
        </w:rPr>
      </w:pPr>
    </w:p>
    <w:p w14:paraId="7D952288">
      <w:pPr>
        <w:widowControl/>
        <w:kinsoku w:val="0"/>
        <w:autoSpaceDE w:val="0"/>
        <w:autoSpaceDN w:val="0"/>
        <w:adjustRightInd w:val="0"/>
        <w:snapToGrid w:val="0"/>
        <w:spacing w:line="640" w:lineRule="exact"/>
        <w:contextualSpacing/>
        <w:jc w:val="left"/>
        <w:textAlignment w:val="baseline"/>
        <w:rPr>
          <w:rFonts w:ascii="Times New Roman" w:hAnsi="Times New Roman" w:eastAsia="方正仿宋" w:cs="Times New Roman"/>
          <w:sz w:val="32"/>
          <w:szCs w:val="32"/>
        </w:rPr>
      </w:pPr>
      <w:r>
        <w:rPr>
          <w:rFonts w:ascii="Times New Roman" w:hAnsi="Times New Roman" w:eastAsia="方正仿宋" w:cs="Times New Roman"/>
          <w:sz w:val="32"/>
          <w:szCs w:val="32"/>
          <w:u w:val="single"/>
        </w:rPr>
        <w:t xml:space="preserve">       </w:t>
      </w:r>
      <w:r>
        <w:rPr>
          <w:rFonts w:ascii="Times New Roman" w:hAnsi="Times New Roman" w:eastAsia="方正仿宋" w:cs="Times New Roman"/>
          <w:sz w:val="32"/>
          <w:szCs w:val="32"/>
        </w:rPr>
        <w:t>：</w:t>
      </w:r>
    </w:p>
    <w:p w14:paraId="03840F05">
      <w:pPr>
        <w:widowControl/>
        <w:kinsoku w:val="0"/>
        <w:autoSpaceDE w:val="0"/>
        <w:autoSpaceDN w:val="0"/>
        <w:adjustRightInd w:val="0"/>
        <w:snapToGrid w:val="0"/>
        <w:spacing w:line="640" w:lineRule="exact"/>
        <w:ind w:firstLine="645"/>
        <w:contextualSpacing/>
        <w:jc w:val="left"/>
        <w:textAlignment w:val="baseline"/>
        <w:rPr>
          <w:rFonts w:ascii="Times New Roman" w:hAnsi="Times New Roman" w:eastAsia="方正仿宋" w:cs="Times New Roman"/>
          <w:snapToGrid w:val="0"/>
          <w:kern w:val="0"/>
          <w:sz w:val="28"/>
          <w:szCs w:val="28"/>
        </w:rPr>
      </w:pPr>
      <w:r>
        <w:rPr>
          <w:rFonts w:ascii="Times New Roman" w:hAnsi="Times New Roman" w:eastAsia="方正仿宋" w:cs="Times New Roman"/>
          <w:sz w:val="32"/>
          <w:szCs w:val="32"/>
        </w:rPr>
        <w:t>您于</w:t>
      </w:r>
      <w:r>
        <w:rPr>
          <w:rFonts w:ascii="Times New Roman" w:hAnsi="Times New Roman" w:eastAsia="方正仿宋" w:cs="Times New Roman"/>
          <w:sz w:val="32"/>
          <w:szCs w:val="32"/>
          <w:u w:val="single"/>
        </w:rPr>
        <w:t xml:space="preserve">      </w:t>
      </w:r>
      <w:r>
        <w:rPr>
          <w:rFonts w:ascii="Times New Roman" w:hAnsi="Times New Roman" w:eastAsia="方正仿宋" w:cs="Times New Roman"/>
          <w:sz w:val="32"/>
          <w:szCs w:val="32"/>
        </w:rPr>
        <w:t>年</w:t>
      </w:r>
      <w:r>
        <w:rPr>
          <w:rFonts w:ascii="Times New Roman" w:hAnsi="Times New Roman" w:eastAsia="方正仿宋" w:cs="Times New Roman"/>
          <w:sz w:val="32"/>
          <w:szCs w:val="32"/>
          <w:u w:val="single"/>
        </w:rPr>
        <w:t xml:space="preserve">  </w:t>
      </w:r>
      <w:r>
        <w:rPr>
          <w:rFonts w:ascii="Times New Roman" w:hAnsi="Times New Roman" w:eastAsia="方正仿宋" w:cs="Times New Roman"/>
          <w:sz w:val="32"/>
          <w:szCs w:val="32"/>
        </w:rPr>
        <w:t>月</w:t>
      </w:r>
      <w:r>
        <w:rPr>
          <w:rFonts w:ascii="Times New Roman" w:hAnsi="Times New Roman" w:eastAsia="方正仿宋" w:cs="Times New Roman"/>
          <w:sz w:val="32"/>
          <w:szCs w:val="32"/>
          <w:u w:val="single"/>
        </w:rPr>
        <w:t xml:space="preserve">  </w:t>
      </w:r>
      <w:r>
        <w:rPr>
          <w:rFonts w:ascii="Times New Roman" w:hAnsi="Times New Roman" w:eastAsia="方正仿宋" w:cs="Times New Roman"/>
          <w:sz w:val="32"/>
          <w:szCs w:val="32"/>
        </w:rPr>
        <w:t>日，向本局提出的烟草专卖零售许可证排队轮候申请，排队轮候编号：</w:t>
      </w:r>
      <w:r>
        <w:rPr>
          <w:rFonts w:ascii="Times New Roman" w:hAnsi="Times New Roman" w:eastAsia="方正仿宋" w:cs="Times New Roman"/>
          <w:sz w:val="32"/>
          <w:szCs w:val="32"/>
          <w:u w:val="single"/>
        </w:rPr>
        <w:t xml:space="preserve">        </w:t>
      </w:r>
      <w:r>
        <w:rPr>
          <w:rFonts w:ascii="Times New Roman" w:hAnsi="Times New Roman" w:eastAsia="方正仿宋" w:cs="Times New Roman"/>
          <w:sz w:val="32"/>
          <w:szCs w:val="32"/>
        </w:rPr>
        <w:t>，现已到号。请收到本通知书后起3个工作日内向本局提出《烟草专卖零售许可证》新办申请；若在</w:t>
      </w:r>
      <w:r>
        <w:rPr>
          <w:rFonts w:ascii="Times New Roman" w:hAnsi="Times New Roman" w:eastAsia="方正仿宋" w:cs="Times New Roman"/>
          <w:sz w:val="32"/>
          <w:szCs w:val="32"/>
          <w:u w:val="single"/>
        </w:rPr>
        <w:t>3</w:t>
      </w:r>
      <w:r>
        <w:rPr>
          <w:rFonts w:ascii="Times New Roman" w:hAnsi="Times New Roman" w:eastAsia="方正仿宋" w:cs="Times New Roman"/>
          <w:sz w:val="32"/>
          <w:szCs w:val="32"/>
        </w:rPr>
        <w:t>个工作日内未能提出的，视为放弃新办申请，本次排队轮候作废。</w:t>
      </w:r>
    </w:p>
    <w:p w14:paraId="2D6E8E0E">
      <w:pPr>
        <w:widowControl/>
        <w:kinsoku w:val="0"/>
        <w:autoSpaceDE w:val="0"/>
        <w:autoSpaceDN w:val="0"/>
        <w:adjustRightInd w:val="0"/>
        <w:snapToGrid w:val="0"/>
        <w:spacing w:line="640" w:lineRule="exact"/>
        <w:ind w:firstLine="645"/>
        <w:contextualSpacing/>
        <w:jc w:val="left"/>
        <w:textAlignment w:val="baseline"/>
        <w:rPr>
          <w:rFonts w:ascii="Times New Roman" w:hAnsi="Times New Roman" w:eastAsia="方正仿宋" w:cs="Times New Roman"/>
          <w:sz w:val="32"/>
          <w:szCs w:val="32"/>
        </w:rPr>
      </w:pPr>
      <w:r>
        <w:rPr>
          <w:rFonts w:ascii="Times New Roman" w:hAnsi="Times New Roman" w:eastAsia="方正仿宋" w:cs="Times New Roman"/>
          <w:sz w:val="32"/>
          <w:szCs w:val="32"/>
        </w:rPr>
        <w:t xml:space="preserve">                                </w:t>
      </w:r>
    </w:p>
    <w:p w14:paraId="716292CE">
      <w:pPr>
        <w:widowControl/>
        <w:kinsoku w:val="0"/>
        <w:autoSpaceDE w:val="0"/>
        <w:autoSpaceDN w:val="0"/>
        <w:adjustRightInd w:val="0"/>
        <w:snapToGrid w:val="0"/>
        <w:spacing w:line="640" w:lineRule="exact"/>
        <w:ind w:firstLine="645"/>
        <w:contextualSpacing/>
        <w:jc w:val="left"/>
        <w:textAlignment w:val="baseline"/>
        <w:rPr>
          <w:rFonts w:ascii="Times New Roman" w:hAnsi="Times New Roman" w:eastAsia="方正仿宋" w:cs="Times New Roman"/>
          <w:sz w:val="32"/>
          <w:szCs w:val="32"/>
        </w:rPr>
      </w:pPr>
      <w:r>
        <w:rPr>
          <w:rFonts w:ascii="Times New Roman" w:hAnsi="Times New Roman" w:eastAsia="方正仿宋" w:cs="Times New Roman"/>
          <w:sz w:val="32"/>
          <w:szCs w:val="32"/>
        </w:rPr>
        <w:t xml:space="preserve">              </w:t>
      </w:r>
    </w:p>
    <w:p w14:paraId="587C034A">
      <w:pPr>
        <w:widowControl/>
        <w:kinsoku w:val="0"/>
        <w:autoSpaceDE w:val="0"/>
        <w:autoSpaceDN w:val="0"/>
        <w:adjustRightInd w:val="0"/>
        <w:snapToGrid w:val="0"/>
        <w:spacing w:line="640" w:lineRule="exact"/>
        <w:contextualSpacing/>
        <w:jc w:val="right"/>
        <w:textAlignment w:val="baseline"/>
        <w:rPr>
          <w:rFonts w:ascii="Times New Roman" w:hAnsi="Times New Roman" w:eastAsia="方正仿宋" w:cs="Times New Roman"/>
          <w:sz w:val="32"/>
          <w:szCs w:val="32"/>
        </w:rPr>
      </w:pPr>
      <w:r>
        <w:rPr>
          <w:rFonts w:ascii="Times New Roman" w:hAnsi="Times New Roman" w:eastAsia="方正仿宋" w:cs="Times New Roman"/>
          <w:sz w:val="32"/>
          <w:szCs w:val="32"/>
        </w:rPr>
        <w:t xml:space="preserve"> </w:t>
      </w:r>
      <w:r>
        <w:rPr>
          <w:rFonts w:hint="eastAsia" w:ascii="Times New Roman" w:hAnsi="Times New Roman" w:eastAsia="方正仿宋" w:cs="Times New Roman"/>
          <w:sz w:val="32"/>
          <w:szCs w:val="32"/>
          <w:lang w:eastAsia="zh-CN"/>
        </w:rPr>
        <w:t>吴起</w:t>
      </w:r>
      <w:r>
        <w:rPr>
          <w:rFonts w:ascii="Times New Roman" w:hAnsi="Times New Roman" w:eastAsia="方正仿宋" w:cs="Times New Roman"/>
          <w:sz w:val="32"/>
          <w:szCs w:val="32"/>
        </w:rPr>
        <w:t>县烟草专卖局</w:t>
      </w:r>
    </w:p>
    <w:p w14:paraId="359A3778">
      <w:pPr>
        <w:widowControl/>
        <w:kinsoku w:val="0"/>
        <w:autoSpaceDE w:val="0"/>
        <w:autoSpaceDN w:val="0"/>
        <w:adjustRightInd w:val="0"/>
        <w:snapToGrid w:val="0"/>
        <w:spacing w:line="640" w:lineRule="exact"/>
        <w:ind w:right="320"/>
        <w:contextualSpacing/>
        <w:jc w:val="right"/>
        <w:textAlignment w:val="baseline"/>
        <w:rPr>
          <w:rFonts w:ascii="Times New Roman" w:hAnsi="Times New Roman" w:eastAsia="方正仿宋" w:cs="Times New Roman"/>
          <w:sz w:val="32"/>
          <w:szCs w:val="32"/>
        </w:rPr>
      </w:pPr>
      <w:r>
        <w:rPr>
          <w:rFonts w:ascii="Times New Roman" w:hAnsi="Times New Roman" w:eastAsia="方正仿宋" w:cs="Times New Roman"/>
          <w:sz w:val="32"/>
          <w:szCs w:val="32"/>
        </w:rPr>
        <w:t>年   月  日</w:t>
      </w:r>
    </w:p>
    <w:p w14:paraId="2C124318">
      <w:pPr>
        <w:widowControl/>
        <w:kinsoku w:val="0"/>
        <w:autoSpaceDE w:val="0"/>
        <w:autoSpaceDN w:val="0"/>
        <w:adjustRightInd w:val="0"/>
        <w:snapToGrid w:val="0"/>
        <w:spacing w:line="640" w:lineRule="exact"/>
        <w:contextualSpacing/>
        <w:jc w:val="left"/>
        <w:textAlignment w:val="baseline"/>
        <w:rPr>
          <w:rFonts w:ascii="Times New Roman" w:hAnsi="Times New Roman" w:eastAsia="方正仿宋" w:cs="Times New Roman"/>
          <w:sz w:val="32"/>
          <w:szCs w:val="32"/>
        </w:rPr>
      </w:pPr>
    </w:p>
    <w:p w14:paraId="69705257">
      <w:pPr>
        <w:widowControl/>
        <w:kinsoku w:val="0"/>
        <w:autoSpaceDE w:val="0"/>
        <w:autoSpaceDN w:val="0"/>
        <w:adjustRightInd w:val="0"/>
        <w:snapToGrid w:val="0"/>
        <w:spacing w:line="640" w:lineRule="exact"/>
        <w:contextualSpacing/>
        <w:jc w:val="left"/>
        <w:textAlignment w:val="baseline"/>
        <w:rPr>
          <w:rFonts w:hint="eastAsia" w:ascii="仿宋_GB2312" w:hAnsi="仿宋_GB2312" w:eastAsia="仿宋_GB2312" w:cs="仿宋_GB2312"/>
          <w:b w:val="0"/>
          <w:bCs/>
          <w:sz w:val="32"/>
          <w:szCs w:val="32"/>
          <w:u w:val="single"/>
          <w:lang w:val="en-US" w:eastAsia="zh-CN"/>
        </w:rPr>
      </w:pPr>
      <w:r>
        <w:rPr>
          <w:rFonts w:hint="eastAsia" w:ascii="仿宋_GB2312" w:hAnsi="仿宋_GB2312" w:eastAsia="仿宋_GB2312" w:cs="仿宋_GB2312"/>
          <w:b w:val="0"/>
          <w:bCs/>
          <w:sz w:val="32"/>
          <w:szCs w:val="32"/>
        </w:rPr>
        <w:t>送达地址：</w:t>
      </w:r>
      <w:r>
        <w:rPr>
          <w:rFonts w:hint="eastAsia" w:ascii="仿宋_GB2312" w:hAnsi="仿宋_GB2312" w:eastAsia="仿宋_GB2312" w:cs="仿宋_GB2312"/>
          <w:b w:val="0"/>
          <w:bCs/>
          <w:sz w:val="32"/>
          <w:szCs w:val="32"/>
          <w:u w:val="single"/>
          <w:lang w:val="en-US" w:eastAsia="zh-CN"/>
        </w:rPr>
        <w:t xml:space="preserve">                                      </w:t>
      </w:r>
    </w:p>
    <w:p w14:paraId="27EF607D">
      <w:pPr>
        <w:widowControl/>
        <w:kinsoku w:val="0"/>
        <w:autoSpaceDE w:val="0"/>
        <w:autoSpaceDN w:val="0"/>
        <w:adjustRightInd w:val="0"/>
        <w:snapToGrid w:val="0"/>
        <w:spacing w:line="640" w:lineRule="exact"/>
        <w:contextualSpacing/>
        <w:jc w:val="left"/>
        <w:textAlignment w:val="baseline"/>
        <w:rPr>
          <w:rFonts w:hint="eastAsia" w:ascii="仿宋_GB2312" w:hAnsi="仿宋_GB2312" w:eastAsia="仿宋_GB2312" w:cs="仿宋_GB2312"/>
          <w:b w:val="0"/>
          <w:bCs/>
          <w:sz w:val="32"/>
          <w:szCs w:val="32"/>
          <w:u w:val="single"/>
          <w:lang w:val="en-US" w:eastAsia="zh-CN"/>
        </w:rPr>
      </w:pPr>
      <w:r>
        <w:rPr>
          <w:rFonts w:hint="eastAsia" w:ascii="仿宋_GB2312" w:hAnsi="仿宋_GB2312" w:eastAsia="仿宋_GB2312" w:cs="仿宋_GB2312"/>
          <w:b w:val="0"/>
          <w:bCs/>
          <w:sz w:val="32"/>
          <w:szCs w:val="32"/>
        </w:rPr>
        <w:t>送达方式：</w:t>
      </w:r>
      <w:r>
        <w:rPr>
          <w:rFonts w:hint="eastAsia" w:ascii="仿宋_GB2312" w:hAnsi="仿宋_GB2312" w:eastAsia="仿宋_GB2312" w:cs="仿宋_GB2312"/>
          <w:b w:val="0"/>
          <w:bCs/>
          <w:sz w:val="32"/>
          <w:szCs w:val="32"/>
          <w:u w:val="single"/>
          <w:lang w:val="en-US" w:eastAsia="zh-CN"/>
        </w:rPr>
        <w:t xml:space="preserve">                                      </w:t>
      </w:r>
    </w:p>
    <w:p w14:paraId="034BB453">
      <w:pPr>
        <w:widowControl/>
        <w:kinsoku w:val="0"/>
        <w:autoSpaceDE w:val="0"/>
        <w:autoSpaceDN w:val="0"/>
        <w:adjustRightInd w:val="0"/>
        <w:snapToGrid w:val="0"/>
        <w:spacing w:line="640" w:lineRule="exact"/>
        <w:contextualSpacing/>
        <w:jc w:val="left"/>
        <w:textAlignment w:val="baseline"/>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rPr>
        <w:t>送达人：</w:t>
      </w:r>
      <w:r>
        <w:rPr>
          <w:rFonts w:hint="eastAsia" w:ascii="仿宋_GB2312" w:hAnsi="仿宋_GB2312" w:eastAsia="仿宋_GB2312" w:cs="仿宋_GB2312"/>
          <w:b w:val="0"/>
          <w:bCs/>
          <w:sz w:val="32"/>
          <w:szCs w:val="32"/>
          <w:u w:val="single"/>
          <w:lang w:val="en-US" w:eastAsia="zh-CN"/>
        </w:rPr>
        <w:t xml:space="preserve">                                        </w:t>
      </w:r>
    </w:p>
    <w:p w14:paraId="2364D545">
      <w:pPr>
        <w:widowControl/>
        <w:kinsoku w:val="0"/>
        <w:autoSpaceDE w:val="0"/>
        <w:autoSpaceDN w:val="0"/>
        <w:adjustRightInd w:val="0"/>
        <w:snapToGrid w:val="0"/>
        <w:spacing w:line="640" w:lineRule="exact"/>
        <w:contextualSpacing/>
        <w:jc w:val="left"/>
        <w:textAlignment w:val="baseline"/>
        <w:rPr>
          <w:rFonts w:hint="eastAsia" w:ascii="仿宋_GB2312" w:hAnsi="仿宋_GB2312" w:eastAsia="仿宋_GB2312" w:cs="仿宋_GB2312"/>
          <w:b w:val="0"/>
          <w:bCs/>
          <w:sz w:val="32"/>
          <w:szCs w:val="32"/>
          <w:u w:val="single"/>
          <w:lang w:val="en-US" w:eastAsia="zh-CN"/>
        </w:rPr>
      </w:pPr>
      <w:r>
        <w:rPr>
          <w:rFonts w:hint="eastAsia" w:ascii="仿宋_GB2312" w:hAnsi="仿宋_GB2312" w:eastAsia="仿宋_GB2312" w:cs="仿宋_GB2312"/>
          <w:b w:val="0"/>
          <w:bCs/>
          <w:sz w:val="32"/>
          <w:szCs w:val="32"/>
        </w:rPr>
        <w:t>签收人</w:t>
      </w:r>
      <w:r>
        <w:rPr>
          <w:rFonts w:hint="eastAsia" w:ascii="仿宋_GB2312" w:hAnsi="仿宋_GB2312" w:eastAsia="仿宋_GB2312" w:cs="仿宋_GB2312"/>
          <w:b w:val="0"/>
          <w:bCs/>
          <w:color w:val="000000" w:themeColor="text1"/>
          <w:kern w:val="0"/>
          <w:sz w:val="31"/>
          <w:szCs w:val="31"/>
          <w:shd w:val="clear" w:color="auto" w:fill="FFFFFF"/>
          <w14:textFill>
            <w14:solidFill>
              <w14:schemeClr w14:val="tx1"/>
            </w14:solidFill>
          </w14:textFill>
        </w:rPr>
        <w:t>（章）</w:t>
      </w:r>
      <w:r>
        <w:rPr>
          <w:rFonts w:hint="eastAsia" w:ascii="仿宋_GB2312" w:hAnsi="仿宋_GB2312" w:eastAsia="仿宋_GB2312" w:cs="仿宋_GB2312"/>
          <w:b w:val="0"/>
          <w:bCs/>
          <w:sz w:val="32"/>
          <w:szCs w:val="32"/>
        </w:rPr>
        <w:t>：</w:t>
      </w:r>
      <w:r>
        <w:rPr>
          <w:rFonts w:hint="eastAsia" w:ascii="仿宋_GB2312" w:hAnsi="仿宋_GB2312" w:eastAsia="仿宋_GB2312" w:cs="仿宋_GB2312"/>
          <w:b w:val="0"/>
          <w:bCs/>
          <w:sz w:val="32"/>
          <w:szCs w:val="32"/>
          <w:u w:val="single"/>
          <w:lang w:val="en-US" w:eastAsia="zh-CN"/>
        </w:rPr>
        <w:t xml:space="preserve">                                  </w:t>
      </w:r>
    </w:p>
    <w:p w14:paraId="3C3CFEAC">
      <w:pPr>
        <w:widowControl/>
        <w:kinsoku w:val="0"/>
        <w:autoSpaceDE w:val="0"/>
        <w:autoSpaceDN w:val="0"/>
        <w:adjustRightInd w:val="0"/>
        <w:snapToGrid w:val="0"/>
        <w:spacing w:line="640" w:lineRule="exact"/>
        <w:contextualSpacing/>
        <w:jc w:val="left"/>
        <w:textAlignment w:val="baseline"/>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rPr>
        <w:t>签收时间：</w:t>
      </w:r>
      <w:r>
        <w:rPr>
          <w:rFonts w:hint="eastAsia" w:ascii="仿宋_GB2312" w:hAnsi="仿宋_GB2312" w:eastAsia="仿宋_GB2312" w:cs="仿宋_GB2312"/>
          <w:b w:val="0"/>
          <w:bCs/>
          <w:sz w:val="32"/>
          <w:szCs w:val="32"/>
          <w:u w:val="single"/>
          <w:lang w:val="en-US" w:eastAsia="zh-CN"/>
        </w:rPr>
        <w:t xml:space="preserve">                                      </w:t>
      </w:r>
    </w:p>
    <w:p w14:paraId="41DAC2E1">
      <w:pPr>
        <w:widowControl/>
        <w:kinsoku w:val="0"/>
        <w:autoSpaceDE w:val="0"/>
        <w:autoSpaceDN w:val="0"/>
        <w:adjustRightInd w:val="0"/>
        <w:snapToGrid w:val="0"/>
        <w:contextualSpacing/>
        <w:jc w:val="left"/>
        <w:textAlignment w:val="baseline"/>
        <w:rPr>
          <w:rFonts w:hint="eastAsia" w:ascii="仿宋_GB2312" w:hAnsi="仿宋_GB2312" w:eastAsia="仿宋_GB2312" w:cs="仿宋_GB2312"/>
          <w:b w:val="0"/>
          <w:bCs/>
          <w:sz w:val="32"/>
          <w:szCs w:val="32"/>
        </w:rPr>
      </w:pPr>
    </w:p>
    <w:p w14:paraId="5FE6011F">
      <w:pPr>
        <w:widowControl/>
        <w:kinsoku w:val="0"/>
        <w:autoSpaceDE w:val="0"/>
        <w:autoSpaceDN w:val="0"/>
        <w:adjustRightInd w:val="0"/>
        <w:snapToGrid w:val="0"/>
        <w:contextualSpacing/>
        <w:jc w:val="left"/>
        <w:textAlignment w:val="baseline"/>
        <w:rPr>
          <w:rFonts w:hint="eastAsia" w:ascii="仿宋_GB2312" w:hAnsi="仿宋_GB2312" w:eastAsia="仿宋_GB2312" w:cs="仿宋_GB2312"/>
          <w:b w:val="0"/>
          <w:bCs/>
          <w:sz w:val="32"/>
          <w:szCs w:val="32"/>
        </w:rPr>
      </w:pPr>
    </w:p>
    <w:p w14:paraId="2A5A2C49">
      <w:pPr>
        <w:widowControl/>
        <w:kinsoku w:val="0"/>
        <w:autoSpaceDE w:val="0"/>
        <w:autoSpaceDN w:val="0"/>
        <w:adjustRightInd w:val="0"/>
        <w:snapToGrid w:val="0"/>
        <w:contextualSpacing/>
        <w:jc w:val="left"/>
        <w:textAlignment w:val="baseline"/>
        <w:rPr>
          <w:rFonts w:hint="eastAsia" w:ascii="仿宋_GB2312" w:hAnsi="仿宋_GB2312" w:eastAsia="仿宋_GB2312" w:cs="仿宋_GB2312"/>
          <w:b w:val="0"/>
          <w:bCs/>
          <w:sz w:val="32"/>
          <w:szCs w:val="32"/>
        </w:rPr>
      </w:pPr>
    </w:p>
    <w:p w14:paraId="04C17EDC">
      <w:pPr>
        <w:widowControl/>
        <w:kinsoku w:val="0"/>
        <w:autoSpaceDE w:val="0"/>
        <w:autoSpaceDN w:val="0"/>
        <w:adjustRightInd w:val="0"/>
        <w:snapToGrid w:val="0"/>
        <w:contextualSpacing/>
        <w:jc w:val="left"/>
        <w:textAlignment w:val="baseline"/>
        <w:rPr>
          <w:rFonts w:ascii="Times New Roman" w:hAnsi="Times New Roman" w:eastAsia="方正仿宋" w:cs="Times New Roman"/>
          <w:b/>
          <w:sz w:val="32"/>
          <w:szCs w:val="32"/>
        </w:rPr>
      </w:pPr>
    </w:p>
    <w:p w14:paraId="7EBB653B">
      <w:pPr>
        <w:widowControl/>
        <w:kinsoku w:val="0"/>
        <w:autoSpaceDE w:val="0"/>
        <w:autoSpaceDN w:val="0"/>
        <w:adjustRightInd w:val="0"/>
        <w:snapToGrid w:val="0"/>
        <w:spacing w:before="113" w:line="238" w:lineRule="auto"/>
        <w:jc w:val="left"/>
        <w:textAlignment w:val="baseline"/>
        <w:rPr>
          <w:rFonts w:ascii="Times New Roman" w:hAnsi="Times New Roman" w:eastAsia="楷体" w:cs="Times New Roman"/>
          <w:snapToGrid w:val="0"/>
          <w:color w:val="000000"/>
          <w:kern w:val="0"/>
          <w:sz w:val="32"/>
          <w:szCs w:val="32"/>
        </w:rPr>
      </w:pPr>
      <w:r>
        <w:rPr>
          <w:rFonts w:ascii="Times New Roman" w:hAnsi="Times New Roman" w:eastAsia="楷体" w:cs="Times New Roman"/>
          <w:snapToGrid w:val="0"/>
          <w:color w:val="000000"/>
          <w:spacing w:val="-3"/>
          <w:kern w:val="0"/>
          <w:sz w:val="32"/>
          <w:szCs w:val="32"/>
        </w:rPr>
        <w:t>附件</w:t>
      </w:r>
      <w:r>
        <w:rPr>
          <w:rFonts w:hint="eastAsia" w:ascii="Times New Roman" w:hAnsi="Times New Roman" w:eastAsia="楷体" w:cs="Times New Roman"/>
          <w:snapToGrid w:val="0"/>
          <w:color w:val="000000"/>
          <w:spacing w:val="-3"/>
          <w:kern w:val="0"/>
          <w:sz w:val="32"/>
          <w:szCs w:val="32"/>
          <w:lang w:val="en-US" w:eastAsia="zh-CN"/>
        </w:rPr>
        <w:t>2-5</w:t>
      </w:r>
      <w:r>
        <w:rPr>
          <w:rFonts w:ascii="Times New Roman" w:hAnsi="Times New Roman" w:eastAsia="楷体" w:cs="Times New Roman"/>
          <w:snapToGrid w:val="0"/>
          <w:color w:val="000000"/>
          <w:spacing w:val="-3"/>
          <w:kern w:val="0"/>
          <w:sz w:val="32"/>
          <w:szCs w:val="32"/>
        </w:rPr>
        <w:t>：</w:t>
      </w:r>
    </w:p>
    <w:p w14:paraId="42339FA6">
      <w:pPr>
        <w:widowControl/>
        <w:kinsoku w:val="0"/>
        <w:autoSpaceDE w:val="0"/>
        <w:autoSpaceDN w:val="0"/>
        <w:adjustRightInd w:val="0"/>
        <w:snapToGrid w:val="0"/>
        <w:spacing w:before="113" w:line="238" w:lineRule="auto"/>
        <w:ind w:left="32" w:firstLine="1145"/>
        <w:jc w:val="center"/>
        <w:textAlignment w:val="baseline"/>
        <w:rPr>
          <w:rFonts w:ascii="Times New Roman" w:hAnsi="Times New Roman" w:eastAsia="方正小标宋简体" w:cs="Times New Roman"/>
          <w:snapToGrid w:val="0"/>
          <w:color w:val="000000"/>
          <w:spacing w:val="9"/>
          <w:kern w:val="0"/>
          <w:sz w:val="44"/>
          <w:szCs w:val="44"/>
        </w:rPr>
      </w:pPr>
      <w:r>
        <w:rPr>
          <w:rFonts w:ascii="Times New Roman" w:hAnsi="Times New Roman" w:eastAsia="方正小标宋简体" w:cs="Times New Roman"/>
          <w:snapToGrid w:val="0"/>
          <w:color w:val="000000"/>
          <w:spacing w:val="9"/>
          <w:kern w:val="0"/>
          <w:sz w:val="44"/>
          <w:szCs w:val="44"/>
        </w:rPr>
        <w:t>退出排队轮候登记</w:t>
      </w:r>
    </w:p>
    <w:p w14:paraId="4CCA3A55">
      <w:pPr>
        <w:widowControl/>
        <w:kinsoku w:val="0"/>
        <w:autoSpaceDE w:val="0"/>
        <w:autoSpaceDN w:val="0"/>
        <w:adjustRightInd w:val="0"/>
        <w:snapToGrid w:val="0"/>
        <w:spacing w:before="37" w:line="500" w:lineRule="exact"/>
        <w:ind w:left="2009" w:firstLine="663" w:firstLineChars="600"/>
        <w:jc w:val="left"/>
        <w:textAlignment w:val="baseline"/>
        <w:outlineLvl w:val="0"/>
        <w:rPr>
          <w:rFonts w:ascii="Times New Roman" w:hAnsi="Times New Roman" w:eastAsia="方正仿宋" w:cs="Times New Roman"/>
          <w:b/>
          <w:snapToGrid w:val="0"/>
          <w:color w:val="000000"/>
          <w:kern w:val="0"/>
          <w:sz w:val="11"/>
          <w:szCs w:val="11"/>
          <w:u w:val="single"/>
        </w:rPr>
      </w:pPr>
    </w:p>
    <w:p w14:paraId="5E84BDC6">
      <w:pPr>
        <w:widowControl/>
        <w:tabs>
          <w:tab w:val="left" w:pos="1481"/>
        </w:tabs>
        <w:kinsoku w:val="0"/>
        <w:autoSpaceDE w:val="0"/>
        <w:autoSpaceDN w:val="0"/>
        <w:adjustRightInd w:val="0"/>
        <w:snapToGrid w:val="0"/>
        <w:spacing w:before="330" w:line="234" w:lineRule="auto"/>
        <w:jc w:val="left"/>
        <w:textAlignment w:val="baseline"/>
        <w:rPr>
          <w:rFonts w:ascii="Times New Roman" w:hAnsi="Times New Roman" w:eastAsia="仿宋" w:cs="Times New Roman"/>
          <w:snapToGrid w:val="0"/>
          <w:color w:val="000000"/>
          <w:kern w:val="0"/>
          <w:sz w:val="32"/>
          <w:szCs w:val="32"/>
        </w:rPr>
      </w:pPr>
      <w:r>
        <w:rPr>
          <w:rFonts w:hint="eastAsia" w:ascii="Times New Roman" w:hAnsi="Times New Roman" w:eastAsia="仿宋" w:cs="Times New Roman"/>
          <w:snapToGrid w:val="0"/>
          <w:color w:val="000000"/>
          <w:spacing w:val="-4"/>
          <w:kern w:val="0"/>
          <w:sz w:val="32"/>
          <w:szCs w:val="32"/>
          <w:lang w:eastAsia="zh-CN"/>
        </w:rPr>
        <w:t>吴起</w:t>
      </w:r>
      <w:r>
        <w:rPr>
          <w:rFonts w:ascii="Times New Roman" w:hAnsi="Times New Roman" w:eastAsia="仿宋" w:cs="Times New Roman"/>
          <w:snapToGrid w:val="0"/>
          <w:color w:val="000000"/>
          <w:spacing w:val="-4"/>
          <w:kern w:val="0"/>
          <w:sz w:val="32"/>
          <w:szCs w:val="32"/>
        </w:rPr>
        <w:t>县烟草专卖局：</w:t>
      </w:r>
    </w:p>
    <w:p w14:paraId="7AA932D9">
      <w:pPr>
        <w:widowControl/>
        <w:kinsoku w:val="0"/>
        <w:autoSpaceDE w:val="0"/>
        <w:autoSpaceDN w:val="0"/>
        <w:adjustRightInd w:val="0"/>
        <w:snapToGrid w:val="0"/>
        <w:spacing w:before="166" w:line="320" w:lineRule="auto"/>
        <w:ind w:right="-58" w:firstLine="616" w:firstLineChars="200"/>
        <w:jc w:val="left"/>
        <w:textAlignment w:val="baseline"/>
        <w:rPr>
          <w:rFonts w:ascii="Times New Roman" w:hAnsi="Times New Roman" w:eastAsia="仿宋" w:cs="Times New Roman"/>
          <w:snapToGrid w:val="0"/>
          <w:color w:val="000000"/>
          <w:kern w:val="0"/>
          <w:sz w:val="32"/>
          <w:szCs w:val="32"/>
        </w:rPr>
      </w:pPr>
      <w:r>
        <w:rPr>
          <w:rFonts w:hint="eastAsia" w:ascii="Times New Roman" w:hAnsi="Times New Roman" w:eastAsia="仿宋" w:cs="Times New Roman"/>
          <w:snapToGrid w:val="0"/>
          <w:color w:val="000000"/>
          <w:spacing w:val="-6"/>
          <w:kern w:val="0"/>
          <w:sz w:val="32"/>
          <w:szCs w:val="32"/>
          <w:lang w:eastAsia="zh-CN"/>
        </w:rPr>
        <w:t>我</w:t>
      </w:r>
      <w:r>
        <w:rPr>
          <w:rFonts w:ascii="Times New Roman" w:hAnsi="Times New Roman" w:eastAsia="仿宋" w:cs="Times New Roman"/>
          <w:snapToGrid w:val="0"/>
          <w:color w:val="000000"/>
          <w:spacing w:val="-6"/>
          <w:kern w:val="0"/>
          <w:sz w:val="32"/>
          <w:szCs w:val="32"/>
        </w:rPr>
        <w:t>（单位）于</w:t>
      </w:r>
      <w:r>
        <w:rPr>
          <w:rFonts w:ascii="Times New Roman" w:hAnsi="Times New Roman" w:eastAsia="仿宋" w:cs="Times New Roman"/>
          <w:snapToGrid w:val="0"/>
          <w:color w:val="000000"/>
          <w:spacing w:val="-6"/>
          <w:kern w:val="0"/>
          <w:sz w:val="32"/>
          <w:szCs w:val="32"/>
          <w:u w:val="single"/>
        </w:rPr>
        <w:t xml:space="preserve">    </w:t>
      </w:r>
      <w:r>
        <w:rPr>
          <w:rFonts w:hint="eastAsia" w:ascii="Times New Roman" w:hAnsi="Times New Roman" w:eastAsia="仿宋" w:cs="Times New Roman"/>
          <w:snapToGrid w:val="0"/>
          <w:color w:val="000000"/>
          <w:spacing w:val="-6"/>
          <w:kern w:val="0"/>
          <w:sz w:val="32"/>
          <w:szCs w:val="32"/>
          <w:u w:val="single"/>
          <w:lang w:val="en-US" w:eastAsia="zh-CN"/>
        </w:rPr>
        <w:t xml:space="preserve"> </w:t>
      </w:r>
      <w:r>
        <w:rPr>
          <w:rFonts w:ascii="Times New Roman" w:hAnsi="Times New Roman" w:eastAsia="仿宋" w:cs="Times New Roman"/>
          <w:snapToGrid w:val="0"/>
          <w:color w:val="000000"/>
          <w:spacing w:val="-110"/>
          <w:kern w:val="0"/>
          <w:sz w:val="32"/>
          <w:szCs w:val="32"/>
        </w:rPr>
        <w:t xml:space="preserve"> </w:t>
      </w:r>
      <w:r>
        <w:rPr>
          <w:rFonts w:hint="eastAsia" w:ascii="Times New Roman" w:hAnsi="Times New Roman" w:eastAsia="仿宋" w:cs="Times New Roman"/>
          <w:snapToGrid w:val="0"/>
          <w:color w:val="000000"/>
          <w:spacing w:val="-110"/>
          <w:kern w:val="0"/>
          <w:sz w:val="32"/>
          <w:szCs w:val="32"/>
          <w:lang w:val="en-US" w:eastAsia="zh-CN"/>
        </w:rPr>
        <w:t xml:space="preserve"> </w:t>
      </w:r>
      <w:r>
        <w:rPr>
          <w:rFonts w:ascii="Times New Roman" w:hAnsi="Times New Roman" w:eastAsia="仿宋" w:cs="Times New Roman"/>
          <w:snapToGrid w:val="0"/>
          <w:color w:val="000000"/>
          <w:spacing w:val="-6"/>
          <w:kern w:val="0"/>
          <w:sz w:val="32"/>
          <w:szCs w:val="32"/>
        </w:rPr>
        <w:t>年</w:t>
      </w:r>
      <w:r>
        <w:rPr>
          <w:rFonts w:ascii="Times New Roman" w:hAnsi="Times New Roman" w:eastAsia="仿宋" w:cs="Times New Roman"/>
          <w:snapToGrid w:val="0"/>
          <w:color w:val="000000"/>
          <w:spacing w:val="-6"/>
          <w:kern w:val="0"/>
          <w:sz w:val="32"/>
          <w:szCs w:val="32"/>
          <w:u w:val="single"/>
        </w:rPr>
        <w:t xml:space="preserve">  </w:t>
      </w:r>
      <w:r>
        <w:rPr>
          <w:rFonts w:ascii="Times New Roman" w:hAnsi="Times New Roman" w:eastAsia="仿宋" w:cs="Times New Roman"/>
          <w:snapToGrid w:val="0"/>
          <w:color w:val="000000"/>
          <w:spacing w:val="-109"/>
          <w:kern w:val="0"/>
          <w:sz w:val="32"/>
          <w:szCs w:val="32"/>
        </w:rPr>
        <w:t xml:space="preserve"> </w:t>
      </w:r>
      <w:r>
        <w:rPr>
          <w:rFonts w:hint="eastAsia" w:ascii="Times New Roman" w:hAnsi="Times New Roman" w:eastAsia="仿宋" w:cs="Times New Roman"/>
          <w:snapToGrid w:val="0"/>
          <w:color w:val="000000"/>
          <w:spacing w:val="-109"/>
          <w:kern w:val="0"/>
          <w:sz w:val="32"/>
          <w:szCs w:val="32"/>
          <w:lang w:val="en-US" w:eastAsia="zh-CN"/>
        </w:rPr>
        <w:t xml:space="preserve">        </w:t>
      </w:r>
      <w:r>
        <w:rPr>
          <w:rFonts w:ascii="Times New Roman" w:hAnsi="Times New Roman" w:eastAsia="仿宋" w:cs="Times New Roman"/>
          <w:snapToGrid w:val="0"/>
          <w:color w:val="000000"/>
          <w:spacing w:val="-6"/>
          <w:kern w:val="0"/>
          <w:sz w:val="32"/>
          <w:szCs w:val="32"/>
        </w:rPr>
        <w:t>月</w:t>
      </w:r>
      <w:r>
        <w:rPr>
          <w:rFonts w:ascii="Times New Roman" w:hAnsi="Times New Roman" w:eastAsia="仿宋" w:cs="Times New Roman"/>
          <w:snapToGrid w:val="0"/>
          <w:color w:val="000000"/>
          <w:spacing w:val="-6"/>
          <w:kern w:val="0"/>
          <w:sz w:val="32"/>
          <w:szCs w:val="32"/>
          <w:u w:val="single"/>
        </w:rPr>
        <w:t xml:space="preserve">  </w:t>
      </w:r>
      <w:r>
        <w:rPr>
          <w:rFonts w:ascii="Times New Roman" w:hAnsi="Times New Roman" w:eastAsia="仿宋" w:cs="Times New Roman"/>
          <w:snapToGrid w:val="0"/>
          <w:color w:val="000000"/>
          <w:spacing w:val="-48"/>
          <w:kern w:val="0"/>
          <w:sz w:val="32"/>
          <w:szCs w:val="32"/>
        </w:rPr>
        <w:t xml:space="preserve"> </w:t>
      </w:r>
      <w:r>
        <w:rPr>
          <w:rFonts w:hint="eastAsia" w:ascii="Times New Roman" w:hAnsi="Times New Roman" w:eastAsia="仿宋" w:cs="Times New Roman"/>
          <w:snapToGrid w:val="0"/>
          <w:color w:val="000000"/>
          <w:spacing w:val="-48"/>
          <w:kern w:val="0"/>
          <w:sz w:val="32"/>
          <w:szCs w:val="32"/>
          <w:lang w:val="en-US" w:eastAsia="zh-CN"/>
        </w:rPr>
        <w:t xml:space="preserve"> </w:t>
      </w:r>
      <w:r>
        <w:rPr>
          <w:rFonts w:ascii="Times New Roman" w:hAnsi="Times New Roman" w:eastAsia="仿宋" w:cs="Times New Roman"/>
          <w:snapToGrid w:val="0"/>
          <w:color w:val="000000"/>
          <w:spacing w:val="-6"/>
          <w:kern w:val="0"/>
          <w:sz w:val="32"/>
          <w:szCs w:val="32"/>
        </w:rPr>
        <w:t>日向贵局申请烟草专卖零售许可证</w:t>
      </w:r>
      <w:r>
        <w:rPr>
          <w:rFonts w:ascii="Times New Roman" w:hAnsi="Times New Roman" w:eastAsia="仿宋" w:cs="Times New Roman"/>
          <w:snapToGrid w:val="0"/>
          <w:color w:val="000000"/>
          <w:spacing w:val="4"/>
          <w:kern w:val="0"/>
          <w:sz w:val="32"/>
          <w:szCs w:val="32"/>
        </w:rPr>
        <w:t>排队轮候（排队轮候编号：</w:t>
      </w:r>
      <w:r>
        <w:rPr>
          <w:rFonts w:ascii="Times New Roman" w:hAnsi="Times New Roman" w:eastAsia="仿宋" w:cs="Times New Roman"/>
          <w:snapToGrid w:val="0"/>
          <w:color w:val="000000"/>
          <w:spacing w:val="4"/>
          <w:kern w:val="0"/>
          <w:sz w:val="32"/>
          <w:szCs w:val="32"/>
          <w:u w:val="single"/>
        </w:rPr>
        <w:t xml:space="preserve">          </w:t>
      </w:r>
      <w:r>
        <w:rPr>
          <w:rFonts w:ascii="Times New Roman" w:hAnsi="Times New Roman" w:eastAsia="仿宋" w:cs="Times New Roman"/>
          <w:snapToGrid w:val="0"/>
          <w:color w:val="000000"/>
          <w:spacing w:val="4"/>
          <w:kern w:val="0"/>
          <w:sz w:val="32"/>
          <w:szCs w:val="32"/>
        </w:rPr>
        <w:t>），</w:t>
      </w:r>
      <w:r>
        <w:rPr>
          <w:rFonts w:ascii="Times New Roman" w:hAnsi="Times New Roman" w:eastAsia="仿宋" w:cs="Times New Roman"/>
          <w:snapToGrid w:val="0"/>
          <w:color w:val="000000"/>
          <w:spacing w:val="2"/>
          <w:kern w:val="0"/>
          <w:sz w:val="32"/>
          <w:szCs w:val="32"/>
          <w:u w:val="single"/>
        </w:rPr>
        <w:t xml:space="preserve">        </w:t>
      </w:r>
      <w:r>
        <w:rPr>
          <w:rFonts w:ascii="Times New Roman" w:hAnsi="Times New Roman" w:eastAsia="仿宋" w:cs="Times New Roman"/>
          <w:snapToGrid w:val="0"/>
          <w:color w:val="000000"/>
          <w:spacing w:val="2"/>
          <w:kern w:val="0"/>
          <w:sz w:val="32"/>
          <w:szCs w:val="32"/>
        </w:rPr>
        <w:t xml:space="preserve"> </w:t>
      </w:r>
      <w:r>
        <w:rPr>
          <w:rFonts w:ascii="Times New Roman" w:hAnsi="Times New Roman" w:eastAsia="仿宋" w:cs="Times New Roman"/>
          <w:snapToGrid w:val="0"/>
          <w:color w:val="000000"/>
          <w:spacing w:val="-3"/>
          <w:kern w:val="0"/>
          <w:sz w:val="32"/>
          <w:szCs w:val="32"/>
        </w:rPr>
        <w:t>因自身原因，决定退出本次烟草专卖零售许可证办理排队轮候。</w:t>
      </w:r>
    </w:p>
    <w:p w14:paraId="1A7011F1">
      <w:pPr>
        <w:widowControl/>
        <w:kinsoku w:val="0"/>
        <w:autoSpaceDE w:val="0"/>
        <w:autoSpaceDN w:val="0"/>
        <w:adjustRightInd w:val="0"/>
        <w:snapToGrid w:val="0"/>
        <w:spacing w:line="313" w:lineRule="auto"/>
        <w:jc w:val="left"/>
        <w:textAlignment w:val="baseline"/>
        <w:rPr>
          <w:rFonts w:ascii="Times New Roman" w:hAnsi="Times New Roman" w:eastAsia="方正仿宋" w:cs="Times New Roman"/>
          <w:snapToGrid w:val="0"/>
          <w:color w:val="000000"/>
          <w:kern w:val="0"/>
          <w:sz w:val="32"/>
          <w:szCs w:val="32"/>
        </w:rPr>
      </w:pPr>
    </w:p>
    <w:p w14:paraId="31B3FA5E">
      <w:pPr>
        <w:widowControl/>
        <w:kinsoku w:val="0"/>
        <w:autoSpaceDE w:val="0"/>
        <w:autoSpaceDN w:val="0"/>
        <w:adjustRightInd w:val="0"/>
        <w:snapToGrid w:val="0"/>
        <w:spacing w:before="112" w:line="317" w:lineRule="auto"/>
        <w:ind w:right="1022"/>
        <w:jc w:val="left"/>
        <w:textAlignment w:val="baseline"/>
        <w:rPr>
          <w:rFonts w:ascii="Times New Roman" w:hAnsi="Times New Roman" w:eastAsia="方正仿宋" w:cs="Times New Roman"/>
          <w:snapToGrid w:val="0"/>
          <w:color w:val="000000"/>
          <w:spacing w:val="-11"/>
          <w:kern w:val="0"/>
          <w:sz w:val="32"/>
          <w:szCs w:val="32"/>
        </w:rPr>
      </w:pPr>
    </w:p>
    <w:p w14:paraId="068B83EA">
      <w:pPr>
        <w:widowControl/>
        <w:kinsoku w:val="0"/>
        <w:autoSpaceDE w:val="0"/>
        <w:autoSpaceDN w:val="0"/>
        <w:adjustRightInd w:val="0"/>
        <w:snapToGrid w:val="0"/>
        <w:spacing w:before="112" w:line="317" w:lineRule="auto"/>
        <w:ind w:right="1022"/>
        <w:jc w:val="left"/>
        <w:textAlignment w:val="baseline"/>
        <w:rPr>
          <w:rFonts w:ascii="Times New Roman" w:hAnsi="Times New Roman" w:eastAsia="方正仿宋" w:cs="Times New Roman"/>
          <w:snapToGrid w:val="0"/>
          <w:color w:val="000000"/>
          <w:spacing w:val="-11"/>
          <w:kern w:val="0"/>
          <w:sz w:val="32"/>
          <w:szCs w:val="32"/>
        </w:rPr>
      </w:pPr>
    </w:p>
    <w:p w14:paraId="5BD20A4D">
      <w:pPr>
        <w:widowControl/>
        <w:kinsoku w:val="0"/>
        <w:autoSpaceDE w:val="0"/>
        <w:autoSpaceDN w:val="0"/>
        <w:adjustRightInd w:val="0"/>
        <w:snapToGrid w:val="0"/>
        <w:spacing w:before="112" w:line="317" w:lineRule="auto"/>
        <w:ind w:right="1022"/>
        <w:jc w:val="left"/>
        <w:textAlignment w:val="baseline"/>
        <w:rPr>
          <w:rFonts w:ascii="Times New Roman" w:hAnsi="Times New Roman" w:eastAsia="方正仿宋" w:cs="Times New Roman"/>
          <w:snapToGrid w:val="0"/>
          <w:color w:val="000000"/>
          <w:spacing w:val="-11"/>
          <w:kern w:val="0"/>
          <w:sz w:val="32"/>
          <w:szCs w:val="32"/>
        </w:rPr>
      </w:pPr>
    </w:p>
    <w:p w14:paraId="6CBC27C0">
      <w:pPr>
        <w:widowControl/>
        <w:kinsoku w:val="0"/>
        <w:autoSpaceDE w:val="0"/>
        <w:autoSpaceDN w:val="0"/>
        <w:adjustRightInd w:val="0"/>
        <w:snapToGrid w:val="0"/>
        <w:spacing w:before="112" w:line="317" w:lineRule="auto"/>
        <w:ind w:right="1022"/>
        <w:jc w:val="left"/>
        <w:textAlignment w:val="baseline"/>
        <w:rPr>
          <w:rFonts w:ascii="Times New Roman" w:hAnsi="Times New Roman" w:eastAsia="方正仿宋" w:cs="Times New Roman"/>
          <w:snapToGrid w:val="0"/>
          <w:color w:val="000000"/>
          <w:spacing w:val="-11"/>
          <w:kern w:val="0"/>
          <w:sz w:val="32"/>
          <w:szCs w:val="32"/>
        </w:rPr>
      </w:pPr>
    </w:p>
    <w:p w14:paraId="45CBC218">
      <w:pPr>
        <w:widowControl/>
        <w:kinsoku w:val="0"/>
        <w:autoSpaceDE w:val="0"/>
        <w:autoSpaceDN w:val="0"/>
        <w:adjustRightInd w:val="0"/>
        <w:snapToGrid w:val="0"/>
        <w:spacing w:before="112" w:line="317" w:lineRule="auto"/>
        <w:ind w:right="1022"/>
        <w:jc w:val="left"/>
        <w:textAlignment w:val="baseline"/>
        <w:rPr>
          <w:rFonts w:ascii="Times New Roman" w:hAnsi="Times New Roman" w:eastAsia="方正仿宋" w:cs="Times New Roman"/>
          <w:snapToGrid w:val="0"/>
          <w:color w:val="000000"/>
          <w:spacing w:val="-11"/>
          <w:kern w:val="0"/>
          <w:sz w:val="32"/>
          <w:szCs w:val="32"/>
        </w:rPr>
      </w:pPr>
    </w:p>
    <w:p w14:paraId="2F0C3D99">
      <w:pPr>
        <w:widowControl/>
        <w:kinsoku w:val="0"/>
        <w:autoSpaceDE w:val="0"/>
        <w:autoSpaceDN w:val="0"/>
        <w:adjustRightInd w:val="0"/>
        <w:snapToGrid w:val="0"/>
        <w:spacing w:before="112" w:line="317" w:lineRule="auto"/>
        <w:ind w:right="1022"/>
        <w:jc w:val="left"/>
        <w:textAlignment w:val="baseline"/>
        <w:rPr>
          <w:rFonts w:ascii="Times New Roman" w:hAnsi="Times New Roman" w:eastAsia="方正仿宋" w:cs="Times New Roman"/>
          <w:snapToGrid w:val="0"/>
          <w:color w:val="000000"/>
          <w:spacing w:val="-11"/>
          <w:kern w:val="0"/>
          <w:sz w:val="32"/>
          <w:szCs w:val="32"/>
        </w:rPr>
      </w:pPr>
    </w:p>
    <w:p w14:paraId="4730AF1C">
      <w:pPr>
        <w:widowControl/>
        <w:kinsoku w:val="0"/>
        <w:autoSpaceDE w:val="0"/>
        <w:autoSpaceDN w:val="0"/>
        <w:adjustRightInd w:val="0"/>
        <w:snapToGrid w:val="0"/>
        <w:spacing w:before="112" w:line="317" w:lineRule="auto"/>
        <w:ind w:right="1022"/>
        <w:jc w:val="left"/>
        <w:textAlignment w:val="baseline"/>
        <w:rPr>
          <w:rFonts w:ascii="Times New Roman" w:hAnsi="Times New Roman" w:eastAsia="方正仿宋" w:cs="Times New Roman"/>
          <w:snapToGrid w:val="0"/>
          <w:color w:val="000000"/>
          <w:spacing w:val="-11"/>
          <w:kern w:val="0"/>
          <w:sz w:val="32"/>
          <w:szCs w:val="32"/>
        </w:rPr>
      </w:pPr>
    </w:p>
    <w:p w14:paraId="2776EA90">
      <w:pPr>
        <w:widowControl/>
        <w:kinsoku w:val="0"/>
        <w:autoSpaceDE w:val="0"/>
        <w:autoSpaceDN w:val="0"/>
        <w:adjustRightInd w:val="0"/>
        <w:snapToGrid w:val="0"/>
        <w:spacing w:before="112" w:line="317" w:lineRule="auto"/>
        <w:ind w:right="1022"/>
        <w:jc w:val="left"/>
        <w:textAlignment w:val="baseline"/>
        <w:rPr>
          <w:rFonts w:ascii="Times New Roman" w:hAnsi="Times New Roman" w:eastAsia="方正仿宋" w:cs="Times New Roman"/>
          <w:snapToGrid w:val="0"/>
          <w:color w:val="000000"/>
          <w:spacing w:val="-11"/>
          <w:kern w:val="0"/>
          <w:sz w:val="32"/>
          <w:szCs w:val="32"/>
        </w:rPr>
      </w:pPr>
    </w:p>
    <w:p w14:paraId="466D8A93">
      <w:pPr>
        <w:widowControl/>
        <w:kinsoku w:val="0"/>
        <w:autoSpaceDE w:val="0"/>
        <w:autoSpaceDN w:val="0"/>
        <w:adjustRightInd w:val="0"/>
        <w:snapToGrid w:val="0"/>
        <w:spacing w:before="112" w:line="317" w:lineRule="auto"/>
        <w:ind w:right="1022"/>
        <w:jc w:val="left"/>
        <w:textAlignment w:val="baseline"/>
        <w:rPr>
          <w:rFonts w:ascii="Times New Roman" w:hAnsi="Times New Roman" w:eastAsia="方正仿宋" w:cs="Times New Roman"/>
          <w:snapToGrid w:val="0"/>
          <w:color w:val="000000"/>
          <w:spacing w:val="-11"/>
          <w:kern w:val="0"/>
          <w:sz w:val="32"/>
          <w:szCs w:val="32"/>
        </w:rPr>
      </w:pPr>
    </w:p>
    <w:p w14:paraId="56282867">
      <w:pPr>
        <w:widowControl/>
        <w:kinsoku w:val="0"/>
        <w:autoSpaceDE w:val="0"/>
        <w:autoSpaceDN w:val="0"/>
        <w:adjustRightInd w:val="0"/>
        <w:snapToGrid w:val="0"/>
        <w:spacing w:before="112" w:line="317" w:lineRule="auto"/>
        <w:ind w:left="3045" w:leftChars="1450" w:right="1022"/>
        <w:jc w:val="left"/>
        <w:textAlignment w:val="baseline"/>
        <w:rPr>
          <w:rFonts w:ascii="Times New Roman" w:hAnsi="Times New Roman" w:eastAsia="方正仿宋" w:cs="Times New Roman"/>
          <w:snapToGrid w:val="0"/>
          <w:color w:val="000000"/>
          <w:spacing w:val="13"/>
          <w:kern w:val="0"/>
          <w:sz w:val="32"/>
          <w:szCs w:val="32"/>
        </w:rPr>
      </w:pPr>
      <w:r>
        <w:rPr>
          <w:rFonts w:ascii="Times New Roman" w:hAnsi="Times New Roman" w:eastAsia="方正仿宋" w:cs="Times New Roman"/>
          <w:snapToGrid w:val="0"/>
          <w:color w:val="000000"/>
          <w:spacing w:val="-11"/>
          <w:kern w:val="0"/>
          <w:sz w:val="32"/>
          <w:szCs w:val="32"/>
        </w:rPr>
        <w:t>签名</w:t>
      </w:r>
      <w:r>
        <w:rPr>
          <w:rFonts w:ascii="Times New Roman" w:hAnsi="Times New Roman" w:eastAsia="方正仿宋" w:cs="Times New Roman"/>
          <w:color w:val="000000" w:themeColor="text1"/>
          <w:kern w:val="0"/>
          <w:sz w:val="31"/>
          <w:szCs w:val="31"/>
          <w:shd w:val="clear" w:color="auto" w:fill="FFFFFF"/>
          <w14:textFill>
            <w14:solidFill>
              <w14:schemeClr w14:val="tx1"/>
            </w14:solidFill>
          </w14:textFill>
        </w:rPr>
        <w:t>（章）</w:t>
      </w:r>
      <w:r>
        <w:rPr>
          <w:rFonts w:ascii="Times New Roman" w:hAnsi="Times New Roman" w:eastAsia="方正仿宋" w:cs="Times New Roman"/>
          <w:snapToGrid w:val="0"/>
          <w:color w:val="000000"/>
          <w:spacing w:val="-11"/>
          <w:kern w:val="0"/>
          <w:sz w:val="32"/>
          <w:szCs w:val="32"/>
        </w:rPr>
        <w:t>：</w:t>
      </w:r>
      <w:r>
        <w:rPr>
          <w:rFonts w:ascii="Times New Roman" w:hAnsi="Times New Roman" w:eastAsia="方正仿宋" w:cs="Times New Roman"/>
          <w:snapToGrid w:val="0"/>
          <w:color w:val="000000"/>
          <w:spacing w:val="13"/>
          <w:kern w:val="0"/>
          <w:sz w:val="32"/>
          <w:szCs w:val="32"/>
        </w:rPr>
        <w:t xml:space="preserve"> </w:t>
      </w:r>
    </w:p>
    <w:p w14:paraId="266B0166">
      <w:pPr>
        <w:widowControl/>
        <w:kinsoku w:val="0"/>
        <w:autoSpaceDE w:val="0"/>
        <w:autoSpaceDN w:val="0"/>
        <w:adjustRightInd w:val="0"/>
        <w:snapToGrid w:val="0"/>
        <w:spacing w:before="26" w:line="238" w:lineRule="auto"/>
        <w:ind w:firstLine="2945" w:firstLineChars="950"/>
        <w:jc w:val="left"/>
        <w:textAlignment w:val="baseline"/>
        <w:rPr>
          <w:rFonts w:ascii="Times New Roman" w:hAnsi="Times New Roman" w:eastAsia="楷体" w:cs="Times New Roman"/>
          <w:color w:val="000000" w:themeColor="text1"/>
          <w:kern w:val="0"/>
          <w:sz w:val="32"/>
          <w:szCs w:val="32"/>
          <w:shd w:val="clear" w:color="auto" w:fill="FFFFFF"/>
          <w14:textFill>
            <w14:solidFill>
              <w14:schemeClr w14:val="tx1"/>
            </w14:solidFill>
          </w14:textFill>
        </w:rPr>
        <w:sectPr>
          <w:pgSz w:w="11906" w:h="16838"/>
          <w:pgMar w:top="1440" w:right="1800" w:bottom="1440" w:left="1800" w:header="851" w:footer="992" w:gutter="0"/>
          <w:cols w:space="425" w:num="1"/>
          <w:docGrid w:type="lines" w:linePitch="312" w:charSpace="0"/>
        </w:sectPr>
      </w:pPr>
      <w:r>
        <w:rPr>
          <w:rFonts w:ascii="Times New Roman" w:hAnsi="Times New Roman" w:eastAsia="方正仿宋" w:cs="Times New Roman"/>
          <w:snapToGrid w:val="0"/>
          <w:color w:val="000000"/>
          <w:spacing w:val="-5"/>
          <w:kern w:val="0"/>
          <w:sz w:val="32"/>
          <w:szCs w:val="32"/>
        </w:rPr>
        <w:t xml:space="preserve">       </w:t>
      </w:r>
      <w:r>
        <w:rPr>
          <w:rFonts w:ascii="Times New Roman" w:hAnsi="Times New Roman" w:eastAsia="方正仿宋" w:cs="Times New Roman"/>
          <w:snapToGrid w:val="0"/>
          <w:color w:val="000000"/>
          <w:spacing w:val="-14"/>
          <w:kern w:val="0"/>
          <w:sz w:val="32"/>
          <w:szCs w:val="32"/>
        </w:rPr>
        <w:t>时间：</w:t>
      </w:r>
      <w:r>
        <w:rPr>
          <w:rFonts w:ascii="Times New Roman" w:hAnsi="Times New Roman" w:eastAsia="方正仿宋" w:cs="Times New Roman"/>
          <w:snapToGrid w:val="0"/>
          <w:color w:val="000000"/>
          <w:spacing w:val="13"/>
          <w:kern w:val="0"/>
          <w:sz w:val="32"/>
          <w:szCs w:val="32"/>
        </w:rPr>
        <w:t xml:space="preserve">   </w:t>
      </w:r>
      <w:r>
        <w:rPr>
          <w:rFonts w:ascii="Times New Roman" w:hAnsi="Times New Roman" w:eastAsia="方正仿宋" w:cs="Times New Roman"/>
          <w:snapToGrid w:val="0"/>
          <w:color w:val="000000"/>
          <w:spacing w:val="-14"/>
          <w:kern w:val="0"/>
          <w:sz w:val="32"/>
          <w:szCs w:val="32"/>
        </w:rPr>
        <w:t>年</w:t>
      </w:r>
      <w:r>
        <w:rPr>
          <w:rFonts w:ascii="Times New Roman" w:hAnsi="Times New Roman" w:eastAsia="方正仿宋" w:cs="Times New Roman"/>
          <w:snapToGrid w:val="0"/>
          <w:color w:val="000000"/>
          <w:spacing w:val="19"/>
          <w:kern w:val="0"/>
          <w:sz w:val="32"/>
          <w:szCs w:val="32"/>
        </w:rPr>
        <w:t xml:space="preserve">  </w:t>
      </w:r>
      <w:r>
        <w:rPr>
          <w:rFonts w:ascii="Times New Roman" w:hAnsi="Times New Roman" w:eastAsia="方正仿宋" w:cs="Times New Roman"/>
          <w:snapToGrid w:val="0"/>
          <w:color w:val="000000"/>
          <w:spacing w:val="-14"/>
          <w:kern w:val="0"/>
          <w:sz w:val="32"/>
          <w:szCs w:val="32"/>
        </w:rPr>
        <w:t>月</w:t>
      </w:r>
      <w:r>
        <w:rPr>
          <w:rFonts w:ascii="Times New Roman" w:hAnsi="Times New Roman" w:eastAsia="方正仿宋" w:cs="Times New Roman"/>
          <w:snapToGrid w:val="0"/>
          <w:color w:val="000000"/>
          <w:spacing w:val="48"/>
          <w:kern w:val="0"/>
          <w:sz w:val="32"/>
          <w:szCs w:val="32"/>
        </w:rPr>
        <w:t xml:space="preserve"> </w:t>
      </w:r>
      <w:r>
        <w:rPr>
          <w:rFonts w:hint="eastAsia" w:ascii="Times New Roman" w:hAnsi="Times New Roman" w:eastAsia="方正仿宋" w:cs="Times New Roman"/>
          <w:snapToGrid w:val="0"/>
          <w:color w:val="000000"/>
          <w:spacing w:val="48"/>
          <w:kern w:val="0"/>
          <w:sz w:val="32"/>
          <w:szCs w:val="32"/>
          <w:lang w:eastAsia="zh-CN"/>
        </w:rPr>
        <w:t>日</w:t>
      </w:r>
      <w:r>
        <w:rPr>
          <w:rFonts w:ascii="Times New Roman" w:hAnsi="Times New Roman" w:eastAsia="方正仿宋" w:cs="Times New Roman"/>
          <w:snapToGrid w:val="0"/>
          <w:color w:val="000000"/>
          <w:spacing w:val="48"/>
          <w:kern w:val="0"/>
          <w:sz w:val="32"/>
          <w:szCs w:val="32"/>
        </w:rPr>
        <w:t xml:space="preserve"> </w:t>
      </w:r>
    </w:p>
    <w:p w14:paraId="399FE548">
      <w:pPr>
        <w:widowControl/>
        <w:shd w:val="clear" w:color="auto" w:fill="FFFFFF"/>
        <w:spacing w:line="580" w:lineRule="exact"/>
        <w:textAlignment w:val="center"/>
        <w:rPr>
          <w:rFonts w:hint="eastAsia" w:ascii="方正小标宋简体" w:hAnsi="方正小标宋简体" w:eastAsia="方正小标宋简体" w:cs="方正小标宋简体"/>
          <w:sz w:val="44"/>
          <w:szCs w:val="44"/>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CESI宋体-GB2312">
    <w:panose1 w:val="02000500000000000000"/>
    <w:charset w:val="86"/>
    <w:family w:val="auto"/>
    <w:pitch w:val="default"/>
    <w:sig w:usb0="800002AF" w:usb1="08476CF8" w:usb2="00000010" w:usb3="00000000" w:csb0="0004000F" w:csb1="00000000"/>
  </w:font>
  <w:font w:name="方正仿宋">
    <w:altName w:val="方正仿宋_GBK"/>
    <w:panose1 w:val="00000000000000000000"/>
    <w:charset w:val="86"/>
    <w:family w:val="script"/>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黑体">
    <w:altName w:val="方正黑体_GBK"/>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F6637">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B0CC07">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DB0CC07">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4F432D"/>
    <w:rsid w:val="0137184F"/>
    <w:rsid w:val="01EC2905"/>
    <w:rsid w:val="031E020B"/>
    <w:rsid w:val="033E4B20"/>
    <w:rsid w:val="03430DAF"/>
    <w:rsid w:val="07FC18D4"/>
    <w:rsid w:val="0A483088"/>
    <w:rsid w:val="0B7551E1"/>
    <w:rsid w:val="0BA13F3D"/>
    <w:rsid w:val="0BEE559F"/>
    <w:rsid w:val="0D116EA1"/>
    <w:rsid w:val="0F4F432D"/>
    <w:rsid w:val="10ED3011"/>
    <w:rsid w:val="1165430D"/>
    <w:rsid w:val="13765CAF"/>
    <w:rsid w:val="13D260BD"/>
    <w:rsid w:val="151636B0"/>
    <w:rsid w:val="15640FA4"/>
    <w:rsid w:val="16C15493"/>
    <w:rsid w:val="17C57205"/>
    <w:rsid w:val="17FEF9CE"/>
    <w:rsid w:val="1835761F"/>
    <w:rsid w:val="18524239"/>
    <w:rsid w:val="193325B4"/>
    <w:rsid w:val="1A20544C"/>
    <w:rsid w:val="1C6A2129"/>
    <w:rsid w:val="1D333C74"/>
    <w:rsid w:val="1E2A6014"/>
    <w:rsid w:val="20291160"/>
    <w:rsid w:val="20D503E7"/>
    <w:rsid w:val="20EF5FB3"/>
    <w:rsid w:val="214E5B76"/>
    <w:rsid w:val="224D1C57"/>
    <w:rsid w:val="22694C1C"/>
    <w:rsid w:val="23EE3640"/>
    <w:rsid w:val="23EE47A6"/>
    <w:rsid w:val="24492FEA"/>
    <w:rsid w:val="24E355E7"/>
    <w:rsid w:val="27482000"/>
    <w:rsid w:val="28E54BC4"/>
    <w:rsid w:val="29F8728C"/>
    <w:rsid w:val="2AC36E47"/>
    <w:rsid w:val="2ACB0237"/>
    <w:rsid w:val="2B4D4692"/>
    <w:rsid w:val="2BE625B9"/>
    <w:rsid w:val="2D6A53E2"/>
    <w:rsid w:val="2D7E2B7A"/>
    <w:rsid w:val="2E340CC1"/>
    <w:rsid w:val="2E3A03AB"/>
    <w:rsid w:val="2E5B79BC"/>
    <w:rsid w:val="2FC5732C"/>
    <w:rsid w:val="2FE75CBA"/>
    <w:rsid w:val="312F2FB5"/>
    <w:rsid w:val="3136571C"/>
    <w:rsid w:val="32382656"/>
    <w:rsid w:val="3254227D"/>
    <w:rsid w:val="34BB37C5"/>
    <w:rsid w:val="35A847B3"/>
    <w:rsid w:val="35AF37E6"/>
    <w:rsid w:val="36736770"/>
    <w:rsid w:val="36753358"/>
    <w:rsid w:val="37812379"/>
    <w:rsid w:val="39CF4A42"/>
    <w:rsid w:val="3A033549"/>
    <w:rsid w:val="3FB505AB"/>
    <w:rsid w:val="40AF0EE6"/>
    <w:rsid w:val="40DC4AF4"/>
    <w:rsid w:val="42467167"/>
    <w:rsid w:val="434D3A87"/>
    <w:rsid w:val="445F5DBB"/>
    <w:rsid w:val="45166C22"/>
    <w:rsid w:val="45A5551C"/>
    <w:rsid w:val="463E39C3"/>
    <w:rsid w:val="481F2AC3"/>
    <w:rsid w:val="495E7B70"/>
    <w:rsid w:val="4B105AC6"/>
    <w:rsid w:val="4C5530E5"/>
    <w:rsid w:val="4C595450"/>
    <w:rsid w:val="4CA038F2"/>
    <w:rsid w:val="4D5A26B7"/>
    <w:rsid w:val="4D5C1497"/>
    <w:rsid w:val="4E21445F"/>
    <w:rsid w:val="4EBB043F"/>
    <w:rsid w:val="4F5A32A7"/>
    <w:rsid w:val="51107F94"/>
    <w:rsid w:val="51B01DB1"/>
    <w:rsid w:val="53024ADD"/>
    <w:rsid w:val="575794F1"/>
    <w:rsid w:val="57CF704B"/>
    <w:rsid w:val="58543410"/>
    <w:rsid w:val="58A22100"/>
    <w:rsid w:val="58DE25B5"/>
    <w:rsid w:val="591A3FB4"/>
    <w:rsid w:val="59876327"/>
    <w:rsid w:val="5A186745"/>
    <w:rsid w:val="5A6C0501"/>
    <w:rsid w:val="5AA85FCD"/>
    <w:rsid w:val="5CC003F8"/>
    <w:rsid w:val="5D565286"/>
    <w:rsid w:val="5E3735CA"/>
    <w:rsid w:val="5E3C67C8"/>
    <w:rsid w:val="5E456F58"/>
    <w:rsid w:val="5F1C2437"/>
    <w:rsid w:val="60101B65"/>
    <w:rsid w:val="62A07788"/>
    <w:rsid w:val="636724EC"/>
    <w:rsid w:val="63BB36D6"/>
    <w:rsid w:val="64481D36"/>
    <w:rsid w:val="647A6139"/>
    <w:rsid w:val="6660348D"/>
    <w:rsid w:val="67871936"/>
    <w:rsid w:val="67B912C2"/>
    <w:rsid w:val="6951757E"/>
    <w:rsid w:val="69783622"/>
    <w:rsid w:val="6D5AE287"/>
    <w:rsid w:val="6E05165D"/>
    <w:rsid w:val="6FE86525"/>
    <w:rsid w:val="72804C9E"/>
    <w:rsid w:val="734B5596"/>
    <w:rsid w:val="739CC9CF"/>
    <w:rsid w:val="75792336"/>
    <w:rsid w:val="759A239F"/>
    <w:rsid w:val="7897777A"/>
    <w:rsid w:val="7A715CD2"/>
    <w:rsid w:val="7B532F44"/>
    <w:rsid w:val="7B8530EF"/>
    <w:rsid w:val="7C3F8CB8"/>
    <w:rsid w:val="7CD43A00"/>
    <w:rsid w:val="7D9A0DB5"/>
    <w:rsid w:val="7F26CF2D"/>
    <w:rsid w:val="7FFD1FEA"/>
    <w:rsid w:val="99DF48DD"/>
    <w:rsid w:val="AAECCDF6"/>
    <w:rsid w:val="BF3E5011"/>
    <w:rsid w:val="BFFBFFC0"/>
    <w:rsid w:val="DFBFE7FD"/>
    <w:rsid w:val="E7FF3329"/>
    <w:rsid w:val="EAFF7B7E"/>
    <w:rsid w:val="F3EDEF73"/>
    <w:rsid w:val="F6E870DC"/>
    <w:rsid w:val="F7F736ED"/>
    <w:rsid w:val="FB1B4D02"/>
    <w:rsid w:val="FC374FED"/>
    <w:rsid w:val="FCCF23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3480</Words>
  <Characters>3548</Characters>
  <Lines>0</Lines>
  <Paragraphs>0</Paragraphs>
  <TotalTime>0</TotalTime>
  <ScaleCrop>false</ScaleCrop>
  <LinksUpToDate>false</LinksUpToDate>
  <CharactersWithSpaces>4088</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2026-08-26T21:45:00Z</dcterms:created>
  <dc:creator>刘勇</dc:creator>
  <cp:lastModifiedBy>雨中百合</cp:lastModifiedBy>
  <cp:lastPrinted>2026-08-31T16:20:00Z</cp:lastPrinted>
  <dcterms:modified xsi:type="dcterms:W3CDTF">2026-08-31T09:31:03Z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3E6BD8C7526163361E388E6A7F19F534_43</vt:lpwstr>
  </property>
  <property fmtid="{D5CDD505-2E9C-101B-9397-08002B2CF9AE}" pid="4" name="KSOTemplateDocerSaveRecord">
    <vt:lpwstr>eyJoZGlkIjoiN2YzNjBkOTgyNWQ1YTMxYzM3MzMwNWFiODNmOWIzYWMiLCJ1c2VySWQiOiI0NjA4MTQ5MjYifQ==</vt:lpwstr>
  </property>
</Properties>
</file>