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B4017">
      <w:pPr>
        <w:spacing w:line="560" w:lineRule="exact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附件3</w:t>
      </w:r>
    </w:p>
    <w:p w14:paraId="701B7F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87C0D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2" w:leftChars="0" w:hanging="1592" w:hangingChars="362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陕西省清退建设领域施工现场</w:t>
      </w:r>
    </w:p>
    <w:p w14:paraId="2CDB7B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left="1592" w:leftChars="0" w:hanging="1592" w:hangingChars="362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专业人员职业培训机构名单</w:t>
      </w:r>
    </w:p>
    <w:tbl>
      <w:tblPr>
        <w:tblStyle w:val="2"/>
        <w:tblW w:w="80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5561"/>
        <w:gridCol w:w="1536"/>
      </w:tblGrid>
      <w:tr w14:paraId="63AF5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C5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63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培训机构名称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40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属地</w:t>
            </w:r>
          </w:p>
        </w:tc>
      </w:tr>
      <w:tr w14:paraId="5C2A0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9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B65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咸阳职业技术学院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99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咸阳</w:t>
            </w:r>
          </w:p>
        </w:tc>
      </w:tr>
      <w:tr w14:paraId="275E0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FA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858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汉中众思邦建技能培训学校有限公司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7E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汉中</w:t>
            </w:r>
          </w:p>
        </w:tc>
      </w:tr>
      <w:tr w14:paraId="1D172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13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2EF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商洛职业技术学院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5B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商洛</w:t>
            </w:r>
          </w:p>
        </w:tc>
      </w:tr>
      <w:tr w14:paraId="175D4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4FB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81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渭南职业技术学院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1E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渭南</w:t>
            </w:r>
          </w:p>
        </w:tc>
      </w:tr>
    </w:tbl>
    <w:p w14:paraId="7C7287C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0AE3B2-27E3-41A9-93AE-2AD306667D2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8CD794DB-E726-46AB-9D9D-E16E81EAE48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89174E4-451C-4779-84D5-FB4284FD900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DADE5075-157D-47B9-B3AA-FBF69D2B286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D5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2026-08-12T08:13:31Z</dcterms:created>
  <dc:creator>Administrator</dc:creator>
  <cp:lastModifiedBy>〰</cp:lastModifiedBy>
  <dcterms:modified xsi:type="dcterms:W3CDTF">2026-08-12T08:13:40Z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eyJoZGlkIjoiZDg0MGU3ODRjYmYxMzU1YTdkNmUyYjBjZmQ0ZmVkMDMiLCJ1c2VySWQiOiI1MDk4NjkzOTcifQ==</vt:lpwstr>
  </property>
  <property fmtid="{D5CDD505-2E9C-101B-9397-08002B2CF9AE}" pid="4" name="ICV">
    <vt:lpwstr>A37BAAB8E3BF477D893D9A0FE1BEC792_12</vt:lpwstr>
  </property>
</Properties>
</file>