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CellMar>
          <w:left w:w="0" w:type="dxa"/>
          <w:right w:w="0" w:type="dxa"/>
        </w:tblCellMar>
        <w:tblLook w:val="04A0" w:firstRow="1" w:lastRow="0" w:firstColumn="1" w:lastColumn="0" w:noHBand="0" w:noVBand="1"/>
      </w:tblPr>
      <w:tblGrid>
        <w:gridCol w:w="8844"/>
      </w:tblGrid>
      <w:tr w:rsidR="00EE76B6" w:rsidRPr="002C2E81">
        <w:trPr>
          <w:trHeight w:hRule="exact" w:val="607"/>
          <w:jc w:val="center"/>
        </w:trPr>
        <w:tc>
          <w:tcPr>
            <w:tcW w:w="8844" w:type="dxa"/>
            <w:tcBorders>
              <w:tl2br w:val="nil"/>
              <w:tr2bl w:val="nil"/>
            </w:tcBorders>
          </w:tcPr>
          <w:p w:rsidR="00EE76B6" w:rsidRPr="002C2E81" w:rsidRDefault="00C05A17">
            <w:pPr>
              <w:tabs>
                <w:tab w:val="left" w:pos="826"/>
              </w:tabs>
              <w:adjustRightInd/>
              <w:spacing w:afterLines="50" w:after="289" w:line="240" w:lineRule="auto"/>
              <w:jc w:val="left"/>
              <w:rPr>
                <w:rFonts w:ascii="GWZT-EN" w:eastAsia="方正小标宋_GBK" w:hAnsi="方正小标宋_GBK" w:cs="方正小标宋_GBK"/>
                <w:position w:val="19"/>
                <w:sz w:val="44"/>
                <w:szCs w:val="44"/>
              </w:rPr>
            </w:pPr>
            <w:bookmarkStart w:id="0" w:name="OLE_LINK5"/>
            <w:r w:rsidRPr="002C2E81">
              <w:rPr>
                <w:rFonts w:ascii="GWZT-EN" w:eastAsia="方正小标宋_GBK" w:hAnsi="方正小标宋_GBK" w:cs="方正小标宋_GBK" w:hint="eastAsia"/>
                <w:position w:val="19"/>
                <w:sz w:val="44"/>
                <w:szCs w:val="44"/>
              </w:rPr>
              <w:tab/>
            </w:r>
          </w:p>
        </w:tc>
      </w:tr>
      <w:tr w:rsidR="00EE76B6" w:rsidRPr="002C2E81">
        <w:trPr>
          <w:trHeight w:val="459"/>
          <w:jc w:val="center"/>
        </w:trPr>
        <w:tc>
          <w:tcPr>
            <w:tcW w:w="8844" w:type="dxa"/>
            <w:tcBorders>
              <w:tl2br w:val="nil"/>
              <w:tr2bl w:val="nil"/>
            </w:tcBorders>
          </w:tcPr>
          <w:p w:rsidR="00EE76B6" w:rsidRPr="002C2E81" w:rsidRDefault="00C05A17">
            <w:pPr>
              <w:adjustRightInd/>
              <w:spacing w:line="240" w:lineRule="auto"/>
              <w:jc w:val="center"/>
              <w:rPr>
                <w:rFonts w:ascii="GWZT-EN" w:eastAsia="GWZT-EN" w:hAnsi="GWZT-EN" w:cs="GWZT-EN"/>
                <w:sz w:val="44"/>
                <w:szCs w:val="44"/>
              </w:rPr>
            </w:pPr>
            <w:r w:rsidRPr="002C2E81">
              <w:rPr>
                <w:rFonts w:ascii="GWZT-EN" w:eastAsia="方正小标宋_GBK" w:hAnsi="方正小标宋_GBK" w:cs="方正小标宋_GBK" w:hint="eastAsia"/>
                <w:bCs/>
                <w:spacing w:val="-11"/>
                <w:sz w:val="44"/>
                <w:szCs w:val="44"/>
              </w:rPr>
              <w:t>智</w:t>
            </w:r>
            <w:bookmarkStart w:id="1" w:name="_GoBack"/>
            <w:bookmarkEnd w:id="1"/>
            <w:r w:rsidRPr="002C2E81">
              <w:rPr>
                <w:rFonts w:ascii="GWZT-EN" w:eastAsia="方正小标宋_GBK" w:hAnsi="方正小标宋_GBK" w:cs="方正小标宋_GBK" w:hint="eastAsia"/>
                <w:bCs/>
                <w:spacing w:val="-11"/>
                <w:sz w:val="44"/>
                <w:szCs w:val="44"/>
              </w:rPr>
              <w:t>慧</w:t>
            </w:r>
            <w:proofErr w:type="gramStart"/>
            <w:r w:rsidRPr="002C2E81">
              <w:rPr>
                <w:rFonts w:ascii="GWZT-EN" w:eastAsia="方正小标宋_GBK" w:hAnsi="方正小标宋_GBK" w:cs="方正小标宋_GBK" w:hint="eastAsia"/>
                <w:bCs/>
                <w:spacing w:val="-11"/>
                <w:sz w:val="44"/>
                <w:szCs w:val="44"/>
              </w:rPr>
              <w:t>港口数智化</w:t>
            </w:r>
            <w:proofErr w:type="gramEnd"/>
            <w:r w:rsidRPr="002C2E81">
              <w:rPr>
                <w:rFonts w:ascii="GWZT-EN" w:eastAsia="方正小标宋_GBK" w:hAnsi="方正小标宋_GBK" w:cs="方正小标宋_GBK" w:hint="eastAsia"/>
                <w:bCs/>
                <w:spacing w:val="-11"/>
                <w:sz w:val="44"/>
                <w:szCs w:val="44"/>
              </w:rPr>
              <w:t>技术指南（第一版）</w:t>
            </w:r>
          </w:p>
        </w:tc>
      </w:tr>
      <w:tr w:rsidR="00EE76B6" w:rsidRPr="002C2E81">
        <w:trPr>
          <w:trHeight w:hRule="exact" w:val="329"/>
          <w:jc w:val="center"/>
        </w:trPr>
        <w:tc>
          <w:tcPr>
            <w:tcW w:w="8844" w:type="dxa"/>
            <w:tcBorders>
              <w:tl2br w:val="nil"/>
              <w:tr2bl w:val="nil"/>
            </w:tcBorders>
          </w:tcPr>
          <w:p w:rsidR="00EE76B6" w:rsidRPr="002C2E81" w:rsidRDefault="00EE76B6">
            <w:pPr>
              <w:adjustRightInd/>
              <w:spacing w:line="586" w:lineRule="exact"/>
              <w:jc w:val="center"/>
              <w:rPr>
                <w:rFonts w:ascii="GWZT-EN" w:eastAsia="方正小标宋_GBK" w:hAnsi="方正小标宋_GBK" w:cs="方正小标宋_GBK"/>
                <w:sz w:val="44"/>
                <w:szCs w:val="44"/>
              </w:rPr>
            </w:pPr>
          </w:p>
        </w:tc>
      </w:tr>
    </w:tbl>
    <w:bookmarkEnd w:id="0"/>
    <w:p w:rsidR="00EE76B6" w:rsidRPr="002C2E81" w:rsidRDefault="00C05A17">
      <w:pPr>
        <w:spacing w:line="240" w:lineRule="auto"/>
        <w:ind w:firstLineChars="200" w:firstLine="632"/>
        <w:rPr>
          <w:rFonts w:ascii="GWZT-EN" w:hAnsi="GWZT-EN"/>
          <w:bCs/>
        </w:rPr>
      </w:pPr>
      <w:r w:rsidRPr="002C2E81">
        <w:rPr>
          <w:rFonts w:ascii="GWZT-EN" w:hAnsi="GWZT-EN" w:hint="eastAsia"/>
          <w:bCs/>
        </w:rPr>
        <w:t>为引导</w:t>
      </w:r>
      <w:proofErr w:type="gramStart"/>
      <w:r w:rsidRPr="002C2E81">
        <w:rPr>
          <w:rFonts w:ascii="GWZT-EN" w:hAnsi="GWZT-EN" w:hint="eastAsia"/>
          <w:bCs/>
        </w:rPr>
        <w:t>港口数智化</w:t>
      </w:r>
      <w:proofErr w:type="gramEnd"/>
      <w:r w:rsidRPr="002C2E81">
        <w:rPr>
          <w:rFonts w:ascii="GWZT-EN" w:hAnsi="GWZT-EN" w:hint="eastAsia"/>
          <w:bCs/>
        </w:rPr>
        <w:t>升级，推进智慧港口发展，加快培育发展新质生产力，促进水运高质量发展，依据《交通强国建设纲要》《国家综合立体交通网规划纲要》，制定本指南。</w:t>
      </w:r>
    </w:p>
    <w:p w:rsidR="00EE76B6" w:rsidRPr="002C2E81" w:rsidRDefault="00C05A17">
      <w:pPr>
        <w:spacing w:line="240" w:lineRule="auto"/>
        <w:ind w:firstLineChars="200" w:firstLine="632"/>
        <w:rPr>
          <w:rFonts w:ascii="方正黑体_GBK" w:eastAsia="方正黑体_GBK" w:hAnsi="方正黑体_GBK" w:cs="方正黑体_GBK"/>
          <w:bCs/>
        </w:rPr>
      </w:pPr>
      <w:r w:rsidRPr="002C2E81">
        <w:rPr>
          <w:rFonts w:ascii="方正黑体_GBK" w:eastAsia="方正黑体_GBK" w:hAnsi="方正黑体_GBK" w:cs="方正黑体_GBK" w:hint="eastAsia"/>
          <w:bCs/>
        </w:rPr>
        <w:t>一、总则</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本指南适用于全国沿海及内河集装箱、干散货两大货类的专业化码头、港区或港口，其他货类</w:t>
      </w:r>
      <w:proofErr w:type="gramStart"/>
      <w:r w:rsidRPr="002C2E81">
        <w:rPr>
          <w:rFonts w:ascii="GWZT-EN" w:hAnsi="GWZT-EN" w:hint="eastAsia"/>
          <w:bCs/>
        </w:rPr>
        <w:t>港口数智化</w:t>
      </w:r>
      <w:proofErr w:type="gramEnd"/>
      <w:r w:rsidRPr="002C2E81">
        <w:rPr>
          <w:rFonts w:ascii="GWZT-EN" w:hAnsi="GWZT-EN" w:hint="eastAsia"/>
          <w:bCs/>
        </w:rPr>
        <w:t>升级可参照执行。</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本指南围绕</w:t>
      </w:r>
      <w:proofErr w:type="gramStart"/>
      <w:r w:rsidRPr="002C2E81">
        <w:rPr>
          <w:rFonts w:ascii="GWZT-EN" w:hAnsi="GWZT-EN" w:hint="eastAsia"/>
          <w:bCs/>
        </w:rPr>
        <w:t>数智技术</w:t>
      </w:r>
      <w:proofErr w:type="gramEnd"/>
      <w:r w:rsidRPr="002C2E81">
        <w:rPr>
          <w:rFonts w:ascii="GWZT-EN" w:hAnsi="GWZT-EN" w:hint="eastAsia"/>
          <w:bCs/>
        </w:rPr>
        <w:t>先进性、成熟性、适用性、经济性，结合港口业务划分为普及推广、应用示范、攻关突破三类数智化升级先进技术集成应用，主要为各港口</w:t>
      </w:r>
      <w:proofErr w:type="gramStart"/>
      <w:r w:rsidRPr="002C2E81">
        <w:rPr>
          <w:rFonts w:ascii="GWZT-EN" w:hAnsi="GWZT-EN" w:hint="eastAsia"/>
          <w:bCs/>
        </w:rPr>
        <w:t>提供数智化</w:t>
      </w:r>
      <w:proofErr w:type="gramEnd"/>
      <w:r w:rsidRPr="002C2E81">
        <w:rPr>
          <w:rFonts w:ascii="GWZT-EN" w:hAnsi="GWZT-EN" w:hint="eastAsia"/>
          <w:bCs/>
        </w:rPr>
        <w:t>升级技术指导。各港口结合实际情况与发展需求，开展三类数智化升级先进技术集成应用。</w:t>
      </w:r>
    </w:p>
    <w:p w:rsidR="00EE76B6" w:rsidRPr="002C2E81" w:rsidRDefault="00C05A17">
      <w:pPr>
        <w:spacing w:line="240" w:lineRule="auto"/>
        <w:ind w:firstLineChars="200" w:firstLine="632"/>
        <w:rPr>
          <w:rFonts w:ascii="方正黑体_GBK" w:eastAsia="方正黑体_GBK" w:hAnsi="方正黑体_GBK" w:cs="方正黑体_GBK"/>
          <w:bCs/>
        </w:rPr>
      </w:pPr>
      <w:r w:rsidRPr="002C2E81">
        <w:rPr>
          <w:rFonts w:ascii="方正黑体_GBK" w:eastAsia="方正黑体_GBK" w:hAnsi="方正黑体_GBK" w:cs="方正黑体_GBK" w:hint="eastAsia"/>
          <w:bCs/>
        </w:rPr>
        <w:t>二、数字基础设施</w:t>
      </w:r>
    </w:p>
    <w:p w:rsidR="00EE76B6" w:rsidRPr="002C2E81" w:rsidRDefault="00C05A17">
      <w:pPr>
        <w:spacing w:line="240" w:lineRule="auto"/>
        <w:ind w:firstLineChars="200" w:firstLine="632"/>
        <w:rPr>
          <w:rFonts w:ascii="方正楷体_GBK" w:eastAsia="方正楷体_GBK" w:hAnsi="方正楷体_GBK" w:cs="方正楷体_GBK"/>
          <w:bCs/>
        </w:rPr>
      </w:pPr>
      <w:r w:rsidRPr="002C2E81">
        <w:rPr>
          <w:rFonts w:ascii="方正楷体_GBK" w:eastAsia="方正楷体_GBK" w:hAnsi="方正楷体_GBK" w:cs="方正楷体_GBK" w:hint="eastAsia"/>
          <w:bCs/>
        </w:rPr>
        <w:t>（一）感知、通信、</w:t>
      </w:r>
      <w:proofErr w:type="gramStart"/>
      <w:r w:rsidRPr="002C2E81">
        <w:rPr>
          <w:rFonts w:ascii="方正楷体_GBK" w:eastAsia="方正楷体_GBK" w:hAnsi="方正楷体_GBK" w:cs="方正楷体_GBK" w:hint="eastAsia"/>
          <w:bCs/>
        </w:rPr>
        <w:t>算力设施</w:t>
      </w:r>
      <w:proofErr w:type="gramEnd"/>
      <w:r w:rsidRPr="002C2E81">
        <w:rPr>
          <w:rFonts w:ascii="方正楷体_GBK" w:eastAsia="方正楷体_GBK" w:hAnsi="方正楷体_GBK" w:cs="方正楷体_GBK" w:hint="eastAsia"/>
          <w:bCs/>
        </w:rPr>
        <w:t>。</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1.</w:t>
      </w:r>
      <w:r w:rsidRPr="002C2E81">
        <w:rPr>
          <w:rFonts w:ascii="GWZT-EN" w:hAnsi="GWZT-EN" w:hint="eastAsia"/>
          <w:bCs/>
        </w:rPr>
        <w:t>感知设施。</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设备定位技术。基于北斗高精度定位技术，综合应用</w:t>
      </w:r>
      <w:r w:rsidRPr="002C2E81">
        <w:rPr>
          <w:rFonts w:ascii="GWZT-EN" w:hAnsi="GWZT-EN" w:hint="eastAsia"/>
          <w:bCs/>
        </w:rPr>
        <w:t>5G</w:t>
      </w:r>
      <w:r w:rsidRPr="002C2E81">
        <w:rPr>
          <w:rFonts w:ascii="GWZT-EN" w:hAnsi="GWZT-EN" w:hint="eastAsia"/>
          <w:bCs/>
        </w:rPr>
        <w:t>、激光雷达、视频监控等技术，实现港口装卸、水平运输等设备的实时高精度定位、姿态监测，支撑港口生产智能调度、设备预测</w:t>
      </w:r>
      <w:r w:rsidRPr="002C2E81">
        <w:rPr>
          <w:rFonts w:ascii="GWZT-EN" w:hAnsi="GWZT-EN" w:hint="eastAsia"/>
          <w:bCs/>
        </w:rPr>
        <w:lastRenderedPageBreak/>
        <w:t>性维护、港口运营中的设备空间定位。（普及推广类）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作业车辆高精度导航定位技术。利用北斗高精度定位、多传感器融合、</w:t>
      </w:r>
      <w:r w:rsidRPr="002C2E81">
        <w:rPr>
          <w:rFonts w:ascii="GWZT-EN" w:hAnsi="GWZT-EN" w:hint="eastAsia"/>
          <w:bCs/>
        </w:rPr>
        <w:t>AI</w:t>
      </w:r>
      <w:r w:rsidRPr="002C2E81">
        <w:rPr>
          <w:rFonts w:ascii="GWZT-EN" w:hAnsi="GWZT-EN" w:hint="eastAsia"/>
          <w:bCs/>
        </w:rPr>
        <w:t>（</w:t>
      </w:r>
      <w:r w:rsidRPr="002C2E81">
        <w:rPr>
          <w:rFonts w:ascii="GWZT-EN" w:hAnsi="GWZT-EN" w:hint="eastAsia"/>
          <w:bCs/>
        </w:rPr>
        <w:t>Artificial Intelligence</w:t>
      </w:r>
      <w:r w:rsidRPr="002C2E81">
        <w:rPr>
          <w:rFonts w:ascii="GWZT-EN" w:hAnsi="GWZT-EN" w:hint="eastAsia"/>
          <w:bCs/>
        </w:rPr>
        <w:t>‌，人工智能）技术，融合港口高精度动态地图，实现全场景连续可靠的信号预测、动态地图匹配、路径规划、精准停靠、异常检测、防撞预警，提升集卡、</w:t>
      </w:r>
      <w:r w:rsidRPr="002C2E81">
        <w:rPr>
          <w:rFonts w:ascii="GWZT-EN" w:hAnsi="GWZT-EN" w:hint="eastAsia"/>
          <w:bCs/>
        </w:rPr>
        <w:t>IGV</w:t>
      </w:r>
      <w:r w:rsidRPr="002C2E81">
        <w:rPr>
          <w:rFonts w:ascii="GWZT-EN" w:hAnsi="GWZT-EN" w:hint="eastAsia"/>
          <w:bCs/>
        </w:rPr>
        <w:t>（</w:t>
      </w:r>
      <w:r w:rsidRPr="002C2E81">
        <w:rPr>
          <w:rFonts w:ascii="GWZT-EN" w:hAnsi="GWZT-EN" w:hint="eastAsia"/>
          <w:bCs/>
        </w:rPr>
        <w:t>Intelligent Guided Vehicle</w:t>
      </w:r>
      <w:r w:rsidRPr="002C2E81">
        <w:rPr>
          <w:rFonts w:ascii="GWZT-EN" w:hAnsi="GWZT-EN" w:hint="eastAsia"/>
          <w:bCs/>
        </w:rPr>
        <w:t>，智能导引运输车）、</w:t>
      </w:r>
      <w:r w:rsidRPr="002C2E81">
        <w:rPr>
          <w:rFonts w:ascii="GWZT-EN" w:hAnsi="GWZT-EN" w:hint="eastAsia"/>
          <w:bCs/>
        </w:rPr>
        <w:t>AGV</w:t>
      </w:r>
      <w:r w:rsidRPr="002C2E81">
        <w:rPr>
          <w:rFonts w:ascii="GWZT-EN" w:hAnsi="GWZT-EN" w:hint="eastAsia"/>
          <w:bCs/>
        </w:rPr>
        <w:t>（</w:t>
      </w:r>
      <w:r w:rsidRPr="002C2E81">
        <w:rPr>
          <w:rFonts w:ascii="GWZT-EN" w:hAnsi="GWZT-EN" w:hint="eastAsia"/>
          <w:bCs/>
        </w:rPr>
        <w:t>Automated Guided Vehicle</w:t>
      </w:r>
      <w:r w:rsidRPr="002C2E81">
        <w:rPr>
          <w:rFonts w:ascii="GWZT-EN" w:hAnsi="GWZT-EN" w:hint="eastAsia"/>
          <w:bCs/>
        </w:rPr>
        <w:t>，自动导引运输车）、</w:t>
      </w:r>
      <w:r w:rsidRPr="002C2E81">
        <w:rPr>
          <w:rFonts w:ascii="GWZT-EN" w:hAnsi="GWZT-EN" w:hint="eastAsia"/>
          <w:bCs/>
        </w:rPr>
        <w:t>AIV</w:t>
      </w:r>
      <w:r w:rsidRPr="002C2E81">
        <w:rPr>
          <w:rFonts w:ascii="GWZT-EN" w:hAnsi="GWZT-EN" w:hint="eastAsia"/>
          <w:bCs/>
        </w:rPr>
        <w:t>（</w:t>
      </w:r>
      <w:r w:rsidRPr="002C2E81">
        <w:rPr>
          <w:rFonts w:ascii="GWZT-EN" w:hAnsi="GWZT-EN" w:hint="eastAsia"/>
          <w:bCs/>
        </w:rPr>
        <w:t>Autonomous Intelligent Vehicle</w:t>
      </w:r>
      <w:r w:rsidRPr="002C2E81">
        <w:rPr>
          <w:rFonts w:ascii="GWZT-EN" w:hAnsi="GWZT-EN" w:hint="eastAsia"/>
          <w:bCs/>
        </w:rPr>
        <w:t>，智能驾驶运输车）、</w:t>
      </w:r>
      <w:proofErr w:type="gramStart"/>
      <w:r w:rsidRPr="002C2E81">
        <w:rPr>
          <w:rFonts w:ascii="GWZT-EN" w:hAnsi="GWZT-EN" w:hint="eastAsia"/>
          <w:bCs/>
        </w:rPr>
        <w:t>跨运车</w:t>
      </w:r>
      <w:proofErr w:type="gramEnd"/>
      <w:r w:rsidRPr="002C2E81">
        <w:rPr>
          <w:rFonts w:ascii="GWZT-EN" w:hAnsi="GWZT-EN" w:hint="eastAsia"/>
          <w:bCs/>
        </w:rPr>
        <w:t>、流动车辆</w:t>
      </w:r>
      <w:r w:rsidRPr="002C2E81">
        <w:rPr>
          <w:rFonts w:ascii="GWZT-EN" w:hAnsi="GWZT-EN" w:hint="eastAsia"/>
          <w:bCs/>
        </w:rPr>
        <w:t>等港内车辆的可靠性。（应用示范类）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人员定位技术。依托基于北斗定位的安全帽、智能手环、智能胸卡等设备，综合应用</w:t>
      </w:r>
      <w:r w:rsidRPr="002C2E81">
        <w:rPr>
          <w:rFonts w:ascii="GWZT-EN" w:hAnsi="GWZT-EN" w:hint="eastAsia"/>
          <w:bCs/>
        </w:rPr>
        <w:t>5G</w:t>
      </w:r>
      <w:r w:rsidRPr="002C2E81">
        <w:rPr>
          <w:rFonts w:ascii="GWZT-EN" w:hAnsi="GWZT-EN" w:hint="eastAsia"/>
          <w:bCs/>
        </w:rPr>
        <w:t>、电子围栏、视频监控、</w:t>
      </w:r>
      <w:r w:rsidRPr="002C2E81">
        <w:rPr>
          <w:rFonts w:ascii="GWZT-EN" w:hAnsi="GWZT-EN" w:hint="eastAsia"/>
          <w:bCs/>
        </w:rPr>
        <w:t>UWB</w:t>
      </w:r>
      <w:r w:rsidRPr="002C2E81">
        <w:rPr>
          <w:rFonts w:ascii="GWZT-EN" w:hAnsi="GWZT-EN" w:hint="eastAsia"/>
          <w:bCs/>
        </w:rPr>
        <w:t>（</w:t>
      </w:r>
      <w:proofErr w:type="spellStart"/>
      <w:r w:rsidRPr="002C2E81">
        <w:rPr>
          <w:rFonts w:ascii="GWZT-EN" w:hAnsi="GWZT-EN" w:hint="eastAsia"/>
          <w:bCs/>
        </w:rPr>
        <w:t>Ultra Wide</w:t>
      </w:r>
      <w:proofErr w:type="spellEnd"/>
      <w:r w:rsidRPr="002C2E81">
        <w:rPr>
          <w:rFonts w:ascii="GWZT-EN" w:hAnsi="GWZT-EN" w:hint="eastAsia"/>
          <w:bCs/>
        </w:rPr>
        <w:t xml:space="preserve"> Band</w:t>
      </w:r>
      <w:r w:rsidRPr="002C2E81">
        <w:rPr>
          <w:rFonts w:ascii="GWZT-EN" w:hAnsi="GWZT-EN" w:hint="eastAsia"/>
          <w:bCs/>
        </w:rPr>
        <w:t>，超宽带）等技术，支撑港区内人员的室内外无缝实时定位、轨迹追踪、越界告警、应急搜救、考勤溯源、智能安防。（普及推广类）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泛在感知技术。综合应用毫米波雷达、激光雷达、视频图像技术以及温振等各类工业传感器，实时感知设备状态、船舶在港状态、集装箱电子铅封、散货</w:t>
      </w:r>
      <w:proofErr w:type="gramStart"/>
      <w:r w:rsidRPr="002C2E81">
        <w:rPr>
          <w:rFonts w:ascii="GWZT-EN" w:hAnsi="GWZT-EN" w:hint="eastAsia"/>
          <w:bCs/>
        </w:rPr>
        <w:t>货物料位以及</w:t>
      </w:r>
      <w:proofErr w:type="gramEnd"/>
      <w:r w:rsidRPr="002C2E81">
        <w:rPr>
          <w:rFonts w:ascii="GWZT-EN" w:hAnsi="GWZT-EN" w:hint="eastAsia"/>
          <w:bCs/>
        </w:rPr>
        <w:t>气象、潮位、波浪等环境与安全状态，实现港区船、人、机、车、货、场、环境、</w:t>
      </w:r>
      <w:r w:rsidRPr="002C2E81">
        <w:rPr>
          <w:rFonts w:ascii="GWZT-EN" w:hAnsi="GWZT-EN" w:hint="eastAsia"/>
          <w:bCs/>
        </w:rPr>
        <w:t>设施等全要素、全天候的态势感知。（普及推广类）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水下感知技术。综合应用应力应变、位移、耐久性监测等智能传感技术、水下高清摄像、水下激光成像等光学探测技术以及多波束、三维成像等声学探测技术，实现对港口水域水下地</w:t>
      </w:r>
      <w:r w:rsidRPr="002C2E81">
        <w:rPr>
          <w:rFonts w:ascii="GWZT-EN" w:hAnsi="GWZT-EN" w:hint="eastAsia"/>
          <w:bCs/>
        </w:rPr>
        <w:lastRenderedPageBreak/>
        <w:t>形、主体结构的高精度探测、成像与识别，支撑水下设施健康监测、水下安全隐患排查、船舶靠离泊辅助及疏浚工程智能化管理。（攻关突破类）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2.</w:t>
      </w:r>
      <w:r w:rsidRPr="002C2E81">
        <w:rPr>
          <w:rFonts w:ascii="GWZT-EN" w:hAnsi="GWZT-EN" w:hint="eastAsia"/>
          <w:bCs/>
        </w:rPr>
        <w:t>通信设施。</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物联网融合监测技术。依托物联网技术，实现港口关键设备振动、温度、压力传感器以及</w:t>
      </w:r>
      <w:r w:rsidRPr="002C2E81">
        <w:rPr>
          <w:rFonts w:ascii="GWZT-EN" w:hAnsi="GWZT-EN" w:hint="eastAsia"/>
          <w:bCs/>
        </w:rPr>
        <w:t>RFID</w:t>
      </w:r>
      <w:r w:rsidRPr="002C2E81">
        <w:rPr>
          <w:rFonts w:ascii="GWZT-EN" w:hAnsi="GWZT-EN" w:hint="eastAsia"/>
          <w:bCs/>
        </w:rPr>
        <w:t>（</w:t>
      </w:r>
      <w:r w:rsidRPr="002C2E81">
        <w:rPr>
          <w:rFonts w:ascii="GWZT-EN" w:hAnsi="GWZT-EN" w:hint="eastAsia"/>
          <w:bCs/>
        </w:rPr>
        <w:t>Radio Frequency Identification</w:t>
      </w:r>
      <w:r w:rsidRPr="002C2E81">
        <w:rPr>
          <w:rFonts w:ascii="GWZT-EN" w:hAnsi="GWZT-EN" w:hint="eastAsia"/>
          <w:bCs/>
        </w:rPr>
        <w:t>，射频识别</w:t>
      </w:r>
      <w:r w:rsidRPr="002C2E81">
        <w:rPr>
          <w:rFonts w:ascii="GWZT-EN" w:hAnsi="GWZT-EN" w:hint="eastAsia"/>
          <w:bCs/>
        </w:rPr>
        <w:t>）、视频监控、环境与气象监测等终端的统一接入，支撑岸桥、场桥、装船机、卸船机、门机、堆</w:t>
      </w:r>
      <w:r w:rsidRPr="002C2E81">
        <w:rPr>
          <w:rFonts w:ascii="GWZT-EN" w:hAnsi="GWZT-EN" w:hint="eastAsia"/>
          <w:bCs/>
        </w:rPr>
        <w:t>/</w:t>
      </w:r>
      <w:r w:rsidRPr="002C2E81">
        <w:rPr>
          <w:rFonts w:ascii="GWZT-EN" w:hAnsi="GWZT-EN" w:hint="eastAsia"/>
          <w:bCs/>
        </w:rPr>
        <w:t>取料机等设备智能装卸联动、水平运输车路云协同、设备预测性维护、智能调度及可视化等场景应用。（普及推广类）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5G+MEC</w:t>
      </w:r>
      <w:r w:rsidRPr="002C2E81">
        <w:rPr>
          <w:rFonts w:ascii="GWZT-EN" w:hAnsi="GWZT-EN" w:hint="eastAsia"/>
          <w:bCs/>
        </w:rPr>
        <w:t>专网技术。推进</w:t>
      </w:r>
      <w:r w:rsidRPr="002C2E81">
        <w:rPr>
          <w:rFonts w:ascii="GWZT-EN" w:hAnsi="GWZT-EN" w:hint="eastAsia"/>
          <w:bCs/>
        </w:rPr>
        <w:t>5G+MEC</w:t>
      </w:r>
      <w:r w:rsidRPr="002C2E81">
        <w:rPr>
          <w:rFonts w:ascii="GWZT-EN" w:hAnsi="GWZT-EN" w:hint="eastAsia"/>
          <w:bCs/>
        </w:rPr>
        <w:t>（</w:t>
      </w:r>
      <w:r w:rsidRPr="002C2E81">
        <w:rPr>
          <w:rFonts w:ascii="GWZT-EN" w:hAnsi="GWZT-EN" w:hint="eastAsia"/>
          <w:bCs/>
        </w:rPr>
        <w:t>Multi</w:t>
      </w:r>
      <w:r w:rsidRPr="002C2E81">
        <w:rPr>
          <w:rFonts w:ascii="GWZT-EN" w:hAnsi="GWZT-EN" w:hint="eastAsia"/>
          <w:bCs/>
        </w:rPr>
        <w:t>–</w:t>
      </w:r>
      <w:r w:rsidRPr="002C2E81">
        <w:rPr>
          <w:rFonts w:ascii="GWZT-EN" w:hAnsi="GWZT-EN" w:hint="eastAsia"/>
          <w:bCs/>
        </w:rPr>
        <w:t>access Edge Computing</w:t>
      </w:r>
      <w:r w:rsidRPr="002C2E81">
        <w:rPr>
          <w:rFonts w:ascii="GWZT-EN" w:hAnsi="GWZT-EN" w:hint="eastAsia"/>
          <w:bCs/>
        </w:rPr>
        <w:t>‌，多接入边缘计算）专网技术在港口领域的深度应用，为装卸设备远程操控、水平运输无人化、智能理货、设备预测性维护、应急指挥、数字</w:t>
      </w:r>
      <w:proofErr w:type="gramStart"/>
      <w:r w:rsidRPr="002C2E81">
        <w:rPr>
          <w:rFonts w:ascii="GWZT-EN" w:hAnsi="GWZT-EN" w:hint="eastAsia"/>
          <w:bCs/>
        </w:rPr>
        <w:t>孪生等</w:t>
      </w:r>
      <w:proofErr w:type="gramEnd"/>
      <w:r w:rsidRPr="002C2E81">
        <w:rPr>
          <w:rFonts w:ascii="GWZT-EN" w:hAnsi="GWZT-EN" w:hint="eastAsia"/>
          <w:bCs/>
        </w:rPr>
        <w:t>场景提供低时延、高可靠的网络。（应用示范类）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支撑远程控制应用的新一代固定网络技术。应用</w:t>
      </w:r>
      <w:r w:rsidRPr="002C2E81">
        <w:rPr>
          <w:rFonts w:ascii="GWZT-EN" w:hAnsi="GWZT-EN" w:hint="eastAsia"/>
          <w:bCs/>
        </w:rPr>
        <w:t>F5</w:t>
      </w:r>
      <w:r w:rsidRPr="002C2E81">
        <w:rPr>
          <w:rFonts w:ascii="GWZT-EN" w:hAnsi="GWZT-EN" w:hint="eastAsia"/>
          <w:bCs/>
        </w:rPr>
        <w:t>G</w:t>
      </w:r>
      <w:r w:rsidRPr="002C2E81">
        <w:rPr>
          <w:rFonts w:ascii="GWZT-EN" w:hAnsi="GWZT-EN" w:hint="eastAsia"/>
          <w:bCs/>
        </w:rPr>
        <w:t>（</w:t>
      </w:r>
      <w:r w:rsidRPr="002C2E81">
        <w:rPr>
          <w:rFonts w:ascii="GWZT-EN" w:hAnsi="GWZT-EN" w:hint="eastAsia"/>
          <w:bCs/>
        </w:rPr>
        <w:t>The 5th Generation Fixed Network</w:t>
      </w:r>
      <w:r w:rsidRPr="002C2E81">
        <w:rPr>
          <w:rFonts w:ascii="GWZT-EN" w:hAnsi="GWZT-EN" w:hint="eastAsia"/>
          <w:bCs/>
        </w:rPr>
        <w:t>，第五代固定网络）等新一代固定网络技术，构建面向工业控制的港口网络传输体系，融合</w:t>
      </w:r>
      <w:bookmarkStart w:id="2" w:name="OLE_LINK4"/>
      <w:proofErr w:type="spellStart"/>
      <w:r w:rsidRPr="002C2E81">
        <w:rPr>
          <w:rFonts w:ascii="GWZT-EN" w:hAnsi="GWZT-EN" w:hint="eastAsia"/>
          <w:bCs/>
        </w:rPr>
        <w:t>iOTN</w:t>
      </w:r>
      <w:bookmarkEnd w:id="2"/>
      <w:proofErr w:type="spellEnd"/>
      <w:r w:rsidRPr="002C2E81">
        <w:rPr>
          <w:rFonts w:ascii="GWZT-EN" w:hAnsi="GWZT-EN" w:hint="eastAsia"/>
          <w:bCs/>
        </w:rPr>
        <w:t>（</w:t>
      </w:r>
      <w:r w:rsidRPr="002C2E81">
        <w:rPr>
          <w:rFonts w:ascii="GWZT-EN" w:hAnsi="GWZT-EN" w:hint="eastAsia"/>
          <w:bCs/>
        </w:rPr>
        <w:t>Intelligent Optical Transport Network</w:t>
      </w:r>
      <w:r w:rsidRPr="002C2E81">
        <w:rPr>
          <w:rFonts w:ascii="GWZT-EN" w:hAnsi="GWZT-EN" w:hint="eastAsia"/>
          <w:bCs/>
        </w:rPr>
        <w:t>‌，智能光传输网络）技术以及集中式网管技术，支撑</w:t>
      </w:r>
      <w:proofErr w:type="gramStart"/>
      <w:r w:rsidRPr="002C2E81">
        <w:rPr>
          <w:rFonts w:ascii="GWZT-EN" w:hAnsi="GWZT-EN" w:hint="eastAsia"/>
          <w:bCs/>
        </w:rPr>
        <w:t>港口远控中心</w:t>
      </w:r>
      <w:proofErr w:type="gramEnd"/>
      <w:r w:rsidRPr="002C2E81">
        <w:rPr>
          <w:rFonts w:ascii="GWZT-EN" w:hAnsi="GWZT-EN" w:hint="eastAsia"/>
          <w:bCs/>
        </w:rPr>
        <w:t>的稳定运行与全域设备的智能协同。（应用示范类）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一体化</w:t>
      </w:r>
      <w:proofErr w:type="gramStart"/>
      <w:r w:rsidRPr="002C2E81">
        <w:rPr>
          <w:rFonts w:ascii="GWZT-EN" w:hAnsi="GWZT-EN" w:hint="eastAsia"/>
          <w:bCs/>
        </w:rPr>
        <w:t>通信组</w:t>
      </w:r>
      <w:proofErr w:type="gramEnd"/>
      <w:r w:rsidRPr="002C2E81">
        <w:rPr>
          <w:rFonts w:ascii="GWZT-EN" w:hAnsi="GWZT-EN" w:hint="eastAsia"/>
          <w:bCs/>
        </w:rPr>
        <w:t>网技术。融合岸基</w:t>
      </w:r>
      <w:r w:rsidRPr="002C2E81">
        <w:rPr>
          <w:rFonts w:ascii="GWZT-EN" w:hAnsi="GWZT-EN" w:hint="eastAsia"/>
          <w:bCs/>
        </w:rPr>
        <w:t>4G/5G</w:t>
      </w:r>
      <w:r w:rsidRPr="002C2E81">
        <w:rPr>
          <w:rFonts w:ascii="GWZT-EN" w:hAnsi="GWZT-EN" w:hint="eastAsia"/>
          <w:bCs/>
        </w:rPr>
        <w:t>基站、船载通信终</w:t>
      </w:r>
      <w:r w:rsidRPr="002C2E81">
        <w:rPr>
          <w:rFonts w:ascii="GWZT-EN" w:hAnsi="GWZT-EN" w:hint="eastAsia"/>
          <w:bCs/>
        </w:rPr>
        <w:lastRenderedPageBreak/>
        <w:t>端、卫星互联网、无人机空中中继、可见光通信基站等多类通信节点，构建覆盖港区、航道、锚地及近海作业水域的立体化通信网络，</w:t>
      </w:r>
      <w:r w:rsidRPr="002C2E81">
        <w:rPr>
          <w:rFonts w:ascii="GWZT-EN" w:hAnsi="GWZT-EN" w:hint="eastAsia"/>
          <w:bCs/>
        </w:rPr>
        <w:t>形成港区及近海宽带通信的快速部署与弹性组网能力，实现港区及近海宽带信号的连续覆盖。（攻关突破类）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3.</w:t>
      </w:r>
      <w:proofErr w:type="gramStart"/>
      <w:r w:rsidRPr="002C2E81">
        <w:rPr>
          <w:rFonts w:ascii="GWZT-EN" w:hAnsi="GWZT-EN" w:hint="eastAsia"/>
          <w:bCs/>
        </w:rPr>
        <w:t>算力设施</w:t>
      </w:r>
      <w:proofErr w:type="gramEnd"/>
      <w:r w:rsidRPr="002C2E81">
        <w:rPr>
          <w:rFonts w:ascii="GWZT-EN" w:hAnsi="GWZT-EN" w:hint="eastAsia"/>
          <w:bCs/>
        </w:rPr>
        <w:t>。</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云计算技术。通过港口公有云、</w:t>
      </w:r>
      <w:proofErr w:type="gramStart"/>
      <w:r w:rsidRPr="002C2E81">
        <w:rPr>
          <w:rFonts w:ascii="GWZT-EN" w:hAnsi="GWZT-EN" w:hint="eastAsia"/>
          <w:bCs/>
        </w:rPr>
        <w:t>私有云</w:t>
      </w:r>
      <w:proofErr w:type="gramEnd"/>
      <w:r w:rsidRPr="002C2E81">
        <w:rPr>
          <w:rFonts w:ascii="GWZT-EN" w:hAnsi="GWZT-EN" w:hint="eastAsia"/>
          <w:bCs/>
        </w:rPr>
        <w:t>或混合云平台对计算资源、网络资源、存储资源等进行统筹管理，实现港口多业务</w:t>
      </w:r>
      <w:proofErr w:type="gramStart"/>
      <w:r w:rsidRPr="002C2E81">
        <w:rPr>
          <w:rFonts w:ascii="GWZT-EN" w:hAnsi="GWZT-EN" w:hint="eastAsia"/>
          <w:bCs/>
        </w:rPr>
        <w:t>系统算力共享</w:t>
      </w:r>
      <w:proofErr w:type="gramEnd"/>
      <w:r w:rsidRPr="002C2E81">
        <w:rPr>
          <w:rFonts w:ascii="GWZT-EN" w:hAnsi="GWZT-EN" w:hint="eastAsia"/>
          <w:bCs/>
        </w:rPr>
        <w:t>、资源动态分配以及关键业务系统优先分配，以满足用户及业务需求。（普及推广类）</w:t>
      </w:r>
    </w:p>
    <w:p w:rsidR="00EE76B6" w:rsidRPr="002C2E81" w:rsidRDefault="00C05A17">
      <w:pPr>
        <w:spacing w:line="240" w:lineRule="auto"/>
        <w:ind w:firstLineChars="200" w:firstLine="632"/>
        <w:rPr>
          <w:rFonts w:ascii="GWZT-EN" w:hAnsi="GWZT-EN"/>
          <w:bCs/>
        </w:rPr>
      </w:pPr>
      <w:proofErr w:type="gramStart"/>
      <w:r w:rsidRPr="002C2E81">
        <w:rPr>
          <w:rFonts w:ascii="GWZT-EN" w:hAnsi="GWZT-EN" w:hint="eastAsia"/>
          <w:bCs/>
        </w:rPr>
        <w:t>智能算力技术</w:t>
      </w:r>
      <w:proofErr w:type="gramEnd"/>
      <w:r w:rsidRPr="002C2E81">
        <w:rPr>
          <w:rFonts w:ascii="GWZT-EN" w:hAnsi="GWZT-EN" w:hint="eastAsia"/>
          <w:bCs/>
        </w:rPr>
        <w:t>。打造或租用基于</w:t>
      </w:r>
      <w:r w:rsidRPr="002C2E81">
        <w:rPr>
          <w:rFonts w:ascii="GWZT-EN" w:hAnsi="GWZT-EN" w:hint="eastAsia"/>
          <w:bCs/>
        </w:rPr>
        <w:t>GPU</w:t>
      </w:r>
      <w:r w:rsidRPr="002C2E81">
        <w:rPr>
          <w:rFonts w:ascii="GWZT-EN" w:hAnsi="GWZT-EN" w:hint="eastAsia"/>
          <w:bCs/>
        </w:rPr>
        <w:t>（</w:t>
      </w:r>
      <w:r w:rsidRPr="002C2E81">
        <w:rPr>
          <w:rFonts w:ascii="GWZT-EN" w:hAnsi="GWZT-EN" w:hint="eastAsia"/>
          <w:bCs/>
        </w:rPr>
        <w:t>Graphics Processing Unit</w:t>
      </w:r>
      <w:r w:rsidRPr="002C2E81">
        <w:rPr>
          <w:rFonts w:ascii="GWZT-EN" w:hAnsi="GWZT-EN" w:hint="eastAsia"/>
          <w:bCs/>
        </w:rPr>
        <w:t>，图形处理器）等高性能智能</w:t>
      </w:r>
      <w:proofErr w:type="gramStart"/>
      <w:r w:rsidRPr="002C2E81">
        <w:rPr>
          <w:rFonts w:ascii="GWZT-EN" w:hAnsi="GWZT-EN" w:hint="eastAsia"/>
          <w:bCs/>
        </w:rPr>
        <w:t>算力基础</w:t>
      </w:r>
      <w:proofErr w:type="gramEnd"/>
      <w:r w:rsidRPr="002C2E81">
        <w:rPr>
          <w:rFonts w:ascii="GWZT-EN" w:hAnsi="GWZT-EN" w:hint="eastAsia"/>
          <w:bCs/>
        </w:rPr>
        <w:t>设施，支撑通用大模型、港口</w:t>
      </w:r>
      <w:proofErr w:type="gramStart"/>
      <w:r w:rsidRPr="002C2E81">
        <w:rPr>
          <w:rFonts w:ascii="GWZT-EN" w:hAnsi="GWZT-EN" w:hint="eastAsia"/>
          <w:bCs/>
        </w:rPr>
        <w:t>垂域大</w:t>
      </w:r>
      <w:proofErr w:type="gramEnd"/>
      <w:r w:rsidRPr="002C2E81">
        <w:rPr>
          <w:rFonts w:ascii="GWZT-EN" w:hAnsi="GWZT-EN" w:hint="eastAsia"/>
          <w:bCs/>
        </w:rPr>
        <w:t>模型、智能体、港口数字</w:t>
      </w:r>
      <w:proofErr w:type="gramStart"/>
      <w:r w:rsidRPr="002C2E81">
        <w:rPr>
          <w:rFonts w:ascii="GWZT-EN" w:hAnsi="GWZT-EN" w:hint="eastAsia"/>
          <w:bCs/>
        </w:rPr>
        <w:t>孪生等</w:t>
      </w:r>
      <w:proofErr w:type="gramEnd"/>
      <w:r w:rsidRPr="002C2E81">
        <w:rPr>
          <w:rFonts w:ascii="GWZT-EN" w:hAnsi="GWZT-EN" w:hint="eastAsia"/>
          <w:bCs/>
        </w:rPr>
        <w:t>专业化应用。通过部署轻量</w:t>
      </w:r>
      <w:r w:rsidRPr="002C2E81">
        <w:rPr>
          <w:rFonts w:ascii="GWZT-EN" w:hAnsi="GWZT-EN" w:hint="eastAsia"/>
          <w:bCs/>
        </w:rPr>
        <w:t>化</w:t>
      </w:r>
      <w:proofErr w:type="gramStart"/>
      <w:r w:rsidRPr="002C2E81">
        <w:rPr>
          <w:rFonts w:ascii="GWZT-EN" w:hAnsi="GWZT-EN" w:hint="eastAsia"/>
          <w:bCs/>
        </w:rPr>
        <w:t>边缘算力节点</w:t>
      </w:r>
      <w:proofErr w:type="gramEnd"/>
      <w:r w:rsidRPr="002C2E81">
        <w:rPr>
          <w:rFonts w:ascii="GWZT-EN" w:hAnsi="GWZT-EN" w:hint="eastAsia"/>
          <w:bCs/>
        </w:rPr>
        <w:t>与边缘网关设施，承接现场数据解析、实时运算与局部智能</w:t>
      </w:r>
      <w:proofErr w:type="gramStart"/>
      <w:r w:rsidRPr="002C2E81">
        <w:rPr>
          <w:rFonts w:ascii="GWZT-EN" w:hAnsi="GWZT-EN" w:hint="eastAsia"/>
          <w:bCs/>
        </w:rPr>
        <w:t>研</w:t>
      </w:r>
      <w:proofErr w:type="gramEnd"/>
      <w:r w:rsidRPr="002C2E81">
        <w:rPr>
          <w:rFonts w:ascii="GWZT-EN" w:hAnsi="GWZT-EN" w:hint="eastAsia"/>
          <w:bCs/>
        </w:rPr>
        <w:t>判，适配港口低时延作业管控等业务场景。（应用示范类）</w:t>
      </w:r>
    </w:p>
    <w:p w:rsidR="00EE76B6" w:rsidRPr="002C2E81" w:rsidRDefault="00C05A17">
      <w:pPr>
        <w:spacing w:line="240" w:lineRule="auto"/>
        <w:ind w:firstLineChars="200" w:firstLine="632"/>
        <w:rPr>
          <w:rFonts w:ascii="方正楷体_GBK" w:eastAsia="方正楷体_GBK" w:hAnsi="方正楷体_GBK" w:cs="方正楷体_GBK"/>
          <w:bCs/>
        </w:rPr>
      </w:pPr>
      <w:r w:rsidRPr="002C2E81">
        <w:rPr>
          <w:rFonts w:ascii="方正楷体_GBK" w:eastAsia="方正楷体_GBK" w:hAnsi="方正楷体_GBK" w:cs="方正楷体_GBK" w:hint="eastAsia"/>
          <w:bCs/>
        </w:rPr>
        <w:t>（二）数据资源管理。</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1.</w:t>
      </w:r>
      <w:r w:rsidRPr="002C2E81">
        <w:rPr>
          <w:rFonts w:ascii="GWZT-EN" w:hAnsi="GWZT-EN" w:hint="eastAsia"/>
          <w:bCs/>
        </w:rPr>
        <w:t>数据治理。</w:t>
      </w:r>
    </w:p>
    <w:p w:rsidR="00EE76B6" w:rsidRPr="002C2E81" w:rsidRDefault="00C05A17">
      <w:pPr>
        <w:spacing w:line="240" w:lineRule="auto"/>
        <w:ind w:firstLineChars="200" w:firstLine="632"/>
        <w:rPr>
          <w:rFonts w:ascii="GWZT-EN" w:hAnsi="GWZT-EN"/>
          <w:bCs/>
        </w:rPr>
      </w:pPr>
      <w:proofErr w:type="gramStart"/>
      <w:r w:rsidRPr="002C2E81">
        <w:rPr>
          <w:rFonts w:ascii="GWZT-EN" w:hAnsi="GWZT-EN" w:hint="eastAsia"/>
          <w:bCs/>
        </w:rPr>
        <w:t>全业务</w:t>
      </w:r>
      <w:proofErr w:type="gramEnd"/>
      <w:r w:rsidRPr="002C2E81">
        <w:rPr>
          <w:rFonts w:ascii="GWZT-EN" w:hAnsi="GWZT-EN" w:hint="eastAsia"/>
          <w:bCs/>
        </w:rPr>
        <w:t>一体化数据集成构建技术。以“一数一源、全域融合、能力共享、业务闭环”为目标，应用多源异构数据融合、数据清洗、数据标注、数据合成等数据治理和挖掘技术，打通数据采集、治理、存储、计算、服务、运营、安全</w:t>
      </w:r>
      <w:proofErr w:type="gramStart"/>
      <w:r w:rsidRPr="002C2E81">
        <w:rPr>
          <w:rFonts w:ascii="GWZT-EN" w:hAnsi="GWZT-EN" w:hint="eastAsia"/>
          <w:bCs/>
        </w:rPr>
        <w:t>全</w:t>
      </w:r>
      <w:proofErr w:type="gramEnd"/>
      <w:r w:rsidRPr="002C2E81">
        <w:rPr>
          <w:rFonts w:ascii="GWZT-EN" w:hAnsi="GWZT-EN" w:hint="eastAsia"/>
          <w:bCs/>
        </w:rPr>
        <w:t>链路技术，推动打造多模态、多场景的港口高质量数据集，形成港口全域数据能</w:t>
      </w:r>
      <w:r w:rsidRPr="002C2E81">
        <w:rPr>
          <w:rFonts w:ascii="GWZT-EN" w:hAnsi="GWZT-EN" w:hint="eastAsia"/>
          <w:bCs/>
        </w:rPr>
        <w:lastRenderedPageBreak/>
        <w:t>力中枢，实现数据资源化、资产化、服务化，为港口</w:t>
      </w:r>
      <w:proofErr w:type="gramStart"/>
      <w:r w:rsidRPr="002C2E81">
        <w:rPr>
          <w:rFonts w:ascii="GWZT-EN" w:hAnsi="GWZT-EN" w:hint="eastAsia"/>
          <w:bCs/>
        </w:rPr>
        <w:t>垂域大</w:t>
      </w:r>
      <w:proofErr w:type="gramEnd"/>
      <w:r w:rsidRPr="002C2E81">
        <w:rPr>
          <w:rFonts w:ascii="GWZT-EN" w:hAnsi="GWZT-EN" w:hint="eastAsia"/>
          <w:bCs/>
        </w:rPr>
        <w:t>模型、智能体、数字孪生提供底座支撑。（普及推广类）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2.</w:t>
      </w:r>
      <w:r w:rsidRPr="002C2E81">
        <w:rPr>
          <w:rFonts w:ascii="GWZT-EN" w:hAnsi="GWZT-EN" w:hint="eastAsia"/>
          <w:bCs/>
        </w:rPr>
        <w:t>数据应用。</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数据元件技术。基于标准化组件，将港口原始数据与数据应用进行“解耦”，提供统一标准、自主可控、安全可靠、全程监管的数据存</w:t>
      </w:r>
      <w:r w:rsidRPr="002C2E81">
        <w:rPr>
          <w:rFonts w:ascii="GWZT-EN" w:hAnsi="GWZT-EN" w:hint="eastAsia"/>
          <w:bCs/>
        </w:rPr>
        <w:t>储和加工服务，实现从港口数据归集到数据元件加工全生命周期的数据要素开发和管控。（应用示范类）</w:t>
      </w:r>
    </w:p>
    <w:p w:rsidR="00EE76B6" w:rsidRPr="002C2E81" w:rsidRDefault="00C05A17">
      <w:pPr>
        <w:spacing w:line="240" w:lineRule="auto"/>
        <w:ind w:firstLineChars="200" w:firstLine="632"/>
        <w:rPr>
          <w:rFonts w:ascii="GWZT-EN" w:hAnsi="GWZT-EN"/>
          <w:bCs/>
        </w:rPr>
      </w:pPr>
      <w:bookmarkStart w:id="3" w:name="OLE_LINK3"/>
      <w:r w:rsidRPr="002C2E81">
        <w:rPr>
          <w:rFonts w:ascii="GWZT-EN" w:hAnsi="GWZT-EN" w:hint="eastAsia"/>
          <w:bCs/>
        </w:rPr>
        <w:t>可信数据流通技术。基于可信数据空间、隐私保护计算等技术，构建安全可控、授权可用的数据共享开放机制，加强港口数据共享开放，支持港口数据服务产品创建、共享、流通和交易。（应用示范类）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区块链技术。基于智能合约、分布式账本、共识机制、密码算法等技术，实现港口业务数据的全程留痕、不可篡改、可追溯、可验证，支撑港口信息交换、物流协同、商贸服务、电子单证、</w:t>
      </w:r>
      <w:proofErr w:type="gramStart"/>
      <w:r w:rsidRPr="002C2E81">
        <w:rPr>
          <w:rFonts w:ascii="GWZT-EN" w:hAnsi="GWZT-EN" w:hint="eastAsia"/>
          <w:bCs/>
        </w:rPr>
        <w:t>货权转移</w:t>
      </w:r>
      <w:proofErr w:type="gramEnd"/>
      <w:r w:rsidRPr="002C2E81">
        <w:rPr>
          <w:rFonts w:ascii="GWZT-EN" w:hAnsi="GWZT-EN" w:hint="eastAsia"/>
          <w:bCs/>
        </w:rPr>
        <w:t>等场景。（应用示范类）</w:t>
      </w:r>
      <w:bookmarkEnd w:id="3"/>
    </w:p>
    <w:p w:rsidR="00EE76B6" w:rsidRPr="002C2E81" w:rsidRDefault="00C05A17">
      <w:pPr>
        <w:spacing w:line="240" w:lineRule="auto"/>
        <w:ind w:firstLineChars="200" w:firstLine="632"/>
        <w:rPr>
          <w:rFonts w:ascii="方正楷体_GBK" w:eastAsia="方正楷体_GBK" w:hAnsi="方正楷体_GBK" w:cs="方正楷体_GBK"/>
          <w:bCs/>
        </w:rPr>
      </w:pPr>
      <w:r w:rsidRPr="002C2E81">
        <w:rPr>
          <w:rFonts w:ascii="方正楷体_GBK" w:eastAsia="方正楷体_GBK" w:hAnsi="方正楷体_GBK" w:cs="方正楷体_GBK" w:hint="eastAsia"/>
          <w:bCs/>
        </w:rPr>
        <w:t>（三）数字</w:t>
      </w:r>
      <w:proofErr w:type="gramStart"/>
      <w:r w:rsidRPr="002C2E81">
        <w:rPr>
          <w:rFonts w:ascii="方正楷体_GBK" w:eastAsia="方正楷体_GBK" w:hAnsi="方正楷体_GBK" w:cs="方正楷体_GBK" w:hint="eastAsia"/>
          <w:bCs/>
        </w:rPr>
        <w:t>孪生和</w:t>
      </w:r>
      <w:proofErr w:type="gramEnd"/>
      <w:r w:rsidRPr="002C2E81">
        <w:rPr>
          <w:rFonts w:ascii="方正楷体_GBK" w:eastAsia="方正楷体_GBK" w:hAnsi="方正楷体_GBK" w:cs="方正楷体_GBK" w:hint="eastAsia"/>
          <w:bCs/>
        </w:rPr>
        <w:t>大模型等支撑技术。</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1.</w:t>
      </w:r>
      <w:r w:rsidRPr="002C2E81">
        <w:rPr>
          <w:rFonts w:ascii="GWZT-EN" w:hAnsi="GWZT-EN" w:hint="eastAsia"/>
          <w:bCs/>
        </w:rPr>
        <w:t>数字孪生。</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高精度虚实映射技术。基于三维建模、</w:t>
      </w:r>
      <w:r w:rsidRPr="002C2E81">
        <w:rPr>
          <w:rFonts w:ascii="GWZT-EN" w:hAnsi="GWZT-EN" w:hint="eastAsia"/>
          <w:bCs/>
        </w:rPr>
        <w:t>GIS</w:t>
      </w:r>
      <w:r w:rsidRPr="002C2E81">
        <w:rPr>
          <w:rFonts w:ascii="GWZT-EN" w:hAnsi="GWZT-EN" w:hint="eastAsia"/>
          <w:bCs/>
        </w:rPr>
        <w:t>（</w:t>
      </w:r>
      <w:r w:rsidRPr="002C2E81">
        <w:rPr>
          <w:rFonts w:ascii="GWZT-EN" w:hAnsi="GWZT-EN" w:hint="eastAsia"/>
          <w:bCs/>
        </w:rPr>
        <w:t>Geographical Information System</w:t>
      </w:r>
      <w:r w:rsidRPr="002C2E81">
        <w:rPr>
          <w:rFonts w:ascii="GWZT-EN" w:hAnsi="GWZT-EN" w:hint="eastAsia"/>
          <w:bCs/>
        </w:rPr>
        <w:t>，地理信息系统）、数据传输与集成、实时渲染与可视化等技术，实现码头泊位、靠港船舶、岸边装卸设备（岸桥、装船机、卸船机、门机等）、堆场装卸设备（场桥、堆</w:t>
      </w:r>
      <w:r w:rsidRPr="002C2E81">
        <w:rPr>
          <w:rFonts w:ascii="GWZT-EN" w:hAnsi="GWZT-EN" w:hint="eastAsia"/>
          <w:bCs/>
        </w:rPr>
        <w:t>/</w:t>
      </w:r>
      <w:r w:rsidRPr="002C2E81">
        <w:rPr>
          <w:rFonts w:ascii="GWZT-EN" w:hAnsi="GWZT-EN" w:hint="eastAsia"/>
          <w:bCs/>
        </w:rPr>
        <w:t>取料机等）、水平运输设备（</w:t>
      </w:r>
      <w:r w:rsidRPr="002C2E81">
        <w:rPr>
          <w:rFonts w:ascii="GWZT-EN" w:hAnsi="GWZT-EN" w:hint="eastAsia"/>
          <w:bCs/>
        </w:rPr>
        <w:t>AGV</w:t>
      </w:r>
      <w:r w:rsidRPr="002C2E81">
        <w:rPr>
          <w:rFonts w:ascii="GWZT-EN" w:hAnsi="GWZT-EN" w:hint="eastAsia"/>
          <w:bCs/>
        </w:rPr>
        <w:t>、集卡、皮带机等）、集装箱</w:t>
      </w:r>
      <w:r w:rsidRPr="002C2E81">
        <w:rPr>
          <w:rFonts w:ascii="GWZT-EN" w:hAnsi="GWZT-EN" w:hint="eastAsia"/>
          <w:bCs/>
        </w:rPr>
        <w:t>/</w:t>
      </w:r>
      <w:r w:rsidRPr="002C2E81">
        <w:rPr>
          <w:rFonts w:ascii="GWZT-EN" w:hAnsi="GWZT-EN" w:hint="eastAsia"/>
          <w:bCs/>
        </w:rPr>
        <w:lastRenderedPageBreak/>
        <w:t>货物、港区建筑物、港区主要车道、进出航道、锚地等关键要素及水文气象环境虚实映射、实时连接。（应用示范类）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态势模拟预报推演技术。基于数据的可视化叠加，综合应用数值模拟、机理建模、仿真推</w:t>
      </w:r>
      <w:r w:rsidRPr="002C2E81">
        <w:rPr>
          <w:rFonts w:ascii="GWZT-EN" w:hAnsi="GWZT-EN" w:hint="eastAsia"/>
          <w:bCs/>
        </w:rPr>
        <w:t>演、数据同化及多源感知融合等技术，开展船舶进出港、装卸作业、车辆调度、堆场堆存等关键环节以及水域环境耦合模拟、动态预报，实现在虚拟环境中的动态交互、推演回溯，支持港口作业策略模拟、资源优化与风险预判等智慧化应用。（攻关突破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2.</w:t>
      </w:r>
      <w:r w:rsidRPr="002C2E81">
        <w:rPr>
          <w:rFonts w:ascii="GWZT-EN" w:hAnsi="GWZT-EN" w:hint="eastAsia"/>
          <w:bCs/>
        </w:rPr>
        <w:t>大模型。</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港口</w:t>
      </w:r>
      <w:proofErr w:type="gramStart"/>
      <w:r w:rsidRPr="002C2E81">
        <w:rPr>
          <w:rFonts w:ascii="GWZT-EN" w:hAnsi="GWZT-EN" w:hint="eastAsia"/>
          <w:bCs/>
        </w:rPr>
        <w:t>垂域大</w:t>
      </w:r>
      <w:proofErr w:type="gramEnd"/>
      <w:r w:rsidRPr="002C2E81">
        <w:rPr>
          <w:rFonts w:ascii="GWZT-EN" w:hAnsi="GWZT-EN" w:hint="eastAsia"/>
          <w:bCs/>
        </w:rPr>
        <w:t>模型训练与管理技术。综合运用预训练、监督微调、指令微调、反馈强化学习等大模型训练技术，基于综合交通运输大模型的总体架构，训练与管理具备行业知识理解与判断、决策能力的港口</w:t>
      </w:r>
      <w:proofErr w:type="gramStart"/>
      <w:r w:rsidRPr="002C2E81">
        <w:rPr>
          <w:rFonts w:ascii="GWZT-EN" w:hAnsi="GWZT-EN" w:hint="eastAsia"/>
          <w:bCs/>
        </w:rPr>
        <w:t>垂域大</w:t>
      </w:r>
      <w:proofErr w:type="gramEnd"/>
      <w:r w:rsidRPr="002C2E81">
        <w:rPr>
          <w:rFonts w:ascii="GWZT-EN" w:hAnsi="GWZT-EN" w:hint="eastAsia"/>
          <w:bCs/>
        </w:rPr>
        <w:t>模型，在此基础上，从目标识别精度、信息传输真实性、指令解读准确性、应急响应时效性、模型轻量化等方面对大模型进行评估。严格遵守大模型训练数据的合</w:t>
      </w:r>
      <w:proofErr w:type="gramStart"/>
      <w:r w:rsidRPr="002C2E81">
        <w:rPr>
          <w:rFonts w:ascii="GWZT-EN" w:hAnsi="GWZT-EN" w:hint="eastAsia"/>
          <w:bCs/>
        </w:rPr>
        <w:t>规</w:t>
      </w:r>
      <w:proofErr w:type="gramEnd"/>
      <w:r w:rsidRPr="002C2E81">
        <w:rPr>
          <w:rFonts w:ascii="GWZT-EN" w:hAnsi="GWZT-EN" w:hint="eastAsia"/>
          <w:bCs/>
        </w:rPr>
        <w:t>要求，确保数据采集、清洗、使用等全流程合法合</w:t>
      </w:r>
      <w:proofErr w:type="gramStart"/>
      <w:r w:rsidRPr="002C2E81">
        <w:rPr>
          <w:rFonts w:ascii="GWZT-EN" w:hAnsi="GWZT-EN" w:hint="eastAsia"/>
          <w:bCs/>
        </w:rPr>
        <w:t>规</w:t>
      </w:r>
      <w:proofErr w:type="gramEnd"/>
      <w:r w:rsidRPr="002C2E81">
        <w:rPr>
          <w:rFonts w:ascii="GWZT-EN" w:hAnsi="GWZT-EN" w:hint="eastAsia"/>
          <w:bCs/>
        </w:rPr>
        <w:t>。同时，强化模型输出的可解释性，满足审计追溯要求。（攻关突破类）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智能体构建与管控技术。基于训练成熟的港口</w:t>
      </w:r>
      <w:proofErr w:type="gramStart"/>
      <w:r w:rsidRPr="002C2E81">
        <w:rPr>
          <w:rFonts w:ascii="GWZT-EN" w:hAnsi="GWZT-EN" w:hint="eastAsia"/>
          <w:bCs/>
        </w:rPr>
        <w:t>垂域大</w:t>
      </w:r>
      <w:proofErr w:type="gramEnd"/>
      <w:r w:rsidRPr="002C2E81">
        <w:rPr>
          <w:rFonts w:ascii="GWZT-EN" w:hAnsi="GWZT-EN" w:hint="eastAsia"/>
          <w:bCs/>
        </w:rPr>
        <w:t>模型，依托可视化、低代码的</w:t>
      </w:r>
      <w:r w:rsidRPr="002C2E81">
        <w:rPr>
          <w:rFonts w:ascii="GWZT-EN" w:hAnsi="GWZT-EN" w:hint="eastAsia"/>
          <w:bCs/>
        </w:rPr>
        <w:t>智能体生成平台，构建支撑港口智能生产调度、智能泊位计划、港口安全管理、港口能碳管控、港口设备维护等业务场景的智能体，实现港口领域核心应用的智能化升级。利用多智能体协同管理平台，推动各智能体间的实时联</w:t>
      </w:r>
      <w:r w:rsidRPr="002C2E81">
        <w:rPr>
          <w:rFonts w:ascii="GWZT-EN" w:hAnsi="GWZT-EN" w:hint="eastAsia"/>
          <w:bCs/>
        </w:rPr>
        <w:lastRenderedPageBreak/>
        <w:t>动、自主协同，实现从单一智能决策到全局智能协同的跨越。同时，强化数据隐私保护、模型防攻击、内容合</w:t>
      </w:r>
      <w:proofErr w:type="gramStart"/>
      <w:r w:rsidRPr="002C2E81">
        <w:rPr>
          <w:rFonts w:ascii="GWZT-EN" w:hAnsi="GWZT-EN" w:hint="eastAsia"/>
          <w:bCs/>
        </w:rPr>
        <w:t>规</w:t>
      </w:r>
      <w:proofErr w:type="gramEnd"/>
      <w:r w:rsidRPr="002C2E81">
        <w:rPr>
          <w:rFonts w:ascii="GWZT-EN" w:hAnsi="GWZT-EN" w:hint="eastAsia"/>
          <w:bCs/>
        </w:rPr>
        <w:t>管控等</w:t>
      </w:r>
      <w:r w:rsidRPr="002C2E81">
        <w:rPr>
          <w:rFonts w:ascii="GWZT-EN" w:hAnsi="GWZT-EN" w:hint="eastAsia"/>
          <w:bCs/>
        </w:rPr>
        <w:t>AI</w:t>
      </w:r>
      <w:r w:rsidRPr="002C2E81">
        <w:rPr>
          <w:rFonts w:ascii="GWZT-EN" w:hAnsi="GWZT-EN" w:hint="eastAsia"/>
          <w:bCs/>
        </w:rPr>
        <w:t>应用安全技术，建立覆盖算法模型、训练数据和训练数据处理活动及生成内容的端到端防御体系，降低数据投毒、模型投毒、提示注入、上下文溢出攻击等</w:t>
      </w:r>
      <w:proofErr w:type="spellStart"/>
      <w:r w:rsidRPr="002C2E81">
        <w:rPr>
          <w:rFonts w:ascii="GWZT-EN" w:hAnsi="GWZT-EN" w:hint="eastAsia"/>
          <w:bCs/>
        </w:rPr>
        <w:t>AI</w:t>
      </w:r>
      <w:proofErr w:type="spellEnd"/>
      <w:r w:rsidRPr="002C2E81">
        <w:rPr>
          <w:rFonts w:ascii="GWZT-EN" w:hAnsi="GWZT-EN" w:hint="eastAsia"/>
          <w:bCs/>
        </w:rPr>
        <w:t>应用特有风险。（攻关突破类）</w:t>
      </w:r>
    </w:p>
    <w:p w:rsidR="00EE76B6" w:rsidRPr="002C2E81" w:rsidRDefault="00C05A17">
      <w:pPr>
        <w:spacing w:line="240" w:lineRule="auto"/>
        <w:ind w:firstLineChars="200" w:firstLine="632"/>
        <w:rPr>
          <w:rFonts w:ascii="方正楷体_GBK" w:eastAsia="方正楷体_GBK" w:hAnsi="方正楷体_GBK" w:cs="方正楷体_GBK"/>
          <w:bCs/>
        </w:rPr>
      </w:pPr>
      <w:r w:rsidRPr="002C2E81">
        <w:rPr>
          <w:rFonts w:ascii="方正楷体_GBK" w:eastAsia="方正楷体_GBK" w:hAnsi="方正楷体_GBK" w:cs="方正楷体_GBK" w:hint="eastAsia"/>
          <w:bCs/>
        </w:rPr>
        <w:t>（四）安全自主。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1.</w:t>
      </w:r>
      <w:r w:rsidRPr="002C2E81">
        <w:rPr>
          <w:rFonts w:ascii="GWZT-EN" w:hAnsi="GWZT-EN" w:hint="eastAsia"/>
          <w:bCs/>
        </w:rPr>
        <w:t>网络安全。</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网</w:t>
      </w:r>
      <w:r w:rsidRPr="002C2E81">
        <w:rPr>
          <w:rFonts w:ascii="GWZT-EN" w:hAnsi="GWZT-EN" w:hint="eastAsia"/>
          <w:bCs/>
        </w:rPr>
        <w:t>络安全智能管理与风险评估技术。根据网络安全等级保护、关键信息基础设施安全保护、商用密码应用等要求，结合网络和信息系统的重要度，通过入侵检测与防御、异常行为检测、加密、备份等技术，加强自动化工控系统、生产作业系统、生产管理系统等重要信息系统及</w:t>
      </w:r>
      <w:proofErr w:type="gramStart"/>
      <w:r w:rsidRPr="002C2E81">
        <w:rPr>
          <w:rFonts w:ascii="GWZT-EN" w:hAnsi="GWZT-EN" w:hint="eastAsia"/>
          <w:bCs/>
        </w:rPr>
        <w:t>无人化</w:t>
      </w:r>
      <w:proofErr w:type="gramEnd"/>
      <w:r w:rsidRPr="002C2E81">
        <w:rPr>
          <w:rFonts w:ascii="GWZT-EN" w:hAnsi="GWZT-EN" w:hint="eastAsia"/>
          <w:bCs/>
        </w:rPr>
        <w:t>作业设备的安全防护、监测预警、分区分域管控、应急处置和</w:t>
      </w:r>
      <w:proofErr w:type="gramStart"/>
      <w:r w:rsidRPr="002C2E81">
        <w:rPr>
          <w:rFonts w:ascii="GWZT-EN" w:hAnsi="GWZT-EN" w:hint="eastAsia"/>
          <w:bCs/>
        </w:rPr>
        <w:t>容灾</w:t>
      </w:r>
      <w:proofErr w:type="gramEnd"/>
      <w:r w:rsidRPr="002C2E81">
        <w:rPr>
          <w:rFonts w:ascii="GWZT-EN" w:hAnsi="GWZT-EN" w:hint="eastAsia"/>
          <w:bCs/>
        </w:rPr>
        <w:t>备份，实现码头重要信息系统的网络安全管理、安全检测、风险评估和密码应用安全性评估。（普及推广类）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网络安全威胁智能防御技术。利用边界防护技术，建立网络安全纵深防御体系，加强边界防护。通过网络流量监测、系统日志</w:t>
      </w:r>
      <w:r w:rsidRPr="002C2E81">
        <w:rPr>
          <w:rFonts w:ascii="GWZT-EN" w:hAnsi="GWZT-EN" w:hint="eastAsia"/>
          <w:bCs/>
        </w:rPr>
        <w:t>与行为监测、入侵检测等技术，实现网络安全状态实时监测、网络威胁和攻击主动发现与抵抗，利用</w:t>
      </w:r>
      <w:r w:rsidRPr="002C2E81">
        <w:rPr>
          <w:rFonts w:ascii="GWZT-EN" w:hAnsi="GWZT-EN" w:hint="eastAsia"/>
          <w:bCs/>
        </w:rPr>
        <w:t>AI</w:t>
      </w:r>
      <w:r w:rsidRPr="002C2E81">
        <w:rPr>
          <w:rFonts w:ascii="GWZT-EN" w:hAnsi="GWZT-EN" w:hint="eastAsia"/>
          <w:bCs/>
        </w:rPr>
        <w:t>进行威胁行为预测、攻击链推演、威胁情报融合，探索建立覆盖网络安全风险和</w:t>
      </w:r>
      <w:r w:rsidRPr="002C2E81">
        <w:rPr>
          <w:rFonts w:ascii="GWZT-EN" w:hAnsi="GWZT-EN" w:hint="eastAsia"/>
          <w:bCs/>
        </w:rPr>
        <w:t>AI</w:t>
      </w:r>
      <w:r w:rsidRPr="002C2E81">
        <w:rPr>
          <w:rFonts w:ascii="GWZT-EN" w:hAnsi="GWZT-EN" w:hint="eastAsia"/>
          <w:bCs/>
        </w:rPr>
        <w:t>应用风险的“事前预判、主动免疫、动态防御”体系，实现事前风险自动预判、事中自动阻断及态势感知、事后溯源取证。采取</w:t>
      </w:r>
      <w:r w:rsidRPr="002C2E81">
        <w:rPr>
          <w:rFonts w:ascii="GWZT-EN" w:hAnsi="GWZT-EN" w:hint="eastAsia"/>
          <w:bCs/>
        </w:rPr>
        <w:lastRenderedPageBreak/>
        <w:t>安全保密“护栏”等措施，强化智能</w:t>
      </w:r>
      <w:proofErr w:type="gramStart"/>
      <w:r w:rsidRPr="002C2E81">
        <w:rPr>
          <w:rFonts w:ascii="GWZT-EN" w:hAnsi="GWZT-EN" w:hint="eastAsia"/>
          <w:bCs/>
        </w:rPr>
        <w:t>体行为</w:t>
      </w:r>
      <w:proofErr w:type="gramEnd"/>
      <w:r w:rsidRPr="002C2E81">
        <w:rPr>
          <w:rFonts w:ascii="GWZT-EN" w:hAnsi="GWZT-EN" w:hint="eastAsia"/>
          <w:bCs/>
        </w:rPr>
        <w:t>操作实时监控，实施全流程安全审计，防范有害内容传播、非法访问、越权执行等风险。（应用示范类）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2.</w:t>
      </w:r>
      <w:r w:rsidRPr="002C2E81">
        <w:rPr>
          <w:rFonts w:ascii="GWZT-EN" w:hAnsi="GWZT-EN" w:hint="eastAsia"/>
          <w:bCs/>
        </w:rPr>
        <w:t>数据安全。</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数据全生命周期管控技术。按照《交通运输数据安全管理办法》要求，对数据分类分级管控，采用</w:t>
      </w:r>
      <w:r w:rsidRPr="002C2E81">
        <w:rPr>
          <w:rFonts w:ascii="GWZT-EN" w:hAnsi="GWZT-EN" w:hint="eastAsia"/>
          <w:bCs/>
        </w:rPr>
        <w:t>加密、鉴权、认证、脱敏、校验、审计等技术，实现一般</w:t>
      </w:r>
      <w:r w:rsidRPr="002C2E81">
        <w:rPr>
          <w:rFonts w:ascii="GWZT-EN" w:hAnsi="GWZT-EN" w:hint="eastAsia"/>
          <w:bCs/>
        </w:rPr>
        <w:t>3</w:t>
      </w:r>
      <w:r w:rsidRPr="002C2E81">
        <w:rPr>
          <w:rFonts w:ascii="GWZT-EN" w:hAnsi="GWZT-EN" w:hint="eastAsia"/>
          <w:bCs/>
        </w:rPr>
        <w:t>级数据、重要数据和核心数据在收集、存储、使用、加工、传输、提供、公开、删除等环节的安全保护，加强港口自动化作业安全性、关键信息基础设施数据安全合</w:t>
      </w:r>
      <w:proofErr w:type="gramStart"/>
      <w:r w:rsidRPr="002C2E81">
        <w:rPr>
          <w:rFonts w:ascii="GWZT-EN" w:hAnsi="GWZT-EN" w:hint="eastAsia"/>
          <w:bCs/>
        </w:rPr>
        <w:t>规</w:t>
      </w:r>
      <w:proofErr w:type="gramEnd"/>
      <w:r w:rsidRPr="002C2E81">
        <w:rPr>
          <w:rFonts w:ascii="GWZT-EN" w:hAnsi="GWZT-EN" w:hint="eastAsia"/>
          <w:bCs/>
        </w:rPr>
        <w:t>以及港口</w:t>
      </w:r>
      <w:proofErr w:type="gramStart"/>
      <w:r w:rsidRPr="002C2E81">
        <w:rPr>
          <w:rFonts w:ascii="GWZT-EN" w:hAnsi="GWZT-EN" w:hint="eastAsia"/>
          <w:bCs/>
        </w:rPr>
        <w:t>垂域大</w:t>
      </w:r>
      <w:proofErr w:type="gramEnd"/>
      <w:r w:rsidRPr="002C2E81">
        <w:rPr>
          <w:rFonts w:ascii="GWZT-EN" w:hAnsi="GWZT-EN" w:hint="eastAsia"/>
          <w:bCs/>
        </w:rPr>
        <w:t>模型应用中的数据安全性。加强数据安全监测预警，定期开展数据安全风险评估。（普及推广类）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3.</w:t>
      </w:r>
      <w:r w:rsidRPr="002C2E81">
        <w:rPr>
          <w:rFonts w:ascii="GWZT-EN" w:hAnsi="GWZT-EN" w:hint="eastAsia"/>
          <w:bCs/>
        </w:rPr>
        <w:t>自主可控。</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全</w:t>
      </w:r>
      <w:proofErr w:type="gramStart"/>
      <w:r w:rsidRPr="002C2E81">
        <w:rPr>
          <w:rFonts w:ascii="GWZT-EN" w:hAnsi="GWZT-EN" w:hint="eastAsia"/>
          <w:bCs/>
        </w:rPr>
        <w:t>栈</w:t>
      </w:r>
      <w:proofErr w:type="gramEnd"/>
      <w:r w:rsidRPr="002C2E81">
        <w:rPr>
          <w:rFonts w:ascii="GWZT-EN" w:hAnsi="GWZT-EN" w:hint="eastAsia"/>
          <w:bCs/>
        </w:rPr>
        <w:t>适配与自主可控技术。利用全</w:t>
      </w:r>
      <w:proofErr w:type="gramStart"/>
      <w:r w:rsidRPr="002C2E81">
        <w:rPr>
          <w:rFonts w:ascii="GWZT-EN" w:hAnsi="GWZT-EN" w:hint="eastAsia"/>
          <w:bCs/>
        </w:rPr>
        <w:t>栈</w:t>
      </w:r>
      <w:proofErr w:type="gramEnd"/>
      <w:r w:rsidRPr="002C2E81">
        <w:rPr>
          <w:rFonts w:ascii="GWZT-EN" w:hAnsi="GWZT-EN" w:hint="eastAsia"/>
          <w:bCs/>
        </w:rPr>
        <w:t>自主可控技术（芯片、操作系统、数据库、中间件等），融合港口</w:t>
      </w:r>
      <w:proofErr w:type="gramStart"/>
      <w:r w:rsidRPr="002C2E81">
        <w:rPr>
          <w:rFonts w:ascii="GWZT-EN" w:hAnsi="GWZT-EN" w:hint="eastAsia"/>
          <w:bCs/>
        </w:rPr>
        <w:t>数智建设</w:t>
      </w:r>
      <w:proofErr w:type="gramEnd"/>
      <w:r w:rsidRPr="002C2E81">
        <w:rPr>
          <w:rFonts w:ascii="GWZT-EN" w:hAnsi="GWZT-EN" w:hint="eastAsia"/>
          <w:bCs/>
        </w:rPr>
        <w:t>自主可控、安全可信需求，实现业务系统</w:t>
      </w:r>
      <w:proofErr w:type="gramStart"/>
      <w:r w:rsidRPr="002C2E81">
        <w:rPr>
          <w:rFonts w:ascii="GWZT-EN" w:hAnsi="GWZT-EN" w:hint="eastAsia"/>
          <w:bCs/>
        </w:rPr>
        <w:t>在信创环境</w:t>
      </w:r>
      <w:proofErr w:type="gramEnd"/>
      <w:r w:rsidRPr="002C2E81">
        <w:rPr>
          <w:rFonts w:ascii="GWZT-EN" w:hAnsi="GWZT-EN" w:hint="eastAsia"/>
          <w:bCs/>
        </w:rPr>
        <w:t>的适配运行，提升关键系统自主可控和安全可信水平。（应</w:t>
      </w:r>
      <w:r w:rsidRPr="002C2E81">
        <w:rPr>
          <w:rFonts w:ascii="GWZT-EN" w:hAnsi="GWZT-EN" w:hint="eastAsia"/>
          <w:bCs/>
        </w:rPr>
        <w:t>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工业自动化应用适配技术。针对港口自动化控制业务创新场景，实现自主可控</w:t>
      </w:r>
      <w:r w:rsidRPr="002C2E81">
        <w:rPr>
          <w:rFonts w:ascii="GWZT-EN" w:hAnsi="GWZT-EN" w:hint="eastAsia"/>
          <w:bCs/>
        </w:rPr>
        <w:t>PLC</w:t>
      </w:r>
      <w:r w:rsidRPr="002C2E81">
        <w:rPr>
          <w:rFonts w:ascii="GWZT-EN" w:hAnsi="GWZT-EN" w:hint="eastAsia"/>
          <w:bCs/>
        </w:rPr>
        <w:t>（</w:t>
      </w:r>
      <w:r w:rsidRPr="002C2E81">
        <w:rPr>
          <w:rFonts w:ascii="GWZT-EN" w:hAnsi="GWZT-EN" w:hint="eastAsia"/>
          <w:bCs/>
        </w:rPr>
        <w:t>Programmable Logic Controller</w:t>
      </w:r>
      <w:r w:rsidRPr="002C2E81">
        <w:rPr>
          <w:rFonts w:ascii="GWZT-EN" w:hAnsi="GWZT-EN" w:hint="eastAsia"/>
          <w:bCs/>
        </w:rPr>
        <w:t>，可编程逻辑控制器）、变频驱动等工业自动化应用与港口业务流程的深度适配、稳定运行。（攻关突破类）</w:t>
      </w:r>
    </w:p>
    <w:p w:rsidR="00EE76B6" w:rsidRPr="002C2E81" w:rsidRDefault="00C05A17">
      <w:pPr>
        <w:spacing w:line="240" w:lineRule="auto"/>
        <w:ind w:firstLineChars="200" w:firstLine="632"/>
        <w:rPr>
          <w:rFonts w:ascii="方正黑体_GBK" w:eastAsia="方正黑体_GBK" w:hAnsi="方正黑体_GBK" w:cs="方正黑体_GBK"/>
          <w:bCs/>
        </w:rPr>
      </w:pPr>
      <w:r w:rsidRPr="002C2E81">
        <w:rPr>
          <w:rFonts w:ascii="方正黑体_GBK" w:eastAsia="方正黑体_GBK" w:hAnsi="方正黑体_GBK" w:cs="方正黑体_GBK" w:hint="eastAsia"/>
          <w:bCs/>
        </w:rPr>
        <w:t>三、生产作业</w:t>
      </w:r>
    </w:p>
    <w:p w:rsidR="00EE76B6" w:rsidRPr="002C2E81" w:rsidRDefault="00C05A17">
      <w:pPr>
        <w:spacing w:line="240" w:lineRule="auto"/>
        <w:ind w:firstLineChars="200" w:firstLine="632"/>
        <w:rPr>
          <w:rFonts w:ascii="方正楷体_GBK" w:eastAsia="方正楷体_GBK" w:hAnsi="方正楷体_GBK" w:cs="方正楷体_GBK"/>
          <w:bCs/>
        </w:rPr>
      </w:pPr>
      <w:r w:rsidRPr="002C2E81">
        <w:rPr>
          <w:rFonts w:ascii="方正楷体_GBK" w:eastAsia="方正楷体_GBK" w:hAnsi="方正楷体_GBK" w:cs="方正楷体_GBK" w:hint="eastAsia"/>
          <w:bCs/>
        </w:rPr>
        <w:t>（一）设备作业。</w:t>
      </w:r>
    </w:p>
    <w:p w:rsidR="00EE76B6" w:rsidRPr="002C2E81" w:rsidRDefault="00C05A17">
      <w:pPr>
        <w:spacing w:line="240" w:lineRule="auto"/>
        <w:ind w:firstLineChars="200" w:firstLine="632"/>
        <w:rPr>
          <w:rFonts w:ascii="GWZT-EN" w:hAnsi="GWZT-EN"/>
          <w:bCs/>
        </w:rPr>
      </w:pPr>
      <w:r w:rsidRPr="002C2E81">
        <w:rPr>
          <w:rFonts w:ascii="GWZT-EN" w:hAnsi="GWZT-EN" w:hint="eastAsia"/>
          <w:bCs/>
        </w:rPr>
        <w:lastRenderedPageBreak/>
        <w:t>1.</w:t>
      </w:r>
      <w:r w:rsidRPr="002C2E81">
        <w:rPr>
          <w:rFonts w:ascii="GWZT-EN" w:hAnsi="GWZT-EN" w:hint="eastAsia"/>
          <w:bCs/>
        </w:rPr>
        <w:t>岸边装卸设备作业智能化。</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集装箱岸桥智能化作业技术。融合</w:t>
      </w:r>
      <w:proofErr w:type="gramStart"/>
      <w:r w:rsidRPr="002C2E81">
        <w:rPr>
          <w:rFonts w:ascii="GWZT-EN" w:hAnsi="GWZT-EN" w:hint="eastAsia"/>
          <w:bCs/>
        </w:rPr>
        <w:t>智能防摇控制</w:t>
      </w:r>
      <w:proofErr w:type="gramEnd"/>
      <w:r w:rsidRPr="002C2E81">
        <w:rPr>
          <w:rFonts w:ascii="GWZT-EN" w:hAnsi="GWZT-EN" w:hint="eastAsia"/>
          <w:bCs/>
        </w:rPr>
        <w:t>、箱体视觉识别与船舶姿态感知技术，对接船舶配载数据，实现岸桥大车移动、小车穿梭、起升上下、陆</w:t>
      </w:r>
      <w:proofErr w:type="gramStart"/>
      <w:r w:rsidRPr="002C2E81">
        <w:rPr>
          <w:rFonts w:ascii="GWZT-EN" w:hAnsi="GWZT-EN" w:hint="eastAsia"/>
          <w:bCs/>
        </w:rPr>
        <w:t>侧抓放箱</w:t>
      </w:r>
      <w:proofErr w:type="gramEnd"/>
      <w:r w:rsidRPr="002C2E81">
        <w:rPr>
          <w:rFonts w:ascii="GWZT-EN" w:hAnsi="GWZT-EN" w:hint="eastAsia"/>
          <w:bCs/>
        </w:rPr>
        <w:t>及吊具自动开闭锁的自动作业（不包含</w:t>
      </w:r>
      <w:proofErr w:type="gramStart"/>
      <w:r w:rsidRPr="002C2E81">
        <w:rPr>
          <w:rFonts w:ascii="GWZT-EN" w:hAnsi="GWZT-EN" w:hint="eastAsia"/>
          <w:bCs/>
        </w:rPr>
        <w:t>海侧抓放箱及船端</w:t>
      </w:r>
      <w:proofErr w:type="gramEnd"/>
      <w:r w:rsidRPr="002C2E81">
        <w:rPr>
          <w:rFonts w:ascii="GWZT-EN" w:hAnsi="GWZT-EN" w:hint="eastAsia"/>
          <w:bCs/>
        </w:rPr>
        <w:t>集装箱解锁、集</w:t>
      </w:r>
      <w:r w:rsidRPr="002C2E81">
        <w:rPr>
          <w:rFonts w:ascii="GWZT-EN" w:hAnsi="GWZT-EN" w:hint="eastAsia"/>
          <w:bCs/>
        </w:rPr>
        <w:t>装箱船舱盖板吊放等作业）。（普及推广类）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干散货装船机智能化作业技术。基于激光探测、船舶</w:t>
      </w:r>
      <w:bookmarkStart w:id="4" w:name="OLE_LINK8"/>
      <w:r w:rsidRPr="002C2E81">
        <w:rPr>
          <w:rFonts w:ascii="GWZT-EN" w:hAnsi="GWZT-EN" w:hint="eastAsia"/>
          <w:bCs/>
        </w:rPr>
        <w:t>姿态</w:t>
      </w:r>
      <w:bookmarkEnd w:id="4"/>
      <w:r w:rsidRPr="002C2E81">
        <w:rPr>
          <w:rFonts w:ascii="GWZT-EN" w:hAnsi="GWZT-EN" w:hint="eastAsia"/>
          <w:bCs/>
        </w:rPr>
        <w:t>监测与高精度定位等技术，实现对船舱及物料的识别，动态调整设备作业参数，实现装船机</w:t>
      </w:r>
      <w:proofErr w:type="gramStart"/>
      <w:r w:rsidRPr="002C2E81">
        <w:rPr>
          <w:rFonts w:ascii="GWZT-EN" w:hAnsi="GWZT-EN" w:hint="eastAsia"/>
          <w:bCs/>
        </w:rPr>
        <w:t>自主移舱对位</w:t>
      </w:r>
      <w:proofErr w:type="gramEnd"/>
      <w:r w:rsidRPr="002C2E81">
        <w:rPr>
          <w:rFonts w:ascii="GWZT-EN" w:hAnsi="GWZT-EN" w:hint="eastAsia"/>
          <w:bCs/>
        </w:rPr>
        <w:t>、均匀布料、溜筒智能防撞等远程控制或自动化作业。（普及推广类）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干散货卸船机智能化作业技术。通过多源三维感知、</w:t>
      </w:r>
      <w:proofErr w:type="gramStart"/>
      <w:r w:rsidRPr="002C2E81">
        <w:rPr>
          <w:rFonts w:ascii="GWZT-EN" w:hAnsi="GWZT-EN" w:hint="eastAsia"/>
          <w:bCs/>
        </w:rPr>
        <w:t>智能防摇控制</w:t>
      </w:r>
      <w:proofErr w:type="gramEnd"/>
      <w:r w:rsidRPr="002C2E81">
        <w:rPr>
          <w:rFonts w:ascii="GWZT-EN" w:hAnsi="GWZT-EN" w:hint="eastAsia"/>
          <w:bCs/>
        </w:rPr>
        <w:t>、实时位姿感知及自主决策规划等技术，实现卸船机从自动对位、自动抓料、平稳转运、精准卸料至清舱收尾的远程控制或自动化作业。（应用示范类）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干散货门机智能化作业技术。利用激光扫描、图像智能识别等技术实现船舶轮廓</w:t>
      </w:r>
      <w:r w:rsidRPr="002C2E81">
        <w:rPr>
          <w:rFonts w:ascii="GWZT-EN" w:hAnsi="GWZT-EN" w:hint="eastAsia"/>
          <w:bCs/>
        </w:rPr>
        <w:t>及料堆三维感知，融合智能对位算法、</w:t>
      </w:r>
      <w:proofErr w:type="gramStart"/>
      <w:r w:rsidRPr="002C2E81">
        <w:rPr>
          <w:rFonts w:ascii="GWZT-EN" w:hAnsi="GWZT-EN" w:hint="eastAsia"/>
          <w:bCs/>
        </w:rPr>
        <w:t>智能防摇控制技术</w:t>
      </w:r>
      <w:proofErr w:type="gramEnd"/>
      <w:r w:rsidRPr="002C2E81">
        <w:rPr>
          <w:rFonts w:ascii="GWZT-EN" w:hAnsi="GWZT-EN" w:hint="eastAsia"/>
          <w:bCs/>
        </w:rPr>
        <w:t>等，实现门机自主抓取货物、自动吊运、精准落料、多机协同等远程控制或自动化作业。（应用示范类）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2.</w:t>
      </w:r>
      <w:r w:rsidRPr="002C2E81">
        <w:rPr>
          <w:rFonts w:ascii="GWZT-EN" w:hAnsi="GWZT-EN" w:hint="eastAsia"/>
          <w:bCs/>
        </w:rPr>
        <w:t>堆场装卸设备作业智能化。</w:t>
      </w:r>
    </w:p>
    <w:p w:rsidR="00EE76B6" w:rsidRPr="002C2E81" w:rsidRDefault="00C05A17">
      <w:pPr>
        <w:spacing w:line="240" w:lineRule="auto"/>
        <w:ind w:firstLineChars="200" w:firstLine="632"/>
        <w:rPr>
          <w:rFonts w:ascii="GWZT-EN" w:hAnsi="GWZT-EN"/>
          <w:bCs/>
        </w:rPr>
      </w:pPr>
      <w:proofErr w:type="gramStart"/>
      <w:r w:rsidRPr="002C2E81">
        <w:rPr>
          <w:rFonts w:ascii="GWZT-EN" w:hAnsi="GWZT-EN" w:hint="eastAsia"/>
          <w:bCs/>
        </w:rPr>
        <w:t>集装箱场桥智能化</w:t>
      </w:r>
      <w:proofErr w:type="gramEnd"/>
      <w:r w:rsidRPr="002C2E81">
        <w:rPr>
          <w:rFonts w:ascii="GWZT-EN" w:hAnsi="GWZT-EN" w:hint="eastAsia"/>
          <w:bCs/>
        </w:rPr>
        <w:t>作业技术。依托北斗高精度定位、</w:t>
      </w:r>
      <w:r w:rsidRPr="002C2E81">
        <w:rPr>
          <w:rFonts w:ascii="GWZT-EN" w:hAnsi="GWZT-EN" w:hint="eastAsia"/>
          <w:bCs/>
        </w:rPr>
        <w:t>AI</w:t>
      </w:r>
      <w:r w:rsidRPr="002C2E81">
        <w:rPr>
          <w:rFonts w:ascii="GWZT-EN" w:hAnsi="GWZT-EN" w:hint="eastAsia"/>
          <w:bCs/>
        </w:rPr>
        <w:t>视觉识别、激光扫描与</w:t>
      </w:r>
      <w:proofErr w:type="gramStart"/>
      <w:r w:rsidRPr="002C2E81">
        <w:rPr>
          <w:rFonts w:ascii="GWZT-EN" w:hAnsi="GWZT-EN" w:hint="eastAsia"/>
          <w:bCs/>
        </w:rPr>
        <w:t>智能防摇控制技术</w:t>
      </w:r>
      <w:proofErr w:type="gramEnd"/>
      <w:r w:rsidRPr="002C2E81">
        <w:rPr>
          <w:rFonts w:ascii="GWZT-EN" w:hAnsi="GWZT-EN" w:hint="eastAsia"/>
          <w:bCs/>
        </w:rPr>
        <w:t>，自适应堆场复杂工况，实现自主行走、精准对位与自动抓</w:t>
      </w:r>
      <w:proofErr w:type="gramStart"/>
      <w:r w:rsidRPr="002C2E81">
        <w:rPr>
          <w:rFonts w:ascii="GWZT-EN" w:hAnsi="GWZT-EN" w:hint="eastAsia"/>
          <w:bCs/>
        </w:rPr>
        <w:t>放箱全</w:t>
      </w:r>
      <w:proofErr w:type="gramEnd"/>
      <w:r w:rsidRPr="002C2E81">
        <w:rPr>
          <w:rFonts w:ascii="GWZT-EN" w:hAnsi="GWZT-EN" w:hint="eastAsia"/>
          <w:bCs/>
        </w:rPr>
        <w:t>流程智能化作业。（普</w:t>
      </w:r>
      <w:r w:rsidRPr="002C2E81">
        <w:rPr>
          <w:rFonts w:ascii="GWZT-EN" w:hAnsi="GWZT-EN" w:hint="eastAsia"/>
          <w:bCs/>
        </w:rPr>
        <w:lastRenderedPageBreak/>
        <w:t>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集装箱立体堆存智能化作业技术。面向高密度立体堆存场景下的复杂作业场景，运用</w:t>
      </w:r>
      <w:proofErr w:type="gramStart"/>
      <w:r w:rsidRPr="002C2E81">
        <w:rPr>
          <w:rFonts w:ascii="GWZT-EN" w:hAnsi="GWZT-EN" w:hint="eastAsia"/>
          <w:bCs/>
        </w:rPr>
        <w:t>智能防摇控制</w:t>
      </w:r>
      <w:proofErr w:type="gramEnd"/>
      <w:r w:rsidRPr="002C2E81">
        <w:rPr>
          <w:rFonts w:ascii="GWZT-EN" w:hAnsi="GWZT-EN" w:hint="eastAsia"/>
          <w:bCs/>
        </w:rPr>
        <w:t>、多源传感融合感知等技术，集成堆垛起重机、装卸起重机、穿梭车及作业流程控制系</w:t>
      </w:r>
      <w:r w:rsidRPr="002C2E81">
        <w:rPr>
          <w:rFonts w:ascii="GWZT-EN" w:hAnsi="GWZT-EN" w:hint="eastAsia"/>
          <w:bCs/>
        </w:rPr>
        <w:t>统，实现集装箱在多层堆存状态下的精准识别、自动取放与高效转运。（应用示范类）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干散货堆取料机智能化作业技术。利用激光扫描建模、北斗高精度定位与全自动行走控制技术，融合料堆轮廓实时感知数据，实现堆料机、取料机、堆取料机自主规划作业路径、全自动堆</w:t>
      </w:r>
      <w:r w:rsidRPr="002C2E81">
        <w:rPr>
          <w:rFonts w:ascii="GWZT-EN" w:hAnsi="GWZT-EN" w:hint="eastAsia"/>
          <w:bCs/>
        </w:rPr>
        <w:t>/</w:t>
      </w:r>
      <w:r w:rsidRPr="002C2E81">
        <w:rPr>
          <w:rFonts w:ascii="GWZT-EN" w:hAnsi="GWZT-EN" w:hint="eastAsia"/>
          <w:bCs/>
        </w:rPr>
        <w:t>取料作业。（普及推广类）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3.</w:t>
      </w:r>
      <w:r w:rsidRPr="002C2E81">
        <w:rPr>
          <w:rFonts w:ascii="GWZT-EN" w:hAnsi="GWZT-EN" w:hint="eastAsia"/>
          <w:bCs/>
        </w:rPr>
        <w:t>水平运输设备作业智能化。</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集装箱港内水平运输设备自动驾驶技术。基于车路协同、高精度定位技术、路径规划算法，构建港区全域智能通行管控体系，实现港内集卡全程自主行驶、路口智能避让、作业点位精准停靠，有效衔接装卸设备工序流转。（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集装箱港内智能水平运输车辆与有人</w:t>
      </w:r>
      <w:proofErr w:type="gramStart"/>
      <w:r w:rsidRPr="002C2E81">
        <w:rPr>
          <w:rFonts w:ascii="GWZT-EN" w:hAnsi="GWZT-EN" w:hint="eastAsia"/>
          <w:bCs/>
        </w:rPr>
        <w:t>集卡混行</w:t>
      </w:r>
      <w:proofErr w:type="gramEnd"/>
      <w:r w:rsidRPr="002C2E81">
        <w:rPr>
          <w:rFonts w:ascii="GWZT-EN" w:hAnsi="GWZT-EN" w:hint="eastAsia"/>
          <w:bCs/>
        </w:rPr>
        <w:t>技术。利用车路协同、高精度定位、</w:t>
      </w:r>
      <w:r w:rsidRPr="002C2E81">
        <w:rPr>
          <w:rFonts w:ascii="GWZT-EN" w:hAnsi="GWZT-EN" w:hint="eastAsia"/>
          <w:bCs/>
        </w:rPr>
        <w:t>5G</w:t>
      </w:r>
      <w:r w:rsidRPr="002C2E81">
        <w:rPr>
          <w:rFonts w:ascii="GWZT-EN" w:hAnsi="GWZT-EN" w:hint="eastAsia"/>
          <w:bCs/>
        </w:rPr>
        <w:t>通信等技术，融合司机驾驶行为预测算法、混合调度算法，在既定的通行规则下提供智能水平运输车辆与有人集卡的规划路径策略，实现无人驾驶的水平运输车辆与有人驾驶集卡在同一区域内安全、高效、并行作业。（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集装箱港口</w:t>
      </w:r>
      <w:proofErr w:type="gramStart"/>
      <w:r w:rsidRPr="002C2E81">
        <w:rPr>
          <w:rFonts w:ascii="GWZT-EN" w:hAnsi="GWZT-EN" w:hint="eastAsia"/>
          <w:bCs/>
        </w:rPr>
        <w:t>内外集卡混</w:t>
      </w:r>
      <w:proofErr w:type="gramEnd"/>
      <w:r w:rsidRPr="002C2E81">
        <w:rPr>
          <w:rFonts w:ascii="GWZT-EN" w:hAnsi="GWZT-EN" w:hint="eastAsia"/>
          <w:bCs/>
        </w:rPr>
        <w:t>行技术。利用车路协同、高精度定</w:t>
      </w:r>
      <w:r w:rsidRPr="002C2E81">
        <w:rPr>
          <w:rFonts w:ascii="GWZT-EN" w:hAnsi="GWZT-EN" w:hint="eastAsia"/>
          <w:bCs/>
        </w:rPr>
        <w:lastRenderedPageBreak/>
        <w:t>位技术、动态调度算法，搭建港区</w:t>
      </w:r>
      <w:proofErr w:type="gramStart"/>
      <w:r w:rsidRPr="002C2E81">
        <w:rPr>
          <w:rFonts w:ascii="GWZT-EN" w:hAnsi="GWZT-EN" w:hint="eastAsia"/>
          <w:bCs/>
        </w:rPr>
        <w:t>内外集卡混</w:t>
      </w:r>
      <w:proofErr w:type="gramEnd"/>
      <w:r w:rsidRPr="002C2E81">
        <w:rPr>
          <w:rFonts w:ascii="GWZT-EN" w:hAnsi="GWZT-EN" w:hint="eastAsia"/>
          <w:bCs/>
        </w:rPr>
        <w:t>行智能管控平台，精准区分港内无人集卡与港外集卡行驶权限与安全责任，智能疏导车流冲突，实时规划通行路线，保障复杂车流场景下港区通行秩序稳定与作</w:t>
      </w:r>
      <w:r w:rsidRPr="002C2E81">
        <w:rPr>
          <w:rFonts w:ascii="GWZT-EN" w:hAnsi="GWZT-EN" w:hint="eastAsia"/>
          <w:bCs/>
        </w:rPr>
        <w:t>业安全高效运转。（攻关突破类）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水平运输车辆智能</w:t>
      </w:r>
      <w:proofErr w:type="gramStart"/>
      <w:r w:rsidRPr="002C2E81">
        <w:rPr>
          <w:rFonts w:ascii="GWZT-EN" w:hAnsi="GWZT-EN" w:hint="eastAsia"/>
          <w:bCs/>
        </w:rPr>
        <w:t>充换电</w:t>
      </w:r>
      <w:proofErr w:type="gramEnd"/>
      <w:r w:rsidRPr="002C2E81">
        <w:rPr>
          <w:rFonts w:ascii="GWZT-EN" w:hAnsi="GWZT-EN" w:hint="eastAsia"/>
          <w:bCs/>
        </w:rPr>
        <w:t>技术。通过融合换电机械臂、自动对位导航、电池智能管理技术，实现水平运输车辆作业间隙自主快速换电、同步充电，实时监控电池健康状态与能耗数据，智能调度电池，支撑水平运输车辆不间断作业。（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干散货流动机械自动驾驶技术。综合应用多传感器融合感知、高精度定位、</w:t>
      </w:r>
      <w:r w:rsidRPr="002C2E81">
        <w:rPr>
          <w:rFonts w:ascii="GWZT-EN" w:hAnsi="GWZT-EN" w:hint="eastAsia"/>
          <w:bCs/>
        </w:rPr>
        <w:t>AI</w:t>
      </w:r>
      <w:r w:rsidRPr="002C2E81">
        <w:rPr>
          <w:rFonts w:ascii="GWZT-EN" w:hAnsi="GWZT-EN" w:hint="eastAsia"/>
          <w:bCs/>
        </w:rPr>
        <w:t>决策、线控底盘、车云协同等技术，对干散货码头的装载机、</w:t>
      </w:r>
      <w:proofErr w:type="gramStart"/>
      <w:r w:rsidRPr="002C2E81">
        <w:rPr>
          <w:rFonts w:ascii="GWZT-EN" w:hAnsi="GWZT-EN" w:hint="eastAsia"/>
          <w:bCs/>
        </w:rPr>
        <w:t>推耙机等</w:t>
      </w:r>
      <w:proofErr w:type="gramEnd"/>
      <w:r w:rsidRPr="002C2E81">
        <w:rPr>
          <w:rFonts w:ascii="GWZT-EN" w:hAnsi="GWZT-EN" w:hint="eastAsia"/>
          <w:bCs/>
        </w:rPr>
        <w:t>流动机械进行无人驾驶改造，实现自主行驶、自主作业、机群协同、远程管控，解决干散货非标准化、高粉尘、强颠簸、重载、堆场复杂环境下的无</w:t>
      </w:r>
      <w:r w:rsidRPr="002C2E81">
        <w:rPr>
          <w:rFonts w:ascii="GWZT-EN" w:hAnsi="GWZT-EN" w:hint="eastAsia"/>
          <w:bCs/>
        </w:rPr>
        <w:t>人作业难题。（攻关突破类）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4.</w:t>
      </w:r>
      <w:r w:rsidRPr="002C2E81">
        <w:rPr>
          <w:rFonts w:ascii="GWZT-EN" w:hAnsi="GWZT-EN" w:hint="eastAsia"/>
          <w:bCs/>
        </w:rPr>
        <w:t>集疏运装卸设备作业智能化。</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集装箱</w:t>
      </w:r>
      <w:proofErr w:type="gramStart"/>
      <w:r w:rsidRPr="002C2E81">
        <w:rPr>
          <w:rFonts w:ascii="GWZT-EN" w:hAnsi="GWZT-EN" w:hint="eastAsia"/>
          <w:bCs/>
        </w:rPr>
        <w:t>铁路场桥</w:t>
      </w:r>
      <w:proofErr w:type="gramEnd"/>
      <w:r w:rsidRPr="002C2E81">
        <w:rPr>
          <w:rFonts w:ascii="GWZT-EN" w:hAnsi="GWZT-EN" w:hint="eastAsia"/>
          <w:bCs/>
        </w:rPr>
        <w:t>智能化作业技术。融合</w:t>
      </w:r>
      <w:r w:rsidRPr="002C2E81">
        <w:rPr>
          <w:rFonts w:ascii="GWZT-EN" w:hAnsi="GWZT-EN" w:hint="eastAsia"/>
          <w:bCs/>
        </w:rPr>
        <w:t>AI</w:t>
      </w:r>
      <w:r w:rsidRPr="002C2E81">
        <w:rPr>
          <w:rFonts w:ascii="GWZT-EN" w:hAnsi="GWZT-EN" w:hint="eastAsia"/>
          <w:bCs/>
        </w:rPr>
        <w:t>视觉识别、高精度定位、自动控制、智能调度等技术，实现铁路集装箱堆场堆码、装卸的远程化作业。（应用示范类）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干散货铁路翻车机智能化作业技术。应用车厢智能识别、三维建模及自动摘钩等技术，实现铁路车厢自动对位、锁紧翻转、卸料复位、动态给料等全流程自动化。（普及推广类）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干散货装车楼智能化作业技术。通过</w:t>
      </w:r>
      <w:r w:rsidRPr="002C2E81">
        <w:rPr>
          <w:rFonts w:ascii="GWZT-EN" w:hAnsi="GWZT-EN" w:hint="eastAsia"/>
          <w:bCs/>
        </w:rPr>
        <w:t>AI</w:t>
      </w:r>
      <w:r w:rsidRPr="002C2E81">
        <w:rPr>
          <w:rFonts w:ascii="GWZT-EN" w:hAnsi="GWZT-EN" w:hint="eastAsia"/>
          <w:bCs/>
        </w:rPr>
        <w:t>视觉识别、激光扫</w:t>
      </w:r>
      <w:r w:rsidRPr="002C2E81">
        <w:rPr>
          <w:rFonts w:ascii="GWZT-EN" w:hAnsi="GWZT-EN" w:hint="eastAsia"/>
          <w:bCs/>
        </w:rPr>
        <w:lastRenderedPageBreak/>
        <w:t>描、智能定量称重及车厢自动识别等技术，实现铁牛自动牵引、车号车速识别、定量仓自动配料、车厢均衡装料等全过程自动化。（应用示范类）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5.</w:t>
      </w:r>
      <w:r w:rsidRPr="002C2E81">
        <w:rPr>
          <w:rFonts w:ascii="GWZT-EN" w:hAnsi="GWZT-EN" w:hint="eastAsia"/>
          <w:bCs/>
        </w:rPr>
        <w:t>全流程设备协同智能化。</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集装箱全流程设备智能协同控制技术。搭建一体化中控协同管控平台，融合岸桥、场桥、水平运输设备全线核心设备以及闸口、地磅等生产辅助设备运行数据，集成</w:t>
      </w:r>
      <w:r w:rsidRPr="002C2E81">
        <w:rPr>
          <w:rFonts w:ascii="GWZT-EN" w:hAnsi="GWZT-EN" w:hint="eastAsia"/>
          <w:bCs/>
        </w:rPr>
        <w:t>AI</w:t>
      </w:r>
      <w:r w:rsidRPr="002C2E81">
        <w:rPr>
          <w:rFonts w:ascii="GWZT-EN" w:hAnsi="GWZT-EN" w:hint="eastAsia"/>
          <w:bCs/>
        </w:rPr>
        <w:t>智能调度算法，动态匹配作业需求，实现各环节设备有效衔接、工序自动流转、冲突智能规避，同时，支撑集装箱港口通用工艺及</w:t>
      </w:r>
      <w:proofErr w:type="gramStart"/>
      <w:r w:rsidRPr="002C2E81">
        <w:rPr>
          <w:rFonts w:ascii="GWZT-EN" w:hAnsi="GWZT-EN" w:hint="eastAsia"/>
          <w:bCs/>
        </w:rPr>
        <w:t>直抵直离等</w:t>
      </w:r>
      <w:proofErr w:type="gramEnd"/>
      <w:r w:rsidRPr="002C2E81">
        <w:rPr>
          <w:rFonts w:ascii="GWZT-EN" w:hAnsi="GWZT-EN" w:hint="eastAsia"/>
          <w:bCs/>
        </w:rPr>
        <w:t>特殊工艺。（应用示范类）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w:t>
      </w:r>
      <w:r w:rsidRPr="002C2E81">
        <w:rPr>
          <w:rFonts w:ascii="GWZT-EN" w:hAnsi="GWZT-EN" w:hint="eastAsia"/>
          <w:bCs/>
        </w:rPr>
        <w:t>货全流程设备智能协同控制技术。整合岸边装卸设备、皮带机、堆场堆</w:t>
      </w:r>
      <w:r w:rsidRPr="002C2E81">
        <w:rPr>
          <w:rFonts w:ascii="GWZT-EN" w:hAnsi="GWZT-EN" w:hint="eastAsia"/>
          <w:bCs/>
        </w:rPr>
        <w:t>/</w:t>
      </w:r>
      <w:r w:rsidRPr="002C2E81">
        <w:rPr>
          <w:rFonts w:ascii="GWZT-EN" w:hAnsi="GWZT-EN" w:hint="eastAsia"/>
          <w:bCs/>
        </w:rPr>
        <w:t>取料机、集疏运装卸设备全线核心设备以及闸口、地磅、</w:t>
      </w:r>
      <w:proofErr w:type="gramStart"/>
      <w:r w:rsidRPr="002C2E81">
        <w:rPr>
          <w:rFonts w:ascii="GWZT-EN" w:hAnsi="GWZT-EN" w:hint="eastAsia"/>
          <w:bCs/>
        </w:rPr>
        <w:t>防尘抑尘等</w:t>
      </w:r>
      <w:proofErr w:type="gramEnd"/>
      <w:r w:rsidRPr="002C2E81">
        <w:rPr>
          <w:rFonts w:ascii="GWZT-EN" w:hAnsi="GWZT-EN" w:hint="eastAsia"/>
          <w:bCs/>
        </w:rPr>
        <w:t>辅助设备运行数据，集成流程优化控制算法，统一调配作业时序与运行参数，实现翻、堆、取、装、卸、混配等全流程工序的自动流转，同时，支撑干散货港口通用工艺及</w:t>
      </w:r>
      <w:proofErr w:type="gramStart"/>
      <w:r w:rsidRPr="002C2E81">
        <w:rPr>
          <w:rFonts w:ascii="GWZT-EN" w:hAnsi="GWZT-EN" w:hint="eastAsia"/>
          <w:bCs/>
        </w:rPr>
        <w:t>直装直卸等</w:t>
      </w:r>
      <w:proofErr w:type="gramEnd"/>
      <w:r w:rsidRPr="002C2E81">
        <w:rPr>
          <w:rFonts w:ascii="GWZT-EN" w:hAnsi="GWZT-EN" w:hint="eastAsia"/>
          <w:bCs/>
        </w:rPr>
        <w:t>特殊工艺。（应用示范类）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设备智能</w:t>
      </w:r>
      <w:proofErr w:type="gramStart"/>
      <w:r w:rsidRPr="002C2E81">
        <w:rPr>
          <w:rFonts w:ascii="GWZT-EN" w:hAnsi="GWZT-EN" w:hint="eastAsia"/>
          <w:bCs/>
        </w:rPr>
        <w:t>超远控技术</w:t>
      </w:r>
      <w:proofErr w:type="gramEnd"/>
      <w:r w:rsidRPr="002C2E81">
        <w:rPr>
          <w:rFonts w:ascii="GWZT-EN" w:hAnsi="GWZT-EN" w:hint="eastAsia"/>
          <w:bCs/>
        </w:rPr>
        <w:t>。综合运用全光网、</w:t>
      </w:r>
      <w:r w:rsidRPr="002C2E81">
        <w:rPr>
          <w:rFonts w:ascii="GWZT-EN" w:hAnsi="GWZT-EN" w:hint="eastAsia"/>
          <w:bCs/>
        </w:rPr>
        <w:t>5G</w:t>
      </w:r>
      <w:r w:rsidRPr="002C2E81">
        <w:rPr>
          <w:rFonts w:ascii="GWZT-EN" w:hAnsi="GWZT-EN" w:hint="eastAsia"/>
          <w:bCs/>
        </w:rPr>
        <w:t>、数字</w:t>
      </w:r>
      <w:proofErr w:type="gramStart"/>
      <w:r w:rsidRPr="002C2E81">
        <w:rPr>
          <w:rFonts w:ascii="GWZT-EN" w:hAnsi="GWZT-EN" w:hint="eastAsia"/>
          <w:bCs/>
        </w:rPr>
        <w:t>孪生等</w:t>
      </w:r>
      <w:proofErr w:type="gramEnd"/>
      <w:r w:rsidRPr="002C2E81">
        <w:rPr>
          <w:rFonts w:ascii="GWZT-EN" w:hAnsi="GWZT-EN" w:hint="eastAsia"/>
          <w:bCs/>
        </w:rPr>
        <w:t>技术，搭建港口低时延传输架构，通过高清画面实时回传，实现大型港口设备跨</w:t>
      </w:r>
      <w:proofErr w:type="gramStart"/>
      <w:r w:rsidRPr="002C2E81">
        <w:rPr>
          <w:rFonts w:ascii="GWZT-EN" w:hAnsi="GWZT-EN" w:hint="eastAsia"/>
          <w:bCs/>
        </w:rPr>
        <w:t>区域超</w:t>
      </w:r>
      <w:proofErr w:type="gramEnd"/>
      <w:r w:rsidRPr="002C2E81">
        <w:rPr>
          <w:rFonts w:ascii="GWZT-EN" w:hAnsi="GWZT-EN" w:hint="eastAsia"/>
          <w:bCs/>
        </w:rPr>
        <w:t>远程集中操控与状态监控。（应用示范类）</w:t>
      </w:r>
    </w:p>
    <w:p w:rsidR="00EE76B6" w:rsidRPr="002C2E81" w:rsidRDefault="00C05A17">
      <w:pPr>
        <w:spacing w:line="240" w:lineRule="auto"/>
        <w:ind w:firstLineChars="200" w:firstLine="632"/>
        <w:rPr>
          <w:rFonts w:ascii="方正楷体_GBK" w:eastAsia="方正楷体_GBK" w:hAnsi="方正楷体_GBK" w:cs="方正楷体_GBK"/>
          <w:bCs/>
        </w:rPr>
      </w:pPr>
      <w:r w:rsidRPr="002C2E81">
        <w:rPr>
          <w:rFonts w:ascii="方正楷体_GBK" w:eastAsia="方正楷体_GBK" w:hAnsi="方正楷体_GBK" w:cs="方正楷体_GBK" w:hint="eastAsia"/>
          <w:bCs/>
        </w:rPr>
        <w:t>（二）生产运行。</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1.</w:t>
      </w:r>
      <w:r w:rsidRPr="002C2E81">
        <w:rPr>
          <w:rFonts w:ascii="GWZT-EN" w:hAnsi="GWZT-EN" w:hint="eastAsia"/>
          <w:bCs/>
        </w:rPr>
        <w:t>生产管理智能</w:t>
      </w:r>
      <w:r w:rsidRPr="002C2E81">
        <w:rPr>
          <w:rFonts w:ascii="GWZT-EN" w:hAnsi="GWZT-EN" w:hint="eastAsia"/>
          <w:bCs/>
        </w:rPr>
        <w:t>化。</w:t>
      </w:r>
    </w:p>
    <w:p w:rsidR="00EE76B6" w:rsidRPr="002C2E81" w:rsidRDefault="00C05A17">
      <w:pPr>
        <w:spacing w:line="240" w:lineRule="auto"/>
        <w:ind w:firstLineChars="200" w:firstLine="632"/>
        <w:rPr>
          <w:rFonts w:ascii="GWZT-EN" w:hAnsi="GWZT-EN"/>
          <w:bCs/>
        </w:rPr>
      </w:pPr>
      <w:r w:rsidRPr="002C2E81">
        <w:rPr>
          <w:rFonts w:ascii="GWZT-EN" w:hAnsi="GWZT-EN" w:hint="eastAsia"/>
          <w:bCs/>
        </w:rPr>
        <w:lastRenderedPageBreak/>
        <w:t>集装箱港口生产一体化管控技术。依托集装箱码头生产管理系统，融合船舶调度、堆场管理、闸口通行、设备作业全维</w:t>
      </w:r>
      <w:proofErr w:type="gramStart"/>
      <w:r w:rsidRPr="002C2E81">
        <w:rPr>
          <w:rFonts w:ascii="GWZT-EN" w:hAnsi="GWZT-EN" w:hint="eastAsia"/>
          <w:bCs/>
        </w:rPr>
        <w:t>度业务</w:t>
      </w:r>
      <w:proofErr w:type="gramEnd"/>
      <w:r w:rsidRPr="002C2E81">
        <w:rPr>
          <w:rFonts w:ascii="GWZT-EN" w:hAnsi="GWZT-EN" w:hint="eastAsia"/>
          <w:bCs/>
        </w:rPr>
        <w:t>数据，实现港口生产计划、生产调度、作业跟踪、场站管理、数据统计与台</w:t>
      </w:r>
      <w:proofErr w:type="gramStart"/>
      <w:r w:rsidRPr="002C2E81">
        <w:rPr>
          <w:rFonts w:ascii="GWZT-EN" w:hAnsi="GWZT-EN" w:hint="eastAsia"/>
          <w:bCs/>
        </w:rPr>
        <w:t>账管理</w:t>
      </w:r>
      <w:proofErr w:type="gramEnd"/>
      <w:r w:rsidRPr="002C2E81">
        <w:rPr>
          <w:rFonts w:ascii="GWZT-EN" w:hAnsi="GWZT-EN" w:hint="eastAsia"/>
          <w:bCs/>
        </w:rPr>
        <w:t>一体化管控，推进港区级协同调度建设。（普及推广类）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集装箱智慧排产调度技术。运用大数据分析、智能优化算法等技术，结合船舶到港时效、设备负荷状态、堆场箱量分布等因素，自动生成最优作业排</w:t>
      </w:r>
      <w:proofErr w:type="gramStart"/>
      <w:r w:rsidRPr="002C2E81">
        <w:rPr>
          <w:rFonts w:ascii="GWZT-EN" w:hAnsi="GWZT-EN" w:hint="eastAsia"/>
          <w:bCs/>
        </w:rPr>
        <w:t>产方案</w:t>
      </w:r>
      <w:proofErr w:type="gramEnd"/>
      <w:r w:rsidRPr="002C2E81">
        <w:rPr>
          <w:rFonts w:ascii="GWZT-EN" w:hAnsi="GWZT-EN" w:hint="eastAsia"/>
          <w:bCs/>
        </w:rPr>
        <w:t>并实时动态调整调度方案，实时衔接装卸流程工序。结合危险品车辆全程实时定位与安全监控技术，实现危险品</w:t>
      </w:r>
      <w:proofErr w:type="gramStart"/>
      <w:r w:rsidRPr="002C2E81">
        <w:rPr>
          <w:rFonts w:ascii="GWZT-EN" w:hAnsi="GWZT-EN" w:hint="eastAsia"/>
          <w:bCs/>
        </w:rPr>
        <w:t>箱直装</w:t>
      </w:r>
      <w:proofErr w:type="gramEnd"/>
      <w:r w:rsidRPr="002C2E81">
        <w:rPr>
          <w:rFonts w:ascii="GWZT-EN" w:hAnsi="GWZT-EN" w:hint="eastAsia"/>
          <w:bCs/>
        </w:rPr>
        <w:t>、直取作业调度。（应用示范类）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集装箱智能泊位调度技术。融合船舶预到港信息、泊位占用状态、装卸作业实时数据，采用智能运筹算法，实现泊位资源的动态分配和靠离泊时序优化。（应用示范类）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集装箱船</w:t>
      </w:r>
      <w:proofErr w:type="gramStart"/>
      <w:r w:rsidRPr="002C2E81">
        <w:rPr>
          <w:rFonts w:ascii="GWZT-EN" w:hAnsi="GWZT-EN" w:hint="eastAsia"/>
          <w:bCs/>
        </w:rPr>
        <w:t>舶</w:t>
      </w:r>
      <w:proofErr w:type="gramEnd"/>
      <w:r w:rsidRPr="002C2E81">
        <w:rPr>
          <w:rFonts w:ascii="GWZT-EN" w:hAnsi="GWZT-EN" w:hint="eastAsia"/>
          <w:bCs/>
        </w:rPr>
        <w:t>智能配载技术。构建船舶稳性计算模型，整合集装箱重量、尺寸、目的港等数据，实现船舶最优装箱配载方案的自动生成。（应用示范类）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集装箱翻倒箱与智能堆存优化技术。综合运用</w:t>
      </w:r>
      <w:r w:rsidRPr="002C2E81">
        <w:rPr>
          <w:rFonts w:ascii="GWZT-EN" w:hAnsi="GWZT-EN" w:hint="eastAsia"/>
          <w:bCs/>
        </w:rPr>
        <w:t>AI</w:t>
      </w:r>
      <w:r w:rsidRPr="002C2E81">
        <w:rPr>
          <w:rFonts w:ascii="GWZT-EN" w:hAnsi="GWZT-EN" w:hint="eastAsia"/>
          <w:bCs/>
        </w:rPr>
        <w:t>、大数据分析技术，融合港口调度、船舶动态数据，分析集装箱流转流向，实现堆场箱位分配的智能规划与翻倒</w:t>
      </w:r>
      <w:proofErr w:type="gramStart"/>
      <w:r w:rsidRPr="002C2E81">
        <w:rPr>
          <w:rFonts w:ascii="GWZT-EN" w:hAnsi="GWZT-EN" w:hint="eastAsia"/>
          <w:bCs/>
        </w:rPr>
        <w:t>箱业务</w:t>
      </w:r>
      <w:proofErr w:type="gramEnd"/>
      <w:r w:rsidRPr="002C2E81">
        <w:rPr>
          <w:rFonts w:ascii="GWZT-EN" w:hAnsi="GWZT-EN" w:hint="eastAsia"/>
          <w:bCs/>
        </w:rPr>
        <w:t>预测。（应用示范类）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干散货港口生产一体化管控技术。通过干散货专用码头生产管理系</w:t>
      </w:r>
      <w:r w:rsidRPr="002C2E81">
        <w:rPr>
          <w:rFonts w:ascii="GWZT-EN" w:hAnsi="GWZT-EN" w:hint="eastAsia"/>
          <w:bCs/>
        </w:rPr>
        <w:t>统，串联商务订单、生产计划、生产调度、堆场管理、</w:t>
      </w:r>
      <w:r w:rsidRPr="002C2E81">
        <w:rPr>
          <w:rFonts w:ascii="GWZT-EN" w:hAnsi="GWZT-EN" w:hint="eastAsia"/>
          <w:bCs/>
        </w:rPr>
        <w:lastRenderedPageBreak/>
        <w:t>计量</w:t>
      </w:r>
      <w:proofErr w:type="gramStart"/>
      <w:r w:rsidRPr="002C2E81">
        <w:rPr>
          <w:rFonts w:ascii="GWZT-EN" w:hAnsi="GWZT-EN" w:hint="eastAsia"/>
          <w:bCs/>
        </w:rPr>
        <w:t>结算全业务</w:t>
      </w:r>
      <w:proofErr w:type="gramEnd"/>
      <w:r w:rsidRPr="002C2E81">
        <w:rPr>
          <w:rFonts w:ascii="GWZT-EN" w:hAnsi="GWZT-EN" w:hint="eastAsia"/>
          <w:bCs/>
        </w:rPr>
        <w:t>链条，实现生产数据实时归集、数据效验与误差修正、作业流程线上审批、</w:t>
      </w:r>
      <w:proofErr w:type="gramStart"/>
      <w:r w:rsidRPr="002C2E81">
        <w:rPr>
          <w:rFonts w:ascii="GWZT-EN" w:hAnsi="GWZT-EN" w:hint="eastAsia"/>
          <w:bCs/>
        </w:rPr>
        <w:t>运营台</w:t>
      </w:r>
      <w:proofErr w:type="gramEnd"/>
      <w:r w:rsidRPr="002C2E81">
        <w:rPr>
          <w:rFonts w:ascii="GWZT-EN" w:hAnsi="GWZT-EN" w:hint="eastAsia"/>
          <w:bCs/>
        </w:rPr>
        <w:t>账自动生成。（普及推广类）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智慧排产调度技术。依托智能优化算法与实时工况感知技术，融合船期、库存、设备负荷及天气潮汐多类数据，自动生成柔性排产方案，实时调整调度方案，实现卸堆、取装、转运、混配等流程工序贯通。（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干散货智能泊位调度技术。整合船舶配载、货种、堆存位置、装卸作业实时数据，考虑流程可达性，搭建智能调度模型，自动匹配最优停靠泊位并规划靠泊顺序。（应用</w:t>
      </w:r>
      <w:r w:rsidRPr="002C2E81">
        <w:rPr>
          <w:rFonts w:ascii="GWZT-EN" w:hAnsi="GWZT-EN" w:hint="eastAsia"/>
          <w:bCs/>
        </w:rPr>
        <w:t>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可视化料场智能管控技术。利用激光扫描与倾斜摄影测量技术，构建料场数字孪生模型，实时精准测算各类物料库存体量、料堆形态与堆放位置，实现料场库存可视化管控、盘存与理货、取用智能规划等功能。（应用示范类）</w:t>
      </w:r>
    </w:p>
    <w:p w:rsidR="00EE76B6" w:rsidRPr="002C2E81" w:rsidRDefault="00C05A17">
      <w:pPr>
        <w:spacing w:line="240" w:lineRule="auto"/>
        <w:ind w:firstLineChars="200" w:firstLine="632"/>
        <w:rPr>
          <w:rFonts w:ascii="方正楷体_GBK" w:eastAsia="方正楷体_GBK" w:hAnsi="方正楷体_GBK" w:cs="方正楷体_GBK"/>
          <w:bCs/>
        </w:rPr>
      </w:pPr>
      <w:r w:rsidRPr="002C2E81">
        <w:rPr>
          <w:rFonts w:ascii="方正楷体_GBK" w:eastAsia="方正楷体_GBK" w:hAnsi="方正楷体_GBK" w:cs="方正楷体_GBK" w:hint="eastAsia"/>
          <w:bCs/>
        </w:rPr>
        <w:t>（三）生产辅助作业。</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1.</w:t>
      </w:r>
      <w:r w:rsidRPr="002C2E81">
        <w:rPr>
          <w:rFonts w:ascii="GWZT-EN" w:hAnsi="GWZT-EN" w:hint="eastAsia"/>
          <w:bCs/>
        </w:rPr>
        <w:t>生产辅助作业智能化。</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智能系泊</w:t>
      </w:r>
      <w:r w:rsidRPr="002C2E81">
        <w:rPr>
          <w:rFonts w:ascii="GWZT-EN" w:hAnsi="GWZT-EN" w:hint="eastAsia"/>
          <w:bCs/>
        </w:rPr>
        <w:t>/</w:t>
      </w:r>
      <w:r w:rsidRPr="002C2E81">
        <w:rPr>
          <w:rFonts w:ascii="GWZT-EN" w:hAnsi="GWZT-EN" w:hint="eastAsia"/>
          <w:bCs/>
        </w:rPr>
        <w:t>解缆技术。应用全自动液压系缆装置，搭载船舶靠泊动态感知传感器，融合港口水域风速、水流、环境数据，对缆绳张力智能调节，实现船舶靠港自动系缆、离港自动解缆一体化智能作业。利用吸附式自动系泊技术，实现船舶快速系泊。（攻关突破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集装箱智能理货</w:t>
      </w:r>
      <w:r w:rsidRPr="002C2E81">
        <w:rPr>
          <w:rFonts w:ascii="GWZT-EN" w:hAnsi="GWZT-EN" w:hint="eastAsia"/>
          <w:bCs/>
        </w:rPr>
        <w:t>技术。依托视频图像感知、</w:t>
      </w:r>
      <w:r w:rsidRPr="002C2E81">
        <w:rPr>
          <w:rFonts w:ascii="GWZT-EN" w:hAnsi="GWZT-EN" w:hint="eastAsia"/>
          <w:bCs/>
        </w:rPr>
        <w:t>AI</w:t>
      </w:r>
      <w:r w:rsidRPr="002C2E81">
        <w:rPr>
          <w:rFonts w:ascii="GWZT-EN" w:hAnsi="GWZT-EN" w:hint="eastAsia"/>
          <w:bCs/>
        </w:rPr>
        <w:t>智能识别技术，自动完成集装箱箱号箱型读取、箱体残损检测、铅封状态核</w:t>
      </w:r>
      <w:r w:rsidRPr="002C2E81">
        <w:rPr>
          <w:rFonts w:ascii="GWZT-EN" w:hAnsi="GWZT-EN" w:hint="eastAsia"/>
          <w:bCs/>
        </w:rPr>
        <w:lastRenderedPageBreak/>
        <w:t>验全流程理货工作，实现集装箱理货核验高效开展及理货数据的精准、可追溯。（普及推广类）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集装箱智能闸口技术。集成车辆信息智能识别、全自动称重、电子放行管控等技术，实现集装箱车辆进出闸口自动核验、重量精准计量与无纸</w:t>
      </w:r>
      <w:proofErr w:type="gramStart"/>
      <w:r w:rsidRPr="002C2E81">
        <w:rPr>
          <w:rFonts w:ascii="GWZT-EN" w:hAnsi="GWZT-EN" w:hint="eastAsia"/>
          <w:bCs/>
        </w:rPr>
        <w:t>化快速</w:t>
      </w:r>
      <w:proofErr w:type="gramEnd"/>
      <w:r w:rsidRPr="002C2E81">
        <w:rPr>
          <w:rFonts w:ascii="GWZT-EN" w:hAnsi="GWZT-EN" w:hint="eastAsia"/>
          <w:bCs/>
        </w:rPr>
        <w:t>放行。（普及推广类）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集装箱自动拆装扭锁技术。基于图像智能识别、高清视觉定位检测技术，利用智能机械臂自动识别扭锁型号与安装位置，实现港内运输的集装箱主流标准扭锁及异形</w:t>
      </w:r>
      <w:r w:rsidRPr="002C2E81">
        <w:rPr>
          <w:rFonts w:ascii="GWZT-EN" w:hAnsi="GWZT-EN" w:hint="eastAsia"/>
          <w:bCs/>
        </w:rPr>
        <w:t>/</w:t>
      </w:r>
      <w:r w:rsidRPr="002C2E81">
        <w:rPr>
          <w:rFonts w:ascii="GWZT-EN" w:hAnsi="GWZT-EN" w:hint="eastAsia"/>
          <w:bCs/>
        </w:rPr>
        <w:t>残损扭锁的自动识别与柔性拆装。（攻</w:t>
      </w:r>
      <w:r w:rsidRPr="002C2E81">
        <w:rPr>
          <w:rFonts w:ascii="GWZT-EN" w:hAnsi="GWZT-EN" w:hint="eastAsia"/>
          <w:bCs/>
        </w:rPr>
        <w:t>关突破类）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集装箱船自动绑扎</w:t>
      </w:r>
      <w:r w:rsidRPr="002C2E81">
        <w:rPr>
          <w:rFonts w:ascii="GWZT-EN" w:hAnsi="GWZT-EN" w:hint="eastAsia"/>
          <w:bCs/>
        </w:rPr>
        <w:t>/</w:t>
      </w:r>
      <w:r w:rsidRPr="002C2E81">
        <w:rPr>
          <w:rFonts w:ascii="GWZT-EN" w:hAnsi="GWZT-EN" w:hint="eastAsia"/>
          <w:bCs/>
        </w:rPr>
        <w:t>解绑箱技术。综合利用激光雷达、视频识别、高精度定位等技术，集成智能机械执行机构，实现船上集装箱绑扎固件自动紧固与拆卸。（攻关突破类）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干散货船舱智能清舱技术。以智能清舱设备为载体，运用多模态环境感知、</w:t>
      </w:r>
      <w:r w:rsidRPr="002C2E81">
        <w:rPr>
          <w:rFonts w:ascii="GWZT-EN" w:hAnsi="GWZT-EN" w:hint="eastAsia"/>
          <w:bCs/>
        </w:rPr>
        <w:t>AI</w:t>
      </w:r>
      <w:r w:rsidRPr="002C2E81">
        <w:rPr>
          <w:rFonts w:ascii="GWZT-EN" w:hAnsi="GWZT-EN" w:hint="eastAsia"/>
          <w:bCs/>
        </w:rPr>
        <w:t>自主导航、自适应执行与远程协同控制技术，实现在封闭、高尘、非结构化船舱内完成散货残余物料归集、推平、铲挖与清底作业远程控制以及与岸边装卸设备的协同作业。（攻关突破类）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干散货智能闸口技术。采用车辆信息智能识别、全自动称重、数据互联核验等技术，实现散货运输车辆进出港区自动登记、重</w:t>
      </w:r>
      <w:r w:rsidRPr="002C2E81">
        <w:rPr>
          <w:rFonts w:ascii="GWZT-EN" w:hAnsi="GWZT-EN" w:hint="eastAsia"/>
          <w:bCs/>
        </w:rPr>
        <w:t>量精准计量与无纸</w:t>
      </w:r>
      <w:proofErr w:type="gramStart"/>
      <w:r w:rsidRPr="002C2E81">
        <w:rPr>
          <w:rFonts w:ascii="GWZT-EN" w:hAnsi="GWZT-EN" w:hint="eastAsia"/>
          <w:bCs/>
        </w:rPr>
        <w:t>化快速</w:t>
      </w:r>
      <w:proofErr w:type="gramEnd"/>
      <w:r w:rsidRPr="002C2E81">
        <w:rPr>
          <w:rFonts w:ascii="GWZT-EN" w:hAnsi="GWZT-EN" w:hint="eastAsia"/>
          <w:bCs/>
        </w:rPr>
        <w:t>放行。（普及推广类）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干散货智能采制样技术。应用全自动机械采样装置搭配物料智能检测分析模块，依托闭环控制逻辑完成散货定点取样、自</w:t>
      </w:r>
      <w:r w:rsidRPr="002C2E81">
        <w:rPr>
          <w:rFonts w:ascii="GWZT-EN" w:hAnsi="GWZT-EN" w:hint="eastAsia"/>
          <w:bCs/>
        </w:rPr>
        <w:lastRenderedPageBreak/>
        <w:t>动制样、封存送检一体化自动作业。（应用示范类）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干散货作业区域智能清扫技术。以自主清扫设备为载体，综合应用环境感知、自主导航、自动集尘与自动充电技术，在码头前沿、火车车厢、转运站等作业区域，自动完成散落物料清扫、归集与回收，实现</w:t>
      </w:r>
      <w:proofErr w:type="gramStart"/>
      <w:r w:rsidRPr="002C2E81">
        <w:rPr>
          <w:rFonts w:ascii="GWZT-EN" w:hAnsi="GWZT-EN" w:hint="eastAsia"/>
          <w:bCs/>
        </w:rPr>
        <w:t>无人化</w:t>
      </w:r>
      <w:proofErr w:type="gramEnd"/>
      <w:r w:rsidRPr="002C2E81">
        <w:rPr>
          <w:rFonts w:ascii="GWZT-EN" w:hAnsi="GWZT-EN" w:hint="eastAsia"/>
          <w:bCs/>
        </w:rPr>
        <w:t>智能清扫。（应用示范类）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干散货皮带机智能巡检技术。利用多传感器融合感知技术，实时监测温度、振动、速度、跑偏、撕裂、托辊异常、异物及粉尘浓度等状态，通过</w:t>
      </w:r>
      <w:r w:rsidRPr="002C2E81">
        <w:rPr>
          <w:rFonts w:ascii="GWZT-EN" w:hAnsi="GWZT-EN" w:hint="eastAsia"/>
          <w:bCs/>
        </w:rPr>
        <w:t>AI</w:t>
      </w:r>
      <w:r w:rsidRPr="002C2E81">
        <w:rPr>
          <w:rFonts w:ascii="GWZT-EN" w:hAnsi="GWZT-EN" w:hint="eastAsia"/>
          <w:bCs/>
        </w:rPr>
        <w:t>识别故障隐患，加强</w:t>
      </w:r>
      <w:r w:rsidRPr="002C2E81">
        <w:rPr>
          <w:rFonts w:ascii="GWZT-EN" w:hAnsi="GWZT-EN" w:hint="eastAsia"/>
          <w:bCs/>
        </w:rPr>
        <w:t>AI</w:t>
      </w:r>
      <w:r w:rsidRPr="002C2E81">
        <w:rPr>
          <w:rFonts w:ascii="GWZT-EN" w:hAnsi="GWZT-EN" w:hint="eastAsia"/>
          <w:bCs/>
        </w:rPr>
        <w:t>模型对故障特征的泛化识别能力，提高正确识别率，减少误报停机，实现皮带机全线长距离、高粉尘、高危区域的智能巡检。（应用示范类）</w:t>
      </w:r>
    </w:p>
    <w:p w:rsidR="00EE76B6" w:rsidRPr="002C2E81" w:rsidRDefault="00C05A17">
      <w:pPr>
        <w:spacing w:line="240" w:lineRule="auto"/>
        <w:ind w:firstLineChars="200" w:firstLine="632"/>
        <w:rPr>
          <w:rFonts w:ascii="方正黑体_GBK" w:eastAsia="方正黑体_GBK" w:hAnsi="方正黑体_GBK" w:cs="方正黑体_GBK"/>
          <w:bCs/>
        </w:rPr>
      </w:pPr>
      <w:r w:rsidRPr="002C2E81">
        <w:rPr>
          <w:rFonts w:ascii="方正黑体_GBK" w:eastAsia="方正黑体_GBK" w:hAnsi="方正黑体_GBK" w:cs="方正黑体_GBK" w:hint="eastAsia"/>
          <w:bCs/>
        </w:rPr>
        <w:t>四、运营管理</w:t>
      </w:r>
    </w:p>
    <w:p w:rsidR="00EE76B6" w:rsidRPr="002C2E81" w:rsidRDefault="00C05A17">
      <w:pPr>
        <w:spacing w:line="240" w:lineRule="auto"/>
        <w:ind w:firstLineChars="200" w:firstLine="632"/>
        <w:rPr>
          <w:rFonts w:ascii="方正楷体_GBK" w:eastAsia="方正楷体_GBK" w:hAnsi="方正楷体_GBK" w:cs="方正楷体_GBK"/>
          <w:bCs/>
        </w:rPr>
      </w:pPr>
      <w:r w:rsidRPr="002C2E81">
        <w:rPr>
          <w:rFonts w:ascii="方正楷体_GBK" w:eastAsia="方正楷体_GBK" w:hAnsi="方正楷体_GBK" w:cs="方正楷体_GBK" w:hint="eastAsia"/>
          <w:bCs/>
        </w:rPr>
        <w:t>（一）运营维护。</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1.</w:t>
      </w:r>
      <w:r w:rsidRPr="002C2E81">
        <w:rPr>
          <w:rFonts w:ascii="GWZT-EN" w:hAnsi="GWZT-EN" w:hint="eastAsia"/>
          <w:bCs/>
        </w:rPr>
        <w:t>运营管理智能化。</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港口综合管理智能化技术。基于业务导向、港口高质量数据集，应用人工智能管理与分析算法模型，构建港口企业人力、财务、物资等方面的“数字员工”，实现港口企业流程管理、合约管理、风险管理等综合管理智能化。（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港口业务与综合管理协同化技术。基于数据标准化治理、港口综合管理智能化等技术，推进港口生产作业与综合管理的无缝对接，打造港区</w:t>
      </w:r>
      <w:proofErr w:type="gramStart"/>
      <w:r w:rsidRPr="002C2E81">
        <w:rPr>
          <w:rFonts w:ascii="GWZT-EN" w:hAnsi="GWZT-EN" w:hint="eastAsia"/>
          <w:bCs/>
        </w:rPr>
        <w:t>级生产</w:t>
      </w:r>
      <w:proofErr w:type="gramEnd"/>
      <w:r w:rsidRPr="002C2E81">
        <w:rPr>
          <w:rFonts w:ascii="GWZT-EN" w:hAnsi="GWZT-EN" w:hint="eastAsia"/>
          <w:bCs/>
        </w:rPr>
        <w:t>作业与人力、财务、物资等综合管理的协同作业平台，实现人财物资源最优配置，提升港口运营管理效</w:t>
      </w:r>
      <w:r w:rsidRPr="002C2E81">
        <w:rPr>
          <w:rFonts w:ascii="GWZT-EN" w:hAnsi="GWZT-EN" w:hint="eastAsia"/>
          <w:bCs/>
        </w:rPr>
        <w:lastRenderedPageBreak/>
        <w:t>率。（应用示范类）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2.</w:t>
      </w:r>
      <w:r w:rsidRPr="002C2E81">
        <w:rPr>
          <w:rFonts w:ascii="GWZT-EN" w:hAnsi="GWZT-EN" w:hint="eastAsia"/>
          <w:bCs/>
        </w:rPr>
        <w:t>设施设备运维智能化。</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大型装卸设备健康在线监测技术。利用智</w:t>
      </w:r>
      <w:r w:rsidRPr="002C2E81">
        <w:rPr>
          <w:rFonts w:ascii="GWZT-EN" w:hAnsi="GWZT-EN" w:hint="eastAsia"/>
          <w:bCs/>
        </w:rPr>
        <w:t>能传感终端，实时采集大型装卸设备关键结构与传动部位的振动、温度、应力、转速等核心运行数据，实现设备健康状态的在线监控。（应用示范类）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大型装卸设备故障智能诊断技术。利用大数据分析、</w:t>
      </w:r>
      <w:r w:rsidRPr="002C2E81">
        <w:rPr>
          <w:rFonts w:ascii="GWZT-EN" w:hAnsi="GWZT-EN" w:hint="eastAsia"/>
          <w:bCs/>
        </w:rPr>
        <w:t>AI</w:t>
      </w:r>
      <w:r w:rsidRPr="002C2E81">
        <w:rPr>
          <w:rFonts w:ascii="GWZT-EN" w:hAnsi="GWZT-EN" w:hint="eastAsia"/>
          <w:bCs/>
        </w:rPr>
        <w:t>、</w:t>
      </w:r>
      <w:r w:rsidRPr="002C2E81">
        <w:rPr>
          <w:rFonts w:ascii="GWZT-EN" w:hAnsi="GWZT-EN" w:hint="eastAsia"/>
          <w:bCs/>
        </w:rPr>
        <w:t>AR</w:t>
      </w:r>
      <w:r w:rsidRPr="002C2E81">
        <w:rPr>
          <w:rFonts w:ascii="GWZT-EN" w:hAnsi="GWZT-EN" w:hint="eastAsia"/>
          <w:bCs/>
        </w:rPr>
        <w:t>（</w:t>
      </w:r>
      <w:r w:rsidRPr="002C2E81">
        <w:rPr>
          <w:rFonts w:ascii="GWZT-EN" w:hAnsi="GWZT-EN" w:hint="eastAsia"/>
          <w:bCs/>
        </w:rPr>
        <w:t>Augmented Reality</w:t>
      </w:r>
      <w:r w:rsidRPr="002C2E81">
        <w:rPr>
          <w:rFonts w:ascii="GWZT-EN" w:hAnsi="GWZT-EN" w:hint="eastAsia"/>
          <w:bCs/>
        </w:rPr>
        <w:t>，增强现实）、故障诊断知识库、故障特征算法模型，融合设备运行数据，比对设备实时运行参数与标准工况阈值，实现机械磨损、电路异常等各类潜在故障的自动识别及故障点精准定位。（应用示范类）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大型装卸设备预测性维护技术。融合健康监测数据、历史运维记录、备件寿命数据、故障诊断知识库，综合利用设备机</w:t>
      </w:r>
      <w:r w:rsidRPr="002C2E81">
        <w:rPr>
          <w:rFonts w:ascii="GWZT-EN" w:hAnsi="GWZT-EN" w:hint="eastAsia"/>
          <w:bCs/>
        </w:rPr>
        <w:t>理模型、</w:t>
      </w:r>
      <w:r w:rsidRPr="002C2E81">
        <w:rPr>
          <w:rFonts w:ascii="GWZT-EN" w:hAnsi="GWZT-EN" w:hint="eastAsia"/>
          <w:bCs/>
        </w:rPr>
        <w:t>AI</w:t>
      </w:r>
      <w:r w:rsidRPr="002C2E81">
        <w:rPr>
          <w:rFonts w:ascii="GWZT-EN" w:hAnsi="GWZT-EN" w:hint="eastAsia"/>
          <w:bCs/>
        </w:rPr>
        <w:t>趋势预测算法，构建部件损耗老化预测智能体，分析部件损耗老化规律，智能预判故障发生周期，支撑设备性能分析，制定精细化维护保养计划。（攻关突破类）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码头结构健康监测技术。综合应用应力、沉降、位移、倾角、裂缝、结构耐久性等多类智能传感终端以及水下高清摄像、水下激光成像、声学探测、腐蚀监测等技术，对码头岸壁、桩基、防波堤、水下地形、地下管网、附属结构等进行监测，分析老旧码头健康状况及结构安全隐患，实现隐患分级预警与修复方案智能辅助，支撑港口修复加固。（攻关突破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lastRenderedPageBreak/>
        <w:t>智能清淤技术。针对高桩码头下方结构复杂</w:t>
      </w:r>
      <w:r w:rsidRPr="002C2E81">
        <w:rPr>
          <w:rFonts w:ascii="GWZT-EN" w:hAnsi="GWZT-EN" w:hint="eastAsia"/>
          <w:bCs/>
        </w:rPr>
        <w:t>场景，利用激光雷达、三维定位技术，融合实时采集的码头环境数据生成动态高精度感知地图，采用小型无人智能清淤装备，实现清淤施工作业自动化。（攻关突破类）</w:t>
      </w:r>
    </w:p>
    <w:p w:rsidR="00EE76B6" w:rsidRPr="002C2E81" w:rsidRDefault="00C05A17">
      <w:pPr>
        <w:spacing w:line="240" w:lineRule="auto"/>
        <w:ind w:firstLineChars="200" w:firstLine="632"/>
        <w:rPr>
          <w:rFonts w:ascii="方正楷体_GBK" w:eastAsia="方正楷体_GBK" w:hAnsi="方正楷体_GBK" w:cs="方正楷体_GBK"/>
          <w:bCs/>
        </w:rPr>
      </w:pPr>
      <w:r w:rsidRPr="002C2E81">
        <w:rPr>
          <w:rFonts w:ascii="方正楷体_GBK" w:eastAsia="方正楷体_GBK" w:hAnsi="方正楷体_GBK" w:cs="方正楷体_GBK" w:hint="eastAsia"/>
          <w:bCs/>
        </w:rPr>
        <w:t>（二）生产安全。</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1.</w:t>
      </w:r>
      <w:r w:rsidRPr="002C2E81">
        <w:rPr>
          <w:rFonts w:ascii="GWZT-EN" w:hAnsi="GWZT-EN" w:hint="eastAsia"/>
          <w:bCs/>
        </w:rPr>
        <w:t>智能监测与识别。</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货物智能监测技术。采用视频图像智能识别、激光扫描技术，</w:t>
      </w:r>
      <w:proofErr w:type="gramStart"/>
      <w:r w:rsidRPr="002C2E81">
        <w:rPr>
          <w:rFonts w:ascii="GWZT-EN" w:hAnsi="GWZT-EN" w:hint="eastAsia"/>
          <w:bCs/>
        </w:rPr>
        <w:t>识别危货标识</w:t>
      </w:r>
      <w:proofErr w:type="gramEnd"/>
      <w:r w:rsidRPr="002C2E81">
        <w:rPr>
          <w:rFonts w:ascii="GWZT-EN" w:hAnsi="GWZT-EN" w:hint="eastAsia"/>
          <w:bCs/>
        </w:rPr>
        <w:t>、箱体破损、箱体变形、</w:t>
      </w:r>
      <w:proofErr w:type="gramStart"/>
      <w:r w:rsidRPr="002C2E81">
        <w:rPr>
          <w:rFonts w:ascii="GWZT-EN" w:hAnsi="GWZT-EN" w:hint="eastAsia"/>
          <w:bCs/>
        </w:rPr>
        <w:t>超高超密堆存</w:t>
      </w:r>
      <w:proofErr w:type="gramEnd"/>
      <w:r w:rsidRPr="002C2E81">
        <w:rPr>
          <w:rFonts w:ascii="GWZT-EN" w:hAnsi="GWZT-EN" w:hint="eastAsia"/>
          <w:bCs/>
        </w:rPr>
        <w:t>等异常情况。针对危险货物，采用环境感知等技术，进行温湿度、烟雾、有毒有害气体等监测，依托</w:t>
      </w:r>
      <w:r w:rsidRPr="002C2E81">
        <w:rPr>
          <w:rFonts w:ascii="GWZT-EN" w:hAnsi="GWZT-EN" w:hint="eastAsia"/>
          <w:bCs/>
        </w:rPr>
        <w:t>5G</w:t>
      </w:r>
      <w:r w:rsidRPr="002C2E81">
        <w:rPr>
          <w:rFonts w:ascii="GWZT-EN" w:hAnsi="GWZT-EN" w:hint="eastAsia"/>
          <w:bCs/>
        </w:rPr>
        <w:t>实时传输、边缘计算、</w:t>
      </w:r>
      <w:r w:rsidRPr="002C2E81">
        <w:rPr>
          <w:rFonts w:ascii="GWZT-EN" w:hAnsi="GWZT-EN" w:hint="eastAsia"/>
          <w:bCs/>
        </w:rPr>
        <w:t>AI</w:t>
      </w:r>
      <w:r w:rsidRPr="002C2E81">
        <w:rPr>
          <w:rFonts w:ascii="GWZT-EN" w:hAnsi="GWZT-EN" w:hint="eastAsia"/>
          <w:bCs/>
        </w:rPr>
        <w:t>智能算法，实现危险货物标签</w:t>
      </w:r>
      <w:r w:rsidRPr="002C2E81">
        <w:rPr>
          <w:rFonts w:ascii="GWZT-EN" w:hAnsi="GWZT-EN" w:hint="eastAsia"/>
          <w:bCs/>
        </w:rPr>
        <w:t>+</w:t>
      </w:r>
      <w:r w:rsidRPr="002C2E81">
        <w:rPr>
          <w:rFonts w:ascii="GWZT-EN" w:hAnsi="GWZT-EN" w:hint="eastAsia"/>
          <w:bCs/>
        </w:rPr>
        <w:t>单证</w:t>
      </w:r>
      <w:r w:rsidRPr="002C2E81">
        <w:rPr>
          <w:rFonts w:ascii="GWZT-EN" w:hAnsi="GWZT-EN" w:hint="eastAsia"/>
          <w:bCs/>
        </w:rPr>
        <w:t>+</w:t>
      </w:r>
      <w:r w:rsidRPr="002C2E81">
        <w:rPr>
          <w:rFonts w:ascii="GWZT-EN" w:hAnsi="GWZT-EN" w:hint="eastAsia"/>
          <w:bCs/>
        </w:rPr>
        <w:t>现场比对、温湿度变化趋势预测等智能分析。（应用示范类）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危险源动态识别技</w:t>
      </w:r>
      <w:r w:rsidRPr="002C2E81">
        <w:rPr>
          <w:rFonts w:ascii="GWZT-EN" w:hAnsi="GWZT-EN" w:hint="eastAsia"/>
          <w:bCs/>
        </w:rPr>
        <w:t>术。利用设备智能传感、</w:t>
      </w:r>
      <w:r w:rsidRPr="002C2E81">
        <w:rPr>
          <w:rFonts w:ascii="GWZT-EN" w:hAnsi="GWZT-EN" w:hint="eastAsia"/>
          <w:bCs/>
        </w:rPr>
        <w:t>AI</w:t>
      </w:r>
      <w:r w:rsidRPr="002C2E81">
        <w:rPr>
          <w:rFonts w:ascii="GWZT-EN" w:hAnsi="GWZT-EN" w:hint="eastAsia"/>
          <w:bCs/>
        </w:rPr>
        <w:t>视觉识别等技术，融合设备的运行参数，实现危险源的自动识别，提醒工作人员检查和维护；通过人脸识别、行为识别等技术，实时监控作业人员的身份和行为，保障作业人员安全；通过环境感知监测技术，实时监测港口的环境参数，实现对环境相关危险源的动态识别。（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安全隐患智能排查技术。配置无人机、机器人等设备，利用大数据分析技术，实现对港区设备、人员行为、堆场货物状态、船舶与港口水域等方面的安全隐患智能分析。（应用示范类）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lastRenderedPageBreak/>
        <w:t>2.</w:t>
      </w:r>
      <w:r w:rsidRPr="002C2E81">
        <w:rPr>
          <w:rFonts w:ascii="GWZT-EN" w:hAnsi="GWZT-EN" w:hint="eastAsia"/>
          <w:bCs/>
        </w:rPr>
        <w:t>异常分析与预警。</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装卸设备异常分析与预警技术。融合振动声学诊断、</w:t>
      </w:r>
      <w:r w:rsidRPr="002C2E81">
        <w:rPr>
          <w:rFonts w:ascii="GWZT-EN" w:hAnsi="GWZT-EN" w:hint="eastAsia"/>
          <w:bCs/>
        </w:rPr>
        <w:t>红外热成像等技术，依托微弱故障特征提取、</w:t>
      </w:r>
      <w:r w:rsidRPr="002C2E81">
        <w:rPr>
          <w:rFonts w:ascii="GWZT-EN" w:hAnsi="GWZT-EN" w:hint="eastAsia"/>
          <w:bCs/>
        </w:rPr>
        <w:t>AI</w:t>
      </w:r>
      <w:r w:rsidRPr="002C2E81">
        <w:rPr>
          <w:rFonts w:ascii="GWZT-EN" w:hAnsi="GWZT-EN" w:hint="eastAsia"/>
          <w:bCs/>
        </w:rPr>
        <w:t>视觉精密检测、皮带撕裂多模态预识别，对设备运行温度异常、结构变形、疲劳形变、限位遮挡等异常信息进行实时感知及预警。（普及推广类）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人员违规智能分析与预警技术。应用多模态感知、</w:t>
      </w:r>
      <w:r w:rsidRPr="002C2E81">
        <w:rPr>
          <w:rFonts w:ascii="GWZT-EN" w:hAnsi="GWZT-EN" w:hint="eastAsia"/>
          <w:bCs/>
        </w:rPr>
        <w:t>AI</w:t>
      </w:r>
      <w:r w:rsidRPr="002C2E81">
        <w:rPr>
          <w:rFonts w:ascii="GWZT-EN" w:hAnsi="GWZT-EN" w:hint="eastAsia"/>
          <w:bCs/>
        </w:rPr>
        <w:t>视觉识别、行为语义理解、三维空间</w:t>
      </w:r>
      <w:proofErr w:type="gramStart"/>
      <w:r w:rsidRPr="002C2E81">
        <w:rPr>
          <w:rFonts w:ascii="GWZT-EN" w:hAnsi="GWZT-EN" w:hint="eastAsia"/>
          <w:bCs/>
        </w:rPr>
        <w:t>研</w:t>
      </w:r>
      <w:proofErr w:type="gramEnd"/>
      <w:r w:rsidRPr="002C2E81">
        <w:rPr>
          <w:rFonts w:ascii="GWZT-EN" w:hAnsi="GWZT-EN" w:hint="eastAsia"/>
          <w:bCs/>
        </w:rPr>
        <w:t>判、动态风险分级技术，对港区人员违章行为、人机交叉风险实现自动抓拍、实时识别、秒级预警，推进港口人员违规行为实时抓拍、异常情况及时预警。（普及推广类）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货物异常预警与智能管控技术。</w:t>
      </w:r>
      <w:proofErr w:type="gramStart"/>
      <w:r w:rsidRPr="002C2E81">
        <w:rPr>
          <w:rFonts w:ascii="GWZT-EN" w:hAnsi="GWZT-EN" w:hint="eastAsia"/>
          <w:bCs/>
        </w:rPr>
        <w:t>融合物联感知</w:t>
      </w:r>
      <w:proofErr w:type="gramEnd"/>
      <w:r w:rsidRPr="002C2E81">
        <w:rPr>
          <w:rFonts w:ascii="GWZT-EN" w:hAnsi="GWZT-EN" w:hint="eastAsia"/>
          <w:bCs/>
        </w:rPr>
        <w:t>、</w:t>
      </w:r>
      <w:r w:rsidRPr="002C2E81">
        <w:rPr>
          <w:rFonts w:ascii="GWZT-EN" w:hAnsi="GWZT-EN" w:hint="eastAsia"/>
          <w:bCs/>
        </w:rPr>
        <w:t>AI</w:t>
      </w:r>
      <w:r w:rsidRPr="002C2E81">
        <w:rPr>
          <w:rFonts w:ascii="GWZT-EN" w:hAnsi="GWZT-EN" w:hint="eastAsia"/>
          <w:bCs/>
        </w:rPr>
        <w:t>视觉识别、高精度定位技术，对港口货物存储库</w:t>
      </w:r>
      <w:r w:rsidRPr="002C2E81">
        <w:rPr>
          <w:rFonts w:ascii="GWZT-EN" w:hAnsi="GWZT-EN" w:hint="eastAsia"/>
          <w:bCs/>
        </w:rPr>
        <w:t>/</w:t>
      </w:r>
      <w:r w:rsidRPr="002C2E81">
        <w:rPr>
          <w:rFonts w:ascii="GWZT-EN" w:hAnsi="GWZT-EN" w:hint="eastAsia"/>
          <w:bCs/>
        </w:rPr>
        <w:t>区、装卸作业区</w:t>
      </w:r>
      <w:r w:rsidRPr="002C2E81">
        <w:rPr>
          <w:rFonts w:ascii="GWZT-EN" w:hAnsi="GWZT-EN" w:hint="eastAsia"/>
          <w:bCs/>
        </w:rPr>
        <w:t>等重点区域、关键设备和重要作业环节进行连续监控，对货物进行全程状态路径追踪与溯源，针对危险货物建立堆存隔离规则模型，自动识别货物存储及装卸作业过程中的异常情况并及时触发预警联动处置流程。（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3.</w:t>
      </w:r>
      <w:r w:rsidRPr="002C2E81">
        <w:rPr>
          <w:rFonts w:ascii="GWZT-EN" w:hAnsi="GWZT-EN" w:hint="eastAsia"/>
          <w:bCs/>
        </w:rPr>
        <w:t>异常处置与调度。</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异常处置智能管理技术。整合港口内部安全管理相关数据，实现港口应急资源的动态管理与分析、预案管理、应急演练、调度指挥、辅助决策与总结评估，支撑港口异常智能处置调度。（应用示范类）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预案智能分析技术。通过数字孪生、</w:t>
      </w:r>
      <w:r w:rsidRPr="002C2E81">
        <w:rPr>
          <w:rFonts w:ascii="GWZT-EN" w:hAnsi="GWZT-EN" w:hint="eastAsia"/>
          <w:bCs/>
        </w:rPr>
        <w:t>AI</w:t>
      </w:r>
      <w:r w:rsidRPr="002C2E81">
        <w:rPr>
          <w:rFonts w:ascii="GWZT-EN" w:hAnsi="GWZT-EN" w:hint="eastAsia"/>
          <w:bCs/>
        </w:rPr>
        <w:t>大模型、多</w:t>
      </w:r>
      <w:proofErr w:type="gramStart"/>
      <w:r w:rsidRPr="002C2E81">
        <w:rPr>
          <w:rFonts w:ascii="GWZT-EN" w:hAnsi="GWZT-EN" w:hint="eastAsia"/>
          <w:bCs/>
        </w:rPr>
        <w:t>源数据</w:t>
      </w:r>
      <w:proofErr w:type="gramEnd"/>
      <w:r w:rsidRPr="002C2E81">
        <w:rPr>
          <w:rFonts w:ascii="GWZT-EN" w:hAnsi="GWZT-EN" w:hint="eastAsia"/>
          <w:bCs/>
        </w:rPr>
        <w:lastRenderedPageBreak/>
        <w:t>融合等技术，模拟港口突发事件全流程、自动匹配预案、分析处置</w:t>
      </w:r>
      <w:r w:rsidRPr="002C2E81">
        <w:rPr>
          <w:rFonts w:ascii="GWZT-EN" w:hAnsi="GWZT-EN" w:hint="eastAsia"/>
          <w:bCs/>
        </w:rPr>
        <w:t>路径、评估方案优劣、优化资源调度的智能化处置决策。（攻关突破类）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事件可视化指挥调度技术。应用无人机、无人船、视频图像智能识别、</w:t>
      </w:r>
      <w:r w:rsidRPr="002C2E81">
        <w:rPr>
          <w:rFonts w:ascii="GWZT-EN" w:hAnsi="GWZT-EN" w:hint="eastAsia"/>
          <w:bCs/>
        </w:rPr>
        <w:t>AR</w:t>
      </w:r>
      <w:r w:rsidRPr="002C2E81">
        <w:rPr>
          <w:rFonts w:ascii="GWZT-EN" w:hAnsi="GWZT-EN" w:hint="eastAsia"/>
          <w:bCs/>
        </w:rPr>
        <w:t>等新技术新手段，对火灾、机械设备异常、人员落水等港口突发事件原因、种类、影响、周边资源等要素进行综合分析与</w:t>
      </w:r>
      <w:proofErr w:type="gramStart"/>
      <w:r w:rsidRPr="002C2E81">
        <w:rPr>
          <w:rFonts w:ascii="GWZT-EN" w:hAnsi="GWZT-EN" w:hint="eastAsia"/>
          <w:bCs/>
        </w:rPr>
        <w:t>研</w:t>
      </w:r>
      <w:proofErr w:type="gramEnd"/>
      <w:r w:rsidRPr="002C2E81">
        <w:rPr>
          <w:rFonts w:ascii="GWZT-EN" w:hAnsi="GWZT-EN" w:hint="eastAsia"/>
          <w:bCs/>
        </w:rPr>
        <w:t>判，实现港口突发事件的可视化指挥调度。（应用示范类）</w:t>
      </w:r>
    </w:p>
    <w:p w:rsidR="00EE76B6" w:rsidRPr="002C2E81" w:rsidRDefault="00C05A17">
      <w:pPr>
        <w:spacing w:line="240" w:lineRule="auto"/>
        <w:ind w:firstLineChars="200" w:firstLine="632"/>
        <w:rPr>
          <w:rFonts w:ascii="方正楷体_GBK" w:eastAsia="方正楷体_GBK" w:hAnsi="方正楷体_GBK" w:cs="方正楷体_GBK"/>
          <w:bCs/>
        </w:rPr>
      </w:pPr>
      <w:r w:rsidRPr="002C2E81">
        <w:rPr>
          <w:rFonts w:ascii="方正楷体_GBK" w:eastAsia="方正楷体_GBK" w:hAnsi="方正楷体_GBK" w:cs="方正楷体_GBK" w:hint="eastAsia"/>
          <w:bCs/>
        </w:rPr>
        <w:t>（三）能源环保。</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1.</w:t>
      </w:r>
      <w:r w:rsidRPr="002C2E81">
        <w:rPr>
          <w:rFonts w:ascii="GWZT-EN" w:hAnsi="GWZT-EN" w:hint="eastAsia"/>
          <w:bCs/>
        </w:rPr>
        <w:t>能源管控。</w:t>
      </w:r>
    </w:p>
    <w:p w:rsidR="00EE76B6" w:rsidRPr="002C2E81" w:rsidRDefault="00C05A17">
      <w:pPr>
        <w:spacing w:line="240" w:lineRule="auto"/>
        <w:ind w:firstLineChars="200" w:firstLine="632"/>
        <w:rPr>
          <w:rFonts w:ascii="GWZT-EN" w:hAnsi="GWZT-EN"/>
          <w:bCs/>
        </w:rPr>
      </w:pPr>
      <w:bookmarkStart w:id="5" w:name="OLE_LINK2"/>
      <w:r w:rsidRPr="002C2E81">
        <w:rPr>
          <w:rFonts w:ascii="GWZT-EN" w:hAnsi="GWZT-EN" w:hint="eastAsia"/>
          <w:bCs/>
        </w:rPr>
        <w:t>用能在线监测技术</w:t>
      </w:r>
      <w:bookmarkEnd w:id="5"/>
      <w:r w:rsidRPr="002C2E81">
        <w:rPr>
          <w:rFonts w:ascii="GWZT-EN" w:hAnsi="GWZT-EN" w:hint="eastAsia"/>
          <w:bCs/>
        </w:rPr>
        <w:t>。依托用能计量装置、采集器等设备，对港口的电、油、气、水等主要用能种类进行自动采集、精准计量、实时传输，实现港口用能的实时监测与智能分析，推进港口用能评价与节能管理。（普及推广类）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碳排放核算与管控技术。融合港口主要设备能耗监测数据、生产作业数据、船舶数据、环保及气象数据，建立</w:t>
      </w:r>
      <w:proofErr w:type="gramStart"/>
      <w:r w:rsidRPr="002C2E81">
        <w:rPr>
          <w:rFonts w:ascii="GWZT-EN" w:hAnsi="GWZT-EN" w:hint="eastAsia"/>
          <w:bCs/>
        </w:rPr>
        <w:t>碳数据</w:t>
      </w:r>
      <w:proofErr w:type="gramEnd"/>
      <w:r w:rsidRPr="002C2E81">
        <w:rPr>
          <w:rFonts w:ascii="GWZT-EN" w:hAnsi="GWZT-EN" w:hint="eastAsia"/>
          <w:bCs/>
        </w:rPr>
        <w:t>动态核算模型，依托实时计算与预处理技术，实现碳排放核算、</w:t>
      </w:r>
      <w:proofErr w:type="gramStart"/>
      <w:r w:rsidRPr="002C2E81">
        <w:rPr>
          <w:rFonts w:ascii="GWZT-EN" w:hAnsi="GWZT-EN" w:hint="eastAsia"/>
          <w:bCs/>
        </w:rPr>
        <w:t>审查及碳足迹</w:t>
      </w:r>
      <w:proofErr w:type="gramEnd"/>
      <w:r w:rsidRPr="002C2E81">
        <w:rPr>
          <w:rFonts w:ascii="GWZT-EN" w:hAnsi="GWZT-EN" w:hint="eastAsia"/>
          <w:bCs/>
        </w:rPr>
        <w:t>跟踪管理，推进碳排放、能源、环保、生产的协同管控。（攻关突破类）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用能预测与管控技术。结合港口资源禀赋、用</w:t>
      </w:r>
      <w:proofErr w:type="gramStart"/>
      <w:r w:rsidRPr="002C2E81">
        <w:rPr>
          <w:rFonts w:ascii="GWZT-EN" w:hAnsi="GWZT-EN" w:hint="eastAsia"/>
          <w:bCs/>
        </w:rPr>
        <w:t>能结构</w:t>
      </w:r>
      <w:proofErr w:type="gramEnd"/>
      <w:r w:rsidRPr="002C2E81">
        <w:rPr>
          <w:rFonts w:ascii="GWZT-EN" w:hAnsi="GWZT-EN" w:hint="eastAsia"/>
          <w:bCs/>
        </w:rPr>
        <w:t>和场景需求，推进风电、光伏、氢能、电网供电等多元</w:t>
      </w:r>
      <w:r w:rsidRPr="002C2E81">
        <w:rPr>
          <w:rFonts w:ascii="GWZT-EN" w:hAnsi="GWZT-EN" w:hint="eastAsia"/>
          <w:bCs/>
        </w:rPr>
        <w:t>能源应用，融合港口用能数据、生产作业数据、船舶数据、环保及气象数据</w:t>
      </w:r>
      <w:r w:rsidRPr="002C2E81">
        <w:rPr>
          <w:rFonts w:ascii="GWZT-EN" w:hAnsi="GWZT-EN" w:hint="eastAsia"/>
          <w:bCs/>
        </w:rPr>
        <w:lastRenderedPageBreak/>
        <w:t>等，通过用能预测大模型对港口用</w:t>
      </w:r>
      <w:proofErr w:type="gramStart"/>
      <w:r w:rsidRPr="002C2E81">
        <w:rPr>
          <w:rFonts w:ascii="GWZT-EN" w:hAnsi="GWZT-EN" w:hint="eastAsia"/>
          <w:bCs/>
        </w:rPr>
        <w:t>能数据</w:t>
      </w:r>
      <w:proofErr w:type="gramEnd"/>
      <w:r w:rsidRPr="002C2E81">
        <w:rPr>
          <w:rFonts w:ascii="GWZT-EN" w:hAnsi="GWZT-EN" w:hint="eastAsia"/>
          <w:bCs/>
        </w:rPr>
        <w:t>进行智能分析与预测，实现港口用能精准预测、阈值告警、动态调控，推进港口节能降耗、</w:t>
      </w:r>
      <w:proofErr w:type="gramStart"/>
      <w:r w:rsidRPr="002C2E81">
        <w:rPr>
          <w:rFonts w:ascii="GWZT-EN" w:hAnsi="GWZT-EN" w:hint="eastAsia"/>
          <w:bCs/>
        </w:rPr>
        <w:t>降碳增效</w:t>
      </w:r>
      <w:proofErr w:type="gramEnd"/>
      <w:r w:rsidRPr="002C2E81">
        <w:rPr>
          <w:rFonts w:ascii="GWZT-EN" w:hAnsi="GWZT-EN" w:hint="eastAsia"/>
          <w:bCs/>
        </w:rPr>
        <w:t>。（应用示范类）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2.</w:t>
      </w:r>
      <w:proofErr w:type="gramStart"/>
      <w:r w:rsidRPr="002C2E81">
        <w:rPr>
          <w:rFonts w:ascii="GWZT-EN" w:hAnsi="GWZT-EN" w:hint="eastAsia"/>
          <w:bCs/>
        </w:rPr>
        <w:t>环保管</w:t>
      </w:r>
      <w:proofErr w:type="gramEnd"/>
      <w:r w:rsidRPr="002C2E81">
        <w:rPr>
          <w:rFonts w:ascii="GWZT-EN" w:hAnsi="GWZT-EN" w:hint="eastAsia"/>
          <w:bCs/>
        </w:rPr>
        <w:t>控。</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干散货环境智能监测技术。依托物联网技术，通过布设粉尘、风速、温湿度、噪音等各类传感器，实现码头环境全要素数据的自动采集与动态监测。（普及推广类）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干散货堆场智能</w:t>
      </w:r>
      <w:proofErr w:type="gramStart"/>
      <w:r w:rsidRPr="002C2E81">
        <w:rPr>
          <w:rFonts w:ascii="GWZT-EN" w:hAnsi="GWZT-EN" w:hint="eastAsia"/>
          <w:bCs/>
        </w:rPr>
        <w:t>抑尘管</w:t>
      </w:r>
      <w:proofErr w:type="gramEnd"/>
      <w:r w:rsidRPr="002C2E81">
        <w:rPr>
          <w:rFonts w:ascii="GWZT-EN" w:hAnsi="GWZT-EN" w:hint="eastAsia"/>
          <w:bCs/>
        </w:rPr>
        <w:t>控技术。整合货物表面湿度、粉尘浓度、风向风速、作业地点等数据，利用</w:t>
      </w:r>
      <w:r w:rsidRPr="002C2E81">
        <w:rPr>
          <w:rFonts w:ascii="GWZT-EN" w:hAnsi="GWZT-EN" w:hint="eastAsia"/>
          <w:bCs/>
        </w:rPr>
        <w:t>AI</w:t>
      </w:r>
      <w:r w:rsidRPr="002C2E81">
        <w:rPr>
          <w:rFonts w:ascii="GWZT-EN" w:hAnsi="GWZT-EN" w:hint="eastAsia"/>
          <w:bCs/>
        </w:rPr>
        <w:t>、大数据分析等技术，构建覆盖粉尘监测、数据分析、智能</w:t>
      </w:r>
      <w:r w:rsidRPr="002C2E81">
        <w:rPr>
          <w:rFonts w:ascii="GWZT-EN" w:hAnsi="GWZT-EN" w:hint="eastAsia"/>
          <w:bCs/>
        </w:rPr>
        <w:t>控制功能的</w:t>
      </w:r>
      <w:proofErr w:type="gramStart"/>
      <w:r w:rsidRPr="002C2E81">
        <w:rPr>
          <w:rFonts w:ascii="GWZT-EN" w:hAnsi="GWZT-EN" w:hint="eastAsia"/>
          <w:bCs/>
        </w:rPr>
        <w:t>抑尘管</w:t>
      </w:r>
      <w:proofErr w:type="gramEnd"/>
      <w:r w:rsidRPr="002C2E81">
        <w:rPr>
          <w:rFonts w:ascii="GWZT-EN" w:hAnsi="GWZT-EN" w:hint="eastAsia"/>
          <w:bCs/>
        </w:rPr>
        <w:t>控平台，通过对堆场区域粉尘浓度的趋势预测分析，制定粉尘控制策略并进行实时的</w:t>
      </w:r>
      <w:proofErr w:type="gramStart"/>
      <w:r w:rsidRPr="002C2E81">
        <w:rPr>
          <w:rFonts w:ascii="GWZT-EN" w:hAnsi="GWZT-EN" w:hint="eastAsia"/>
          <w:bCs/>
        </w:rPr>
        <w:t>喷淋抑尘联动控制</w:t>
      </w:r>
      <w:proofErr w:type="gramEnd"/>
      <w:r w:rsidRPr="002C2E81">
        <w:rPr>
          <w:rFonts w:ascii="GWZT-EN" w:hAnsi="GWZT-EN" w:hint="eastAsia"/>
          <w:bCs/>
        </w:rPr>
        <w:t>，实现对堆场粉尘的智能化管控。（应用示范类）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干散货作业环节智能</w:t>
      </w:r>
      <w:proofErr w:type="gramStart"/>
      <w:r w:rsidRPr="002C2E81">
        <w:rPr>
          <w:rFonts w:ascii="GWZT-EN" w:hAnsi="GWZT-EN" w:hint="eastAsia"/>
          <w:bCs/>
        </w:rPr>
        <w:t>抑尘管</w:t>
      </w:r>
      <w:proofErr w:type="gramEnd"/>
      <w:r w:rsidRPr="002C2E81">
        <w:rPr>
          <w:rFonts w:ascii="GWZT-EN" w:hAnsi="GWZT-EN" w:hint="eastAsia"/>
          <w:bCs/>
        </w:rPr>
        <w:t>控技术。通过布设干雾、喷淋、干式除尘等设备，结合干散货表面湿度，实现翻车机房、转运站、皮带机转接头、堆场落料点等装卸流程全场景</w:t>
      </w:r>
      <w:proofErr w:type="gramStart"/>
      <w:r w:rsidRPr="002C2E81">
        <w:rPr>
          <w:rFonts w:ascii="GWZT-EN" w:hAnsi="GWZT-EN" w:hint="eastAsia"/>
          <w:bCs/>
        </w:rPr>
        <w:t>的抑尘联动控制</w:t>
      </w:r>
      <w:proofErr w:type="gramEnd"/>
      <w:r w:rsidRPr="002C2E81">
        <w:rPr>
          <w:rFonts w:ascii="GWZT-EN" w:hAnsi="GWZT-EN" w:hint="eastAsia"/>
          <w:bCs/>
        </w:rPr>
        <w:t>。（普及推广类）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水循环利用智能管控技术。综合利用水质监测、水位监测、智能喷淋等技术，推进港口水循环利用与智能管控，实现港口用水智能处理、分质回用、科学供水。（普及推广类）</w:t>
      </w:r>
    </w:p>
    <w:p w:rsidR="00EE76B6" w:rsidRPr="002C2E81" w:rsidRDefault="00C05A17">
      <w:pPr>
        <w:spacing w:line="240" w:lineRule="auto"/>
        <w:ind w:firstLineChars="200" w:firstLine="632"/>
        <w:rPr>
          <w:rFonts w:ascii="方正黑体_GBK" w:eastAsia="方正黑体_GBK" w:hAnsi="方正黑体_GBK" w:cs="方正黑体_GBK"/>
          <w:bCs/>
        </w:rPr>
      </w:pPr>
      <w:r w:rsidRPr="002C2E81">
        <w:rPr>
          <w:rFonts w:ascii="方正黑体_GBK" w:eastAsia="方正黑体_GBK" w:hAnsi="方正黑体_GBK" w:cs="方正黑体_GBK" w:hint="eastAsia"/>
          <w:bCs/>
        </w:rPr>
        <w:t>五、对外服务</w:t>
      </w:r>
    </w:p>
    <w:p w:rsidR="00EE76B6" w:rsidRPr="002C2E81" w:rsidRDefault="00C05A17">
      <w:pPr>
        <w:spacing w:line="240" w:lineRule="auto"/>
        <w:ind w:firstLineChars="200" w:firstLine="632"/>
        <w:rPr>
          <w:rFonts w:ascii="方正楷体_GBK" w:eastAsia="方正楷体_GBK" w:hAnsi="方正楷体_GBK" w:cs="方正楷体_GBK"/>
          <w:bCs/>
        </w:rPr>
      </w:pPr>
      <w:r w:rsidRPr="002C2E81">
        <w:rPr>
          <w:rFonts w:ascii="方正楷体_GBK" w:eastAsia="方正楷体_GBK" w:hAnsi="方正楷体_GBK" w:cs="方正楷体_GBK" w:hint="eastAsia"/>
          <w:bCs/>
        </w:rPr>
        <w:t>（一）港航服务。</w:t>
      </w:r>
    </w:p>
    <w:p w:rsidR="00EE76B6" w:rsidRPr="002C2E81" w:rsidRDefault="00C05A17">
      <w:pPr>
        <w:spacing w:line="240" w:lineRule="auto"/>
        <w:ind w:firstLineChars="200" w:firstLine="632"/>
        <w:rPr>
          <w:rFonts w:ascii="GWZT-EN" w:hAnsi="GWZT-EN"/>
          <w:bCs/>
        </w:rPr>
      </w:pPr>
      <w:r w:rsidRPr="002C2E81">
        <w:rPr>
          <w:rFonts w:ascii="GWZT-EN" w:hAnsi="GWZT-EN" w:hint="eastAsia"/>
          <w:bCs/>
        </w:rPr>
        <w:lastRenderedPageBreak/>
        <w:t>1.</w:t>
      </w:r>
      <w:r w:rsidRPr="002C2E81">
        <w:rPr>
          <w:rFonts w:ascii="GWZT-EN" w:hAnsi="GWZT-EN" w:hint="eastAsia"/>
          <w:bCs/>
        </w:rPr>
        <w:t>港口与船舶协同调度服务。</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港口与船舶进出港协同调度服务技术。通过网站、移动</w:t>
      </w:r>
      <w:proofErr w:type="gramStart"/>
      <w:r w:rsidRPr="002C2E81">
        <w:rPr>
          <w:rFonts w:ascii="GWZT-EN" w:hAnsi="GWZT-EN" w:hint="eastAsia"/>
          <w:bCs/>
        </w:rPr>
        <w:t>端的进</w:t>
      </w:r>
      <w:proofErr w:type="gramEnd"/>
      <w:r w:rsidRPr="002C2E81">
        <w:rPr>
          <w:rFonts w:ascii="GWZT-EN" w:hAnsi="GWZT-EN" w:hint="eastAsia"/>
          <w:bCs/>
        </w:rPr>
        <w:t>出港船舶智能调度功能，利用数据分析、</w:t>
      </w:r>
      <w:proofErr w:type="gramStart"/>
      <w:r w:rsidRPr="002C2E81">
        <w:rPr>
          <w:rFonts w:ascii="GWZT-EN" w:hAnsi="GWZT-EN" w:hint="eastAsia"/>
          <w:bCs/>
        </w:rPr>
        <w:t>船港协同</w:t>
      </w:r>
      <w:proofErr w:type="gramEnd"/>
      <w:r w:rsidRPr="002C2E81">
        <w:rPr>
          <w:rFonts w:ascii="GWZT-EN" w:hAnsi="GWZT-EN" w:hint="eastAsia"/>
          <w:bCs/>
        </w:rPr>
        <w:t>技术，实时获取进出港船舶信息、港口资源（泊位、装卸设备、堆场空间等）信息，融合</w:t>
      </w:r>
      <w:bookmarkStart w:id="6" w:name="OLE_LINK6"/>
      <w:r w:rsidRPr="002C2E81">
        <w:rPr>
          <w:rFonts w:ascii="GWZT-EN" w:hAnsi="GWZT-EN" w:hint="eastAsia"/>
          <w:bCs/>
        </w:rPr>
        <w:t>锚地、海事、引航、拖轮、气象等数</w:t>
      </w:r>
      <w:bookmarkEnd w:id="6"/>
      <w:r w:rsidRPr="002C2E81">
        <w:rPr>
          <w:rFonts w:ascii="GWZT-EN" w:hAnsi="GWZT-EN" w:hint="eastAsia"/>
          <w:bCs/>
        </w:rPr>
        <w:t>据，支撑船舶靠离泊计划优化、</w:t>
      </w:r>
      <w:proofErr w:type="gramStart"/>
      <w:r w:rsidRPr="002C2E81">
        <w:rPr>
          <w:rFonts w:ascii="GWZT-EN" w:hAnsi="GWZT-EN" w:hint="eastAsia"/>
          <w:bCs/>
        </w:rPr>
        <w:t>排泊计划</w:t>
      </w:r>
      <w:proofErr w:type="gramEnd"/>
      <w:r w:rsidRPr="002C2E81">
        <w:rPr>
          <w:rFonts w:ascii="GWZT-EN" w:hAnsi="GWZT-EN" w:hint="eastAsia"/>
          <w:bCs/>
        </w:rPr>
        <w:t>动态调整以及复杂天气条件下的调度辅助决策，实现船舶从锚地到泊位的调度组织协同及资源动态优化。（应用示范类）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低能见度水域智能感知与增强技术。利用视频、红外等感知手段，对夜航、</w:t>
      </w:r>
      <w:proofErr w:type="gramStart"/>
      <w:r w:rsidRPr="002C2E81">
        <w:rPr>
          <w:rFonts w:ascii="GWZT-EN" w:hAnsi="GWZT-EN" w:hint="eastAsia"/>
          <w:bCs/>
        </w:rPr>
        <w:t>雾航等</w:t>
      </w:r>
      <w:proofErr w:type="gramEnd"/>
      <w:r w:rsidRPr="002C2E81">
        <w:rPr>
          <w:rFonts w:ascii="GWZT-EN" w:hAnsi="GWZT-EN" w:hint="eastAsia"/>
          <w:bCs/>
        </w:rPr>
        <w:t>场景下的航道环境、船舶动态及助航设施运行</w:t>
      </w:r>
      <w:r w:rsidRPr="002C2E81">
        <w:rPr>
          <w:rFonts w:ascii="GWZT-EN" w:hAnsi="GWZT-EN" w:hint="eastAsia"/>
          <w:bCs/>
        </w:rPr>
        <w:t>状态进行统一监测与识别，实现航道、锚地、码头前沿等重点区域的实时感知与风险分级预警，支持异常目标及时发现、冲突提前识别及风险态势动态掌握。（攻关突破类）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2.</w:t>
      </w:r>
      <w:r w:rsidRPr="002C2E81">
        <w:rPr>
          <w:rFonts w:ascii="GWZT-EN" w:hAnsi="GWZT-EN" w:hint="eastAsia"/>
          <w:bCs/>
        </w:rPr>
        <w:t>港口物流信息服务。</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港口物流信息定制化服务技术。通过用户行为智能分析技术，分析用户行为习惯和信息获取需求，通过网站、手机</w:t>
      </w:r>
      <w:r w:rsidRPr="002C2E81">
        <w:rPr>
          <w:rFonts w:ascii="GWZT-EN" w:hAnsi="GWZT-EN" w:hint="eastAsia"/>
          <w:bCs/>
        </w:rPr>
        <w:t>APP</w:t>
      </w:r>
      <w:r w:rsidRPr="002C2E81">
        <w:rPr>
          <w:rFonts w:ascii="GWZT-EN" w:hAnsi="GWZT-EN" w:hint="eastAsia"/>
          <w:bCs/>
        </w:rPr>
        <w:t>（</w:t>
      </w:r>
      <w:r w:rsidRPr="002C2E81">
        <w:rPr>
          <w:rFonts w:ascii="GWZT-EN" w:hAnsi="GWZT-EN" w:hint="eastAsia"/>
          <w:bCs/>
        </w:rPr>
        <w:t>Application</w:t>
      </w:r>
      <w:r w:rsidRPr="002C2E81">
        <w:rPr>
          <w:rFonts w:ascii="GWZT-EN" w:hAnsi="GWZT-EN" w:hint="eastAsia"/>
          <w:bCs/>
        </w:rPr>
        <w:t>，应用软件）、公众号等方式，提供个性化、定制化港口物流信息主动播发服务。（应用示范类）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港口物流信息一站式服务技术。基于核心单证电子化、客户服务智能化，实现港口核心业务环节（进出港预约、作业委托、理货、查</w:t>
      </w:r>
      <w:r w:rsidRPr="002C2E81">
        <w:rPr>
          <w:rFonts w:ascii="GWZT-EN" w:hAnsi="GWZT-EN" w:hint="eastAsia"/>
          <w:bCs/>
        </w:rPr>
        <w:t>验等）办理、业务进度查询、预测预报信息查询、费用结算等的一站式服务，服务方式不限于网站、手机</w:t>
      </w:r>
      <w:r w:rsidRPr="002C2E81">
        <w:rPr>
          <w:rFonts w:ascii="GWZT-EN" w:hAnsi="GWZT-EN" w:hint="eastAsia"/>
          <w:bCs/>
        </w:rPr>
        <w:t>APP</w:t>
      </w:r>
      <w:r w:rsidRPr="002C2E81">
        <w:rPr>
          <w:rFonts w:ascii="GWZT-EN" w:hAnsi="GWZT-EN" w:hint="eastAsia"/>
          <w:bCs/>
        </w:rPr>
        <w:t>、</w:t>
      </w:r>
      <w:r w:rsidRPr="002C2E81">
        <w:rPr>
          <w:rFonts w:ascii="GWZT-EN" w:hAnsi="GWZT-EN" w:hint="eastAsia"/>
          <w:bCs/>
        </w:rPr>
        <w:lastRenderedPageBreak/>
        <w:t>公众号等。（普及推广类）</w:t>
      </w:r>
    </w:p>
    <w:p w:rsidR="00EE76B6" w:rsidRPr="002C2E81" w:rsidRDefault="00C05A17">
      <w:pPr>
        <w:spacing w:line="240" w:lineRule="auto"/>
        <w:ind w:firstLineChars="200" w:firstLine="632"/>
        <w:rPr>
          <w:rFonts w:ascii="方正楷体_GBK" w:eastAsia="方正楷体_GBK" w:hAnsi="方正楷体_GBK" w:cs="方正楷体_GBK"/>
          <w:bCs/>
        </w:rPr>
      </w:pPr>
      <w:r w:rsidRPr="002C2E81">
        <w:rPr>
          <w:rFonts w:ascii="方正楷体_GBK" w:eastAsia="方正楷体_GBK" w:hAnsi="方正楷体_GBK" w:cs="方正楷体_GBK" w:hint="eastAsia"/>
          <w:bCs/>
        </w:rPr>
        <w:t>（二）进出港车辆协同与多式联运服务。</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1.</w:t>
      </w:r>
      <w:r w:rsidRPr="002C2E81">
        <w:rPr>
          <w:rFonts w:ascii="GWZT-EN" w:hAnsi="GWZT-EN" w:hint="eastAsia"/>
          <w:bCs/>
        </w:rPr>
        <w:t>港口与车辆协同调度服务。</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港口与车辆进出港协同调度服务技术。利用数据分析、</w:t>
      </w:r>
      <w:proofErr w:type="gramStart"/>
      <w:r w:rsidRPr="002C2E81">
        <w:rPr>
          <w:rFonts w:ascii="GWZT-EN" w:hAnsi="GWZT-EN" w:hint="eastAsia"/>
          <w:bCs/>
        </w:rPr>
        <w:t>车港协同</w:t>
      </w:r>
      <w:proofErr w:type="gramEnd"/>
      <w:r w:rsidRPr="002C2E81">
        <w:rPr>
          <w:rFonts w:ascii="GWZT-EN" w:hAnsi="GWZT-EN" w:hint="eastAsia"/>
          <w:bCs/>
        </w:rPr>
        <w:t>技术，实时获取进出港车辆信息、集装箱信息、港口资源（泊位、装卸设备、堆场空间等）信息，融合公路物流等数据，依托网站、移动</w:t>
      </w:r>
      <w:proofErr w:type="gramStart"/>
      <w:r w:rsidRPr="002C2E81">
        <w:rPr>
          <w:rFonts w:ascii="GWZT-EN" w:hAnsi="GWZT-EN" w:hint="eastAsia"/>
          <w:bCs/>
        </w:rPr>
        <w:t>端的进</w:t>
      </w:r>
      <w:proofErr w:type="gramEnd"/>
      <w:r w:rsidRPr="002C2E81">
        <w:rPr>
          <w:rFonts w:ascii="GWZT-EN" w:hAnsi="GWZT-EN" w:hint="eastAsia"/>
          <w:bCs/>
        </w:rPr>
        <w:t>出港车辆智能调度功能，实现集疏运调度计划及动态优化。（应用示范类）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进港铁路运力智能协同技术。利用数据交换技术，通过港口与铁路作业数据的</w:t>
      </w:r>
      <w:r w:rsidRPr="002C2E81">
        <w:rPr>
          <w:rFonts w:ascii="GWZT-EN" w:hAnsi="GWZT-EN" w:hint="eastAsia"/>
          <w:bCs/>
        </w:rPr>
        <w:t>实时同步，实现港口与铁路在运输调度、信息共享、设备协同等方面的高效联动。（应用示范类）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2.</w:t>
      </w:r>
      <w:r w:rsidRPr="002C2E81">
        <w:rPr>
          <w:rFonts w:ascii="GWZT-EN" w:hAnsi="GWZT-EN" w:hint="eastAsia"/>
          <w:bCs/>
        </w:rPr>
        <w:t>多式联运服务。</w:t>
      </w:r>
    </w:p>
    <w:p w:rsidR="00EE76B6" w:rsidRPr="002C2E81" w:rsidRDefault="00C05A17">
      <w:pPr>
        <w:spacing w:line="240" w:lineRule="auto"/>
        <w:ind w:firstLineChars="200" w:firstLine="632"/>
        <w:rPr>
          <w:rFonts w:ascii="GWZT-EN" w:hAnsi="GWZT-EN"/>
          <w:bCs/>
        </w:rPr>
      </w:pPr>
      <w:proofErr w:type="gramStart"/>
      <w:r w:rsidRPr="002C2E81">
        <w:rPr>
          <w:rFonts w:ascii="GWZT-EN" w:hAnsi="GWZT-EN" w:hint="eastAsia"/>
          <w:bCs/>
        </w:rPr>
        <w:t>多运输</w:t>
      </w:r>
      <w:proofErr w:type="gramEnd"/>
      <w:r w:rsidRPr="002C2E81">
        <w:rPr>
          <w:rFonts w:ascii="GWZT-EN" w:hAnsi="GWZT-EN" w:hint="eastAsia"/>
          <w:bCs/>
        </w:rPr>
        <w:t>方式跨部门信息协同技术。融合航运、铁路、公路、船代、货代等多式联运关键节点单位信息以及海事、海关、口岸等监管部门的信息，支撑“一单制”“一箱制”等多式联运服务模式应用，提升以港口为节点的全程物流信息服务能力。（应用示范类）</w:t>
      </w:r>
    </w:p>
    <w:p w:rsidR="00EE76B6" w:rsidRPr="002C2E81" w:rsidRDefault="00C05A17">
      <w:pPr>
        <w:spacing w:line="240" w:lineRule="auto"/>
        <w:ind w:firstLineChars="200" w:firstLine="632"/>
        <w:rPr>
          <w:rFonts w:ascii="方正楷体_GBK" w:eastAsia="方正楷体_GBK" w:hAnsi="方正楷体_GBK" w:cs="方正楷体_GBK"/>
          <w:bCs/>
        </w:rPr>
      </w:pPr>
      <w:r w:rsidRPr="002C2E81">
        <w:rPr>
          <w:rFonts w:ascii="方正楷体_GBK" w:eastAsia="方正楷体_GBK" w:hAnsi="方正楷体_GBK" w:cs="方正楷体_GBK" w:hint="eastAsia"/>
          <w:bCs/>
        </w:rPr>
        <w:t>（三）商贸服务。</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1.</w:t>
      </w:r>
      <w:r w:rsidRPr="002C2E81">
        <w:rPr>
          <w:rFonts w:ascii="GWZT-EN" w:hAnsi="GWZT-EN" w:hint="eastAsia"/>
          <w:bCs/>
        </w:rPr>
        <w:t>商贸智能协同服务。</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商贸智能协同技术。依托港口、航运、贸易、金融、海关、监管等多方数据的整合，</w:t>
      </w:r>
      <w:proofErr w:type="gramStart"/>
      <w:r w:rsidRPr="002C2E81">
        <w:rPr>
          <w:rFonts w:ascii="GWZT-EN" w:hAnsi="GWZT-EN" w:hint="eastAsia"/>
          <w:bCs/>
        </w:rPr>
        <w:t>采用区</w:t>
      </w:r>
      <w:proofErr w:type="gramEnd"/>
      <w:r w:rsidRPr="002C2E81">
        <w:rPr>
          <w:rFonts w:ascii="GWZT-EN" w:hAnsi="GWZT-EN" w:hint="eastAsia"/>
          <w:bCs/>
        </w:rPr>
        <w:t>块链等技术，构建港口行业链，打破信息孤岛，实现跨主体</w:t>
      </w:r>
      <w:r w:rsidRPr="002C2E81">
        <w:rPr>
          <w:rFonts w:ascii="GWZT-EN" w:hAnsi="GWZT-EN" w:hint="eastAsia"/>
          <w:bCs/>
        </w:rPr>
        <w:t>安全可信协作，支撑港口商贸服</w:t>
      </w:r>
      <w:r w:rsidRPr="002C2E81">
        <w:rPr>
          <w:rFonts w:ascii="GWZT-EN" w:hAnsi="GWZT-EN" w:hint="eastAsia"/>
          <w:bCs/>
        </w:rPr>
        <w:lastRenderedPageBreak/>
        <w:t>务的可信协同、降本增效、风险可控。（应用示范类）</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2.</w:t>
      </w:r>
      <w:r w:rsidRPr="002C2E81">
        <w:rPr>
          <w:rFonts w:ascii="GWZT-EN" w:hAnsi="GWZT-EN" w:hint="eastAsia"/>
          <w:bCs/>
        </w:rPr>
        <w:t>商贸增值服务。</w:t>
      </w:r>
    </w:p>
    <w:p w:rsidR="00EE76B6" w:rsidRPr="002C2E81" w:rsidRDefault="00C05A17">
      <w:pPr>
        <w:spacing w:line="240" w:lineRule="auto"/>
        <w:ind w:firstLineChars="200" w:firstLine="632"/>
        <w:rPr>
          <w:rFonts w:ascii="GWZT-EN" w:hAnsi="GWZT-EN"/>
          <w:bCs/>
        </w:rPr>
      </w:pPr>
      <w:r w:rsidRPr="002C2E81">
        <w:rPr>
          <w:rFonts w:ascii="GWZT-EN" w:hAnsi="GWZT-EN" w:hint="eastAsia"/>
          <w:bCs/>
        </w:rPr>
        <w:t>商贸定制化和增值服务技术。通过用户行为习惯和商贸服务需求的智能分析，为货主、船公司、物流企业等提供航运服务、物流跟踪、交易撮合、数据查询、信用辅助评估等服务支撑，鼓励开展港口数据授权运营试点。（应用示范类）</w:t>
      </w:r>
    </w:p>
    <w:p w:rsidR="00EE76B6" w:rsidRPr="002C2E81" w:rsidRDefault="00EE76B6">
      <w:pPr>
        <w:spacing w:line="240" w:lineRule="auto"/>
        <w:ind w:firstLineChars="200" w:firstLine="632"/>
        <w:rPr>
          <w:rFonts w:ascii="GWZT-EN" w:hAnsi="GWZT-EN"/>
          <w:bCs/>
        </w:rPr>
      </w:pPr>
    </w:p>
    <w:p w:rsidR="00EE76B6" w:rsidRPr="002C2E81" w:rsidRDefault="00C05A17">
      <w:pPr>
        <w:ind w:firstLineChars="200" w:firstLine="632"/>
        <w:rPr>
          <w:rFonts w:ascii="GWZT-EN" w:eastAsia="方正黑体_GBK" w:hAnsi="方正黑体_GBK" w:cs="方正黑体_GBK"/>
          <w:bCs/>
        </w:rPr>
      </w:pPr>
      <w:r w:rsidRPr="002C2E81">
        <w:rPr>
          <w:rFonts w:ascii="GWZT-EN" w:hAnsi="GWZT-EN" w:hint="eastAsia"/>
          <w:bCs/>
        </w:rPr>
        <w:t>附件：</w:t>
      </w:r>
      <w:r w:rsidRPr="002C2E81">
        <w:rPr>
          <w:rFonts w:ascii="GWZT-EN" w:hAnsi="GWZT-EN" w:hint="eastAsia"/>
          <w:bCs/>
        </w:rPr>
        <w:t xml:space="preserve"> </w:t>
      </w:r>
      <w:r w:rsidRPr="002C2E81">
        <w:rPr>
          <w:rFonts w:ascii="GWZT-EN" w:hAnsi="GWZT-EN" w:hint="eastAsia"/>
          <w:bCs/>
        </w:rPr>
        <w:t>智慧</w:t>
      </w:r>
      <w:proofErr w:type="gramStart"/>
      <w:r w:rsidRPr="002C2E81">
        <w:rPr>
          <w:rFonts w:ascii="GWZT-EN" w:hAnsi="GWZT-EN" w:hint="eastAsia"/>
          <w:bCs/>
        </w:rPr>
        <w:t>港口数智化</w:t>
      </w:r>
      <w:proofErr w:type="gramEnd"/>
      <w:r w:rsidRPr="002C2E81">
        <w:rPr>
          <w:rFonts w:ascii="GWZT-EN" w:hAnsi="GWZT-EN" w:hint="eastAsia"/>
          <w:bCs/>
        </w:rPr>
        <w:t>先进技术集成应用清单</w:t>
      </w:r>
      <w:r w:rsidRPr="002C2E81">
        <w:rPr>
          <w:rFonts w:ascii="GWZT-EN" w:hAnsi="GWZT-EN" w:hint="eastAsia"/>
          <w:bCs/>
        </w:rPr>
        <w:br w:type="page"/>
      </w:r>
      <w:r w:rsidRPr="002C2E81">
        <w:rPr>
          <w:rFonts w:ascii="GWZT-EN" w:eastAsia="方正黑体_GBK" w:hAnsi="方正黑体_GBK" w:cs="方正黑体_GBK" w:hint="eastAsia"/>
          <w:bCs/>
        </w:rPr>
        <w:lastRenderedPageBreak/>
        <w:t>附件</w:t>
      </w:r>
    </w:p>
    <w:tbl>
      <w:tblPr>
        <w:tblW w:w="0" w:type="auto"/>
        <w:jc w:val="center"/>
        <w:tblLayout w:type="fixed"/>
        <w:tblCellMar>
          <w:left w:w="0" w:type="dxa"/>
          <w:right w:w="0" w:type="dxa"/>
        </w:tblCellMar>
        <w:tblLook w:val="04A0" w:firstRow="1" w:lastRow="0" w:firstColumn="1" w:lastColumn="0" w:noHBand="0" w:noVBand="1"/>
      </w:tblPr>
      <w:tblGrid>
        <w:gridCol w:w="8844"/>
      </w:tblGrid>
      <w:tr w:rsidR="00EE76B6" w:rsidRPr="002C2E81">
        <w:trPr>
          <w:trHeight w:hRule="exact" w:val="607"/>
          <w:jc w:val="center"/>
        </w:trPr>
        <w:tc>
          <w:tcPr>
            <w:tcW w:w="8844" w:type="dxa"/>
            <w:tcBorders>
              <w:tl2br w:val="nil"/>
              <w:tr2bl w:val="nil"/>
            </w:tcBorders>
          </w:tcPr>
          <w:p w:rsidR="00EE76B6" w:rsidRPr="002C2E81" w:rsidRDefault="00C05A17">
            <w:pPr>
              <w:tabs>
                <w:tab w:val="left" w:pos="826"/>
              </w:tabs>
              <w:adjustRightInd/>
              <w:spacing w:afterLines="50" w:after="289" w:line="240" w:lineRule="auto"/>
              <w:jc w:val="left"/>
              <w:rPr>
                <w:rFonts w:ascii="GWZT-EN" w:eastAsia="方正小标宋_GBK" w:hAnsi="方正小标宋_GBK" w:cs="方正小标宋_GBK"/>
                <w:position w:val="19"/>
                <w:sz w:val="44"/>
                <w:szCs w:val="44"/>
              </w:rPr>
            </w:pPr>
            <w:r w:rsidRPr="002C2E81">
              <w:rPr>
                <w:rFonts w:ascii="GWZT-EN" w:eastAsia="方正小标宋_GBK" w:hAnsi="方正小标宋_GBK" w:cs="方正小标宋_GBK" w:hint="eastAsia"/>
                <w:position w:val="19"/>
                <w:sz w:val="44"/>
                <w:szCs w:val="44"/>
              </w:rPr>
              <w:tab/>
            </w:r>
          </w:p>
        </w:tc>
      </w:tr>
      <w:tr w:rsidR="00EE76B6" w:rsidRPr="002C2E81">
        <w:trPr>
          <w:trHeight w:val="459"/>
          <w:jc w:val="center"/>
        </w:trPr>
        <w:tc>
          <w:tcPr>
            <w:tcW w:w="8844" w:type="dxa"/>
            <w:tcBorders>
              <w:tl2br w:val="nil"/>
              <w:tr2bl w:val="nil"/>
            </w:tcBorders>
          </w:tcPr>
          <w:p w:rsidR="00EE76B6" w:rsidRPr="002C2E81" w:rsidRDefault="00C05A17">
            <w:pPr>
              <w:adjustRightInd/>
              <w:spacing w:line="240" w:lineRule="auto"/>
              <w:jc w:val="center"/>
              <w:rPr>
                <w:rFonts w:ascii="GWZT-EN" w:eastAsia="GWZT-EN" w:hAnsi="GWZT-EN" w:cs="GWZT-EN"/>
                <w:sz w:val="44"/>
                <w:szCs w:val="44"/>
              </w:rPr>
            </w:pPr>
            <w:r w:rsidRPr="002C2E81">
              <w:rPr>
                <w:rFonts w:ascii="GWZT-EN" w:eastAsia="方正小标宋_GBK" w:hAnsi="方正小标宋_GBK" w:cs="方正小标宋_GBK" w:hint="eastAsia"/>
                <w:bCs/>
                <w:spacing w:val="-11"/>
                <w:sz w:val="44"/>
                <w:szCs w:val="44"/>
              </w:rPr>
              <w:t>智慧</w:t>
            </w:r>
            <w:proofErr w:type="gramStart"/>
            <w:r w:rsidRPr="002C2E81">
              <w:rPr>
                <w:rFonts w:ascii="GWZT-EN" w:eastAsia="方正小标宋_GBK" w:hAnsi="方正小标宋_GBK" w:cs="方正小标宋_GBK" w:hint="eastAsia"/>
                <w:bCs/>
                <w:spacing w:val="-11"/>
                <w:sz w:val="44"/>
                <w:szCs w:val="44"/>
              </w:rPr>
              <w:t>港口数智化</w:t>
            </w:r>
            <w:proofErr w:type="gramEnd"/>
            <w:r w:rsidRPr="002C2E81">
              <w:rPr>
                <w:rFonts w:ascii="GWZT-EN" w:eastAsia="方正小标宋_GBK" w:hAnsi="方正小标宋_GBK" w:cs="方正小标宋_GBK" w:hint="eastAsia"/>
                <w:bCs/>
                <w:spacing w:val="-11"/>
                <w:sz w:val="44"/>
                <w:szCs w:val="44"/>
              </w:rPr>
              <w:t>先进技术集成应用清单</w:t>
            </w:r>
          </w:p>
        </w:tc>
      </w:tr>
      <w:tr w:rsidR="00EE76B6" w:rsidRPr="002C2E81">
        <w:trPr>
          <w:trHeight w:hRule="exact" w:val="329"/>
          <w:jc w:val="center"/>
        </w:trPr>
        <w:tc>
          <w:tcPr>
            <w:tcW w:w="8844" w:type="dxa"/>
            <w:tcBorders>
              <w:tl2br w:val="nil"/>
              <w:tr2bl w:val="nil"/>
            </w:tcBorders>
          </w:tcPr>
          <w:p w:rsidR="00EE76B6" w:rsidRPr="002C2E81" w:rsidRDefault="00EE76B6">
            <w:pPr>
              <w:adjustRightInd/>
              <w:spacing w:line="586" w:lineRule="exact"/>
              <w:jc w:val="center"/>
              <w:rPr>
                <w:rFonts w:ascii="GWZT-EN" w:eastAsia="方正小标宋_GBK" w:hAnsi="方正小标宋_GBK" w:cs="方正小标宋_GBK"/>
                <w:sz w:val="44"/>
                <w:szCs w:val="44"/>
              </w:rPr>
            </w:pPr>
          </w:p>
        </w:tc>
      </w:tr>
    </w:tbl>
    <w:p w:rsidR="00EE76B6" w:rsidRPr="002C2E81" w:rsidRDefault="00C05A17">
      <w:pPr>
        <w:spacing w:line="400" w:lineRule="exact"/>
        <w:jc w:val="center"/>
        <w:rPr>
          <w:rFonts w:ascii="GWZT-EN" w:eastAsia="方正黑体_GBK" w:hAnsi="GWZT-EN" w:cs="方正黑体_GBK"/>
          <w:bCs/>
          <w:sz w:val="28"/>
          <w:szCs w:val="28"/>
        </w:rPr>
      </w:pPr>
      <w:r w:rsidRPr="002C2E81">
        <w:rPr>
          <w:rFonts w:ascii="GWZT-EN" w:eastAsia="方正黑体_GBK" w:hAnsi="GWZT-EN" w:cs="方正黑体_GBK" w:hint="eastAsia"/>
          <w:bCs/>
          <w:sz w:val="28"/>
          <w:szCs w:val="28"/>
        </w:rPr>
        <w:t>表</w:t>
      </w:r>
      <w:r w:rsidRPr="002C2E81">
        <w:rPr>
          <w:rFonts w:ascii="GWZT-EN" w:eastAsia="方正黑体_GBK" w:hAnsi="GWZT-EN" w:cs="方正黑体_GBK" w:hint="eastAsia"/>
          <w:bCs/>
          <w:sz w:val="28"/>
          <w:szCs w:val="28"/>
        </w:rPr>
        <w:t xml:space="preserve">1  </w:t>
      </w:r>
      <w:r w:rsidRPr="002C2E81">
        <w:rPr>
          <w:rFonts w:ascii="GWZT-EN" w:eastAsia="方正黑体_GBK" w:hAnsi="GWZT-EN" w:cs="方正黑体_GBK" w:hint="eastAsia"/>
          <w:bCs/>
          <w:sz w:val="28"/>
          <w:szCs w:val="28"/>
        </w:rPr>
        <w:t>普及推广类</w:t>
      </w:r>
    </w:p>
    <w:tbl>
      <w:tblPr>
        <w:tblW w:w="88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11"/>
        <w:gridCol w:w="2498"/>
        <w:gridCol w:w="5335"/>
      </w:tblGrid>
      <w:tr w:rsidR="00EE76B6" w:rsidRPr="002C2E81">
        <w:trPr>
          <w:trHeight w:hRule="exact" w:val="530"/>
          <w:tblHeader/>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序号</w:t>
            </w:r>
          </w:p>
        </w:tc>
        <w:tc>
          <w:tcPr>
            <w:tcW w:w="1411"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应用方向</w:t>
            </w:r>
          </w:p>
        </w:tc>
        <w:tc>
          <w:tcPr>
            <w:tcW w:w="3015"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先进技术集成应用</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w:t>
            </w:r>
          </w:p>
        </w:tc>
        <w:tc>
          <w:tcPr>
            <w:tcW w:w="1411" w:type="pct"/>
            <w:vMerge w:val="restar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数字基础设施</w:t>
            </w: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设备定位技术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人员定位技术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3</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泛在感知技术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4</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物联网融合监测技术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5</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云计算技术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6</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proofErr w:type="gramStart"/>
            <w:r w:rsidRPr="002C2E81">
              <w:rPr>
                <w:rFonts w:ascii="GWZT-EN" w:eastAsia="方正书宋_GBK" w:hAnsi="GWZT-EN" w:cs="方正书宋_GBK" w:hint="eastAsia"/>
                <w:bCs/>
                <w:sz w:val="21"/>
                <w:szCs w:val="21"/>
              </w:rPr>
              <w:t>全业务</w:t>
            </w:r>
            <w:proofErr w:type="gramEnd"/>
            <w:r w:rsidRPr="002C2E81">
              <w:rPr>
                <w:rFonts w:ascii="GWZT-EN" w:eastAsia="方正书宋_GBK" w:hAnsi="GWZT-EN" w:cs="方正书宋_GBK" w:hint="eastAsia"/>
                <w:bCs/>
                <w:sz w:val="21"/>
                <w:szCs w:val="21"/>
              </w:rPr>
              <w:t>一体化数据集成构建技术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7</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网络安全智能管理与风险评估技术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8</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数据全生命周期管控技术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9</w:t>
            </w:r>
          </w:p>
        </w:tc>
        <w:tc>
          <w:tcPr>
            <w:tcW w:w="1411" w:type="pct"/>
            <w:vMerge w:val="restar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生产作业</w:t>
            </w: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集装箱岸桥智能化作业技术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10</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干散货装船机智能化作业技术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11</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proofErr w:type="gramStart"/>
            <w:r w:rsidRPr="002C2E81">
              <w:rPr>
                <w:rFonts w:ascii="GWZT-EN" w:eastAsia="方正书宋_GBK" w:hAnsi="GWZT-EN" w:cs="方正书宋_GBK" w:hint="eastAsia"/>
                <w:bCs/>
                <w:sz w:val="21"/>
                <w:szCs w:val="21"/>
              </w:rPr>
              <w:t>集装箱场桥智能化</w:t>
            </w:r>
            <w:proofErr w:type="gramEnd"/>
            <w:r w:rsidRPr="002C2E81">
              <w:rPr>
                <w:rFonts w:ascii="GWZT-EN" w:eastAsia="方正书宋_GBK" w:hAnsi="GWZT-EN" w:cs="方正书宋_GBK" w:hint="eastAsia"/>
                <w:bCs/>
                <w:sz w:val="21"/>
                <w:szCs w:val="21"/>
              </w:rPr>
              <w:t>作业技术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12</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干散货堆取料机智能化作业技术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13</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干散货铁路翻车机智能化作业技术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14</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集装箱港口生产一体化管控技术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15</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干散货港口生产一体化管控技术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16</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集装箱智能理货技术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17</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集装箱智能闸口技术</w:t>
            </w:r>
          </w:p>
        </w:tc>
      </w:tr>
      <w:tr w:rsidR="00EE76B6" w:rsidRPr="002C2E81">
        <w:trPr>
          <w:trHeight w:hRule="exact" w:val="53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lastRenderedPageBreak/>
              <w:t>18</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干散货智能闸口技术</w:t>
            </w:r>
          </w:p>
        </w:tc>
      </w:tr>
      <w:tr w:rsidR="00EE76B6" w:rsidRPr="002C2E81">
        <w:trPr>
          <w:trHeight w:hRule="exact" w:val="522"/>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19</w:t>
            </w:r>
          </w:p>
        </w:tc>
        <w:tc>
          <w:tcPr>
            <w:tcW w:w="1411" w:type="pct"/>
            <w:vMerge w:val="restar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运营管理</w:t>
            </w: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装卸设备异常分析与预警技术</w:t>
            </w:r>
          </w:p>
        </w:tc>
      </w:tr>
      <w:tr w:rsidR="00EE76B6" w:rsidRPr="002C2E81">
        <w:trPr>
          <w:trHeight w:hRule="exact" w:val="522"/>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20</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人员违规智能分析与预警技术</w:t>
            </w:r>
          </w:p>
        </w:tc>
      </w:tr>
      <w:tr w:rsidR="00EE76B6" w:rsidRPr="002C2E81">
        <w:trPr>
          <w:trHeight w:hRule="exact" w:val="522"/>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21</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用能在线监测技术</w:t>
            </w:r>
          </w:p>
        </w:tc>
      </w:tr>
      <w:tr w:rsidR="00EE76B6" w:rsidRPr="002C2E81">
        <w:trPr>
          <w:trHeight w:hRule="exact" w:val="522"/>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22</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干散货环境智能监测技术</w:t>
            </w:r>
          </w:p>
        </w:tc>
      </w:tr>
      <w:tr w:rsidR="00EE76B6" w:rsidRPr="002C2E81">
        <w:trPr>
          <w:trHeight w:hRule="exact" w:val="522"/>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23</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干散货作业环节智能</w:t>
            </w:r>
            <w:proofErr w:type="gramStart"/>
            <w:r w:rsidRPr="002C2E81">
              <w:rPr>
                <w:rFonts w:ascii="GWZT-EN" w:eastAsia="方正书宋_GBK" w:hAnsi="GWZT-EN" w:cs="方正书宋_GBK" w:hint="eastAsia"/>
                <w:bCs/>
                <w:sz w:val="21"/>
                <w:szCs w:val="21"/>
              </w:rPr>
              <w:t>抑尘管</w:t>
            </w:r>
            <w:proofErr w:type="gramEnd"/>
            <w:r w:rsidRPr="002C2E81">
              <w:rPr>
                <w:rFonts w:ascii="GWZT-EN" w:eastAsia="方正书宋_GBK" w:hAnsi="GWZT-EN" w:cs="方正书宋_GBK" w:hint="eastAsia"/>
                <w:bCs/>
                <w:sz w:val="21"/>
                <w:szCs w:val="21"/>
              </w:rPr>
              <w:t>控技术</w:t>
            </w:r>
          </w:p>
        </w:tc>
      </w:tr>
      <w:tr w:rsidR="00EE76B6" w:rsidRPr="002C2E81">
        <w:trPr>
          <w:trHeight w:hRule="exact" w:val="522"/>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24</w:t>
            </w:r>
          </w:p>
        </w:tc>
        <w:tc>
          <w:tcPr>
            <w:tcW w:w="141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水循环利用智能管控技术</w:t>
            </w:r>
          </w:p>
        </w:tc>
      </w:tr>
      <w:tr w:rsidR="00EE76B6" w:rsidRPr="002C2E81">
        <w:trPr>
          <w:trHeight w:hRule="exact" w:val="522"/>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25</w:t>
            </w:r>
          </w:p>
        </w:tc>
        <w:tc>
          <w:tcPr>
            <w:tcW w:w="1411"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对外服务</w:t>
            </w:r>
          </w:p>
        </w:tc>
        <w:tc>
          <w:tcPr>
            <w:tcW w:w="3015"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港口物流信息一站式服务技术</w:t>
            </w:r>
          </w:p>
        </w:tc>
      </w:tr>
    </w:tbl>
    <w:p w:rsidR="00EE76B6" w:rsidRPr="002C2E81" w:rsidRDefault="00C05A17">
      <w:pPr>
        <w:spacing w:line="400" w:lineRule="exact"/>
        <w:jc w:val="center"/>
        <w:rPr>
          <w:rFonts w:ascii="GWZT-EN" w:eastAsia="方正黑体_GBK" w:hAnsi="GWZT-EN" w:cs="方正黑体_GBK"/>
          <w:bCs/>
          <w:sz w:val="21"/>
          <w:szCs w:val="21"/>
        </w:rPr>
      </w:pPr>
      <w:r w:rsidRPr="002C2E81">
        <w:rPr>
          <w:rFonts w:ascii="GWZT-EN" w:hAnsi="GWZT-EN" w:hint="eastAsia"/>
          <w:bCs/>
        </w:rPr>
        <w:br w:type="page"/>
      </w:r>
      <w:r w:rsidRPr="002C2E81">
        <w:rPr>
          <w:rFonts w:ascii="GWZT-EN" w:eastAsia="方正黑体_GBK" w:hAnsi="GWZT-EN" w:cs="方正黑体_GBK" w:hint="eastAsia"/>
          <w:bCs/>
          <w:sz w:val="28"/>
          <w:szCs w:val="28"/>
        </w:rPr>
        <w:lastRenderedPageBreak/>
        <w:t>表</w:t>
      </w:r>
      <w:r w:rsidRPr="002C2E81">
        <w:rPr>
          <w:rFonts w:ascii="GWZT-EN" w:eastAsia="方正黑体_GBK" w:hAnsi="GWZT-EN" w:cs="方正黑体_GBK" w:hint="eastAsia"/>
          <w:bCs/>
          <w:sz w:val="28"/>
          <w:szCs w:val="28"/>
        </w:rPr>
        <w:t xml:space="preserve">2  </w:t>
      </w:r>
      <w:r w:rsidRPr="002C2E81">
        <w:rPr>
          <w:rFonts w:ascii="GWZT-EN" w:eastAsia="方正黑体_GBK" w:hAnsi="GWZT-EN" w:cs="方正黑体_GBK" w:hint="eastAsia"/>
          <w:bCs/>
          <w:sz w:val="28"/>
          <w:szCs w:val="28"/>
        </w:rPr>
        <w:t>应用示范类</w:t>
      </w:r>
    </w:p>
    <w:tbl>
      <w:tblPr>
        <w:tblW w:w="8844"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1012"/>
        <w:gridCol w:w="2501"/>
        <w:gridCol w:w="5331"/>
      </w:tblGrid>
      <w:tr w:rsidR="00EE76B6" w:rsidRPr="002C2E81">
        <w:trPr>
          <w:trHeight w:hRule="exact" w:val="560"/>
          <w:tblHeader/>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序号</w:t>
            </w:r>
          </w:p>
        </w:tc>
        <w:tc>
          <w:tcPr>
            <w:tcW w:w="141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应用方向</w:t>
            </w:r>
          </w:p>
        </w:tc>
        <w:tc>
          <w:tcPr>
            <w:tcW w:w="301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先进技术集成应用</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w:t>
            </w:r>
          </w:p>
        </w:tc>
        <w:tc>
          <w:tcPr>
            <w:tcW w:w="1413" w:type="pct"/>
            <w:vMerge w:val="restar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数字基础设施</w:t>
            </w: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作业车辆高精度导航定位技术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5G+MEC</w:t>
            </w:r>
            <w:r w:rsidRPr="002C2E81">
              <w:rPr>
                <w:rFonts w:ascii="GWZT-EN" w:eastAsia="方正书宋_GBK" w:hAnsi="GWZT-EN" w:cs="方正书宋_GBK" w:hint="eastAsia"/>
                <w:bCs/>
                <w:sz w:val="21"/>
                <w:szCs w:val="21"/>
              </w:rPr>
              <w:t>专网技术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3</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支撑远程控制应用的新一代固定网络技术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4</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智能</w:t>
            </w:r>
            <w:proofErr w:type="gramStart"/>
            <w:r w:rsidRPr="002C2E81">
              <w:rPr>
                <w:rFonts w:ascii="GWZT-EN" w:eastAsia="方正书宋_GBK" w:hAnsi="GWZT-EN" w:cs="方正书宋_GBK" w:hint="eastAsia"/>
                <w:bCs/>
                <w:sz w:val="21"/>
                <w:szCs w:val="21"/>
              </w:rPr>
              <w:t>算力技术</w:t>
            </w:r>
            <w:proofErr w:type="gramEnd"/>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5</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数据元件技术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6</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可信数据流通技术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7</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区块链技术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8</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高精度虚实映射技术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9</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网络安全威胁智能防御技术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10</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全</w:t>
            </w:r>
            <w:proofErr w:type="gramStart"/>
            <w:r w:rsidRPr="002C2E81">
              <w:rPr>
                <w:rFonts w:ascii="GWZT-EN" w:eastAsia="方正书宋_GBK" w:hAnsi="GWZT-EN" w:cs="方正书宋_GBK" w:hint="eastAsia"/>
                <w:bCs/>
                <w:sz w:val="21"/>
                <w:szCs w:val="21"/>
              </w:rPr>
              <w:t>栈</w:t>
            </w:r>
            <w:proofErr w:type="gramEnd"/>
            <w:r w:rsidRPr="002C2E81">
              <w:rPr>
                <w:rFonts w:ascii="GWZT-EN" w:eastAsia="方正书宋_GBK" w:hAnsi="GWZT-EN" w:cs="方正书宋_GBK" w:hint="eastAsia"/>
                <w:bCs/>
                <w:sz w:val="21"/>
                <w:szCs w:val="21"/>
              </w:rPr>
              <w:t>适配与自主可控技术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11</w:t>
            </w:r>
          </w:p>
        </w:tc>
        <w:tc>
          <w:tcPr>
            <w:tcW w:w="1413" w:type="pct"/>
            <w:vMerge w:val="restar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生产作业</w:t>
            </w: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干散货卸船机智能化作业技术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12</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干散货门机智能化作业技术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13</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集装箱立体堆存智能化作业技术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14</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集装箱港内水平运输设备自动驾驶技术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15</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集装箱港内智能水平运输车辆与有人集</w:t>
            </w:r>
            <w:proofErr w:type="gramStart"/>
            <w:r w:rsidRPr="002C2E81">
              <w:rPr>
                <w:rFonts w:ascii="GWZT-EN" w:eastAsia="方正书宋_GBK" w:hAnsi="GWZT-EN" w:cs="方正书宋_GBK" w:hint="eastAsia"/>
                <w:bCs/>
                <w:sz w:val="21"/>
                <w:szCs w:val="21"/>
              </w:rPr>
              <w:t>卡混行技术</w:t>
            </w:r>
            <w:proofErr w:type="gramEnd"/>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16</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水平运输车辆智能</w:t>
            </w:r>
            <w:proofErr w:type="gramStart"/>
            <w:r w:rsidRPr="002C2E81">
              <w:rPr>
                <w:rFonts w:ascii="GWZT-EN" w:eastAsia="方正书宋_GBK" w:hAnsi="GWZT-EN" w:cs="方正书宋_GBK" w:hint="eastAsia"/>
                <w:bCs/>
                <w:sz w:val="21"/>
                <w:szCs w:val="21"/>
              </w:rPr>
              <w:t>充换电</w:t>
            </w:r>
            <w:proofErr w:type="gramEnd"/>
            <w:r w:rsidRPr="002C2E81">
              <w:rPr>
                <w:rFonts w:ascii="GWZT-EN" w:eastAsia="方正书宋_GBK" w:hAnsi="GWZT-EN" w:cs="方正书宋_GBK" w:hint="eastAsia"/>
                <w:bCs/>
                <w:sz w:val="21"/>
                <w:szCs w:val="21"/>
              </w:rPr>
              <w:t>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17</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w:t>
            </w:r>
            <w:proofErr w:type="gramStart"/>
            <w:r w:rsidRPr="002C2E81">
              <w:rPr>
                <w:rFonts w:ascii="GWZT-EN" w:eastAsia="方正书宋_GBK" w:hAnsi="GWZT-EN" w:cs="方正书宋_GBK" w:hint="eastAsia"/>
                <w:bCs/>
                <w:sz w:val="21"/>
                <w:szCs w:val="21"/>
              </w:rPr>
              <w:t>铁路场桥</w:t>
            </w:r>
            <w:proofErr w:type="gramEnd"/>
            <w:r w:rsidRPr="002C2E81">
              <w:rPr>
                <w:rFonts w:ascii="GWZT-EN" w:eastAsia="方正书宋_GBK" w:hAnsi="GWZT-EN" w:cs="方正书宋_GBK" w:hint="eastAsia"/>
                <w:bCs/>
                <w:sz w:val="21"/>
                <w:szCs w:val="21"/>
              </w:rPr>
              <w:t>智能化作业技术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18</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干散货装车楼智能化作业技术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19</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集装箱全流程设备智能协同控制技术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20</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干散货全流程设备智能协同控制技术</w:t>
            </w:r>
          </w:p>
        </w:tc>
      </w:tr>
      <w:tr w:rsidR="00EE76B6" w:rsidRPr="002C2E81">
        <w:trPr>
          <w:trHeight w:hRule="exact" w:val="560"/>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21</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设备智能</w:t>
            </w:r>
            <w:proofErr w:type="gramStart"/>
            <w:r w:rsidRPr="002C2E81">
              <w:rPr>
                <w:rFonts w:ascii="GWZT-EN" w:eastAsia="方正书宋_GBK" w:hAnsi="GWZT-EN" w:cs="方正书宋_GBK" w:hint="eastAsia"/>
                <w:bCs/>
                <w:sz w:val="21"/>
                <w:szCs w:val="21"/>
              </w:rPr>
              <w:t>超远控技术</w:t>
            </w:r>
            <w:proofErr w:type="gramEnd"/>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lastRenderedPageBreak/>
              <w:t>22</w:t>
            </w:r>
          </w:p>
        </w:tc>
        <w:tc>
          <w:tcPr>
            <w:tcW w:w="1413" w:type="pct"/>
            <w:vMerge w:val="restar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生产作业</w:t>
            </w: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集装箱智慧排产调度技术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23</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集装箱智能泊位调度技术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24</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集装箱船</w:t>
            </w:r>
            <w:proofErr w:type="gramStart"/>
            <w:r w:rsidRPr="002C2E81">
              <w:rPr>
                <w:rFonts w:ascii="GWZT-EN" w:eastAsia="方正书宋_GBK" w:hAnsi="GWZT-EN" w:cs="方正书宋_GBK" w:hint="eastAsia"/>
                <w:bCs/>
                <w:sz w:val="21"/>
                <w:szCs w:val="21"/>
              </w:rPr>
              <w:t>舶</w:t>
            </w:r>
            <w:proofErr w:type="gramEnd"/>
            <w:r w:rsidRPr="002C2E81">
              <w:rPr>
                <w:rFonts w:ascii="GWZT-EN" w:eastAsia="方正书宋_GBK" w:hAnsi="GWZT-EN" w:cs="方正书宋_GBK" w:hint="eastAsia"/>
                <w:bCs/>
                <w:sz w:val="21"/>
                <w:szCs w:val="21"/>
              </w:rPr>
              <w:t>智能配载技术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25</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集装箱翻倒箱与智能堆存优化技术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26</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干散货智慧排产调度技术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27</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干散货智能泊位调度技术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28</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干散货可视化料场智能管控技术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29</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干散货智能采制</w:t>
            </w:r>
            <w:proofErr w:type="gramStart"/>
            <w:r w:rsidRPr="002C2E81">
              <w:rPr>
                <w:rFonts w:ascii="GWZT-EN" w:eastAsia="方正书宋_GBK" w:hAnsi="GWZT-EN" w:cs="方正书宋_GBK" w:hint="eastAsia"/>
                <w:bCs/>
                <w:sz w:val="21"/>
                <w:szCs w:val="21"/>
              </w:rPr>
              <w:t>样技术</w:t>
            </w:r>
            <w:proofErr w:type="gramEnd"/>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30</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干散货作业区域智能清扫技术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31</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干散货皮带机智能巡检技术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32</w:t>
            </w:r>
          </w:p>
        </w:tc>
        <w:tc>
          <w:tcPr>
            <w:tcW w:w="1413" w:type="pct"/>
            <w:vMerge w:val="restar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运营管理</w:t>
            </w: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港口综合管理智能化技术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33</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港口业务与综合管理协同化技术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34</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大型装卸设备健康在线监测技术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35</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大型装卸设备故障智能诊断技术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36</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货物智能监测技术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37</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危险源动态识别技术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38</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安全隐患智能排查技术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39</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货物异常预警与智能管控技术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40</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异常处置智能管理技术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41</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事件可视化指挥调度技术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42</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用能预测与管控技术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43</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干散货堆场智能</w:t>
            </w:r>
            <w:proofErr w:type="gramStart"/>
            <w:r w:rsidRPr="002C2E81">
              <w:rPr>
                <w:rFonts w:ascii="GWZT-EN" w:eastAsia="方正书宋_GBK" w:hAnsi="GWZT-EN" w:cs="方正书宋_GBK" w:hint="eastAsia"/>
                <w:bCs/>
                <w:sz w:val="21"/>
                <w:szCs w:val="21"/>
              </w:rPr>
              <w:t>抑尘管</w:t>
            </w:r>
            <w:proofErr w:type="gramEnd"/>
            <w:r w:rsidRPr="002C2E81">
              <w:rPr>
                <w:rFonts w:ascii="GWZT-EN" w:eastAsia="方正书宋_GBK" w:hAnsi="GWZT-EN" w:cs="方正书宋_GBK" w:hint="eastAsia"/>
                <w:bCs/>
                <w:sz w:val="21"/>
                <w:szCs w:val="21"/>
              </w:rPr>
              <w:t>控技术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lastRenderedPageBreak/>
              <w:t>44</w:t>
            </w:r>
          </w:p>
        </w:tc>
        <w:tc>
          <w:tcPr>
            <w:tcW w:w="1413" w:type="pct"/>
            <w:vMerge w:val="restar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对外服务</w:t>
            </w: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港口与船舶进出港协同调度服务技术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45</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港口物流信息定制化服务技术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46</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港口与车辆进出港协同调度服务技术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47</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进港铁路运力智能协同技术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48</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proofErr w:type="gramStart"/>
            <w:r w:rsidRPr="002C2E81">
              <w:rPr>
                <w:rFonts w:ascii="GWZT-EN" w:eastAsia="方正书宋_GBK" w:hAnsi="GWZT-EN" w:cs="方正书宋_GBK" w:hint="eastAsia"/>
                <w:bCs/>
                <w:sz w:val="21"/>
                <w:szCs w:val="21"/>
              </w:rPr>
              <w:t>多运输</w:t>
            </w:r>
            <w:proofErr w:type="gramEnd"/>
            <w:r w:rsidRPr="002C2E81">
              <w:rPr>
                <w:rFonts w:ascii="GWZT-EN" w:eastAsia="方正书宋_GBK" w:hAnsi="GWZT-EN" w:cs="方正书宋_GBK" w:hint="eastAsia"/>
                <w:bCs/>
                <w:sz w:val="21"/>
                <w:szCs w:val="21"/>
              </w:rPr>
              <w:t>方式跨部门信息协同技术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49</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商贸智能协同技术</w:t>
            </w:r>
          </w:p>
        </w:tc>
      </w:tr>
      <w:tr w:rsidR="00EE76B6" w:rsidRPr="002C2E81">
        <w:trPr>
          <w:trHeight w:hRule="exact" w:val="553"/>
          <w:jc w:val="center"/>
        </w:trPr>
        <w:tc>
          <w:tcPr>
            <w:tcW w:w="572"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50</w:t>
            </w:r>
          </w:p>
        </w:tc>
        <w:tc>
          <w:tcPr>
            <w:tcW w:w="1413"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13"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商贸定制化和增值服务技术</w:t>
            </w:r>
          </w:p>
        </w:tc>
      </w:tr>
    </w:tbl>
    <w:p w:rsidR="00EE76B6" w:rsidRPr="002C2E81" w:rsidRDefault="00EE76B6">
      <w:pPr>
        <w:spacing w:line="240" w:lineRule="auto"/>
        <w:ind w:firstLineChars="200" w:firstLine="632"/>
        <w:rPr>
          <w:rFonts w:ascii="GWZT-EN" w:hAnsi="GWZT-EN"/>
          <w:bCs/>
        </w:rPr>
      </w:pPr>
    </w:p>
    <w:p w:rsidR="00EE76B6" w:rsidRPr="002C2E81" w:rsidRDefault="00C05A17">
      <w:pPr>
        <w:spacing w:line="400" w:lineRule="exact"/>
        <w:jc w:val="center"/>
        <w:rPr>
          <w:rFonts w:ascii="GWZT-EN" w:eastAsia="方正黑体_GBK" w:hAnsi="GWZT-EN" w:cs="方正黑体_GBK"/>
          <w:bCs/>
          <w:sz w:val="28"/>
          <w:szCs w:val="28"/>
        </w:rPr>
      </w:pPr>
      <w:r w:rsidRPr="002C2E81">
        <w:rPr>
          <w:rFonts w:ascii="GWZT-EN" w:hAnsi="GWZT-EN" w:hint="eastAsia"/>
          <w:bCs/>
        </w:rPr>
        <w:br w:type="page"/>
      </w:r>
      <w:r w:rsidRPr="002C2E81">
        <w:rPr>
          <w:rFonts w:ascii="GWZT-EN" w:eastAsia="方正黑体_GBK" w:hAnsi="GWZT-EN" w:cs="方正黑体_GBK" w:hint="eastAsia"/>
          <w:bCs/>
          <w:sz w:val="28"/>
          <w:szCs w:val="28"/>
        </w:rPr>
        <w:lastRenderedPageBreak/>
        <w:t>表</w:t>
      </w:r>
      <w:r w:rsidRPr="002C2E81">
        <w:rPr>
          <w:rFonts w:ascii="GWZT-EN" w:eastAsia="方正黑体_GBK" w:hAnsi="GWZT-EN" w:cs="方正黑体_GBK" w:hint="eastAsia"/>
          <w:bCs/>
          <w:sz w:val="28"/>
          <w:szCs w:val="28"/>
        </w:rPr>
        <w:t xml:space="preserve">3  </w:t>
      </w:r>
      <w:r w:rsidRPr="002C2E81">
        <w:rPr>
          <w:rFonts w:ascii="GWZT-EN" w:eastAsia="方正黑体_GBK" w:hAnsi="GWZT-EN" w:cs="方正黑体_GBK" w:hint="eastAsia"/>
          <w:bCs/>
          <w:sz w:val="28"/>
          <w:szCs w:val="28"/>
        </w:rPr>
        <w:t>攻关突破类</w:t>
      </w:r>
    </w:p>
    <w:tbl>
      <w:tblPr>
        <w:tblW w:w="88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8"/>
        <w:gridCol w:w="2551"/>
        <w:gridCol w:w="5315"/>
      </w:tblGrid>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序号</w:t>
            </w:r>
          </w:p>
        </w:tc>
        <w:tc>
          <w:tcPr>
            <w:tcW w:w="1441"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应用方向</w:t>
            </w:r>
          </w:p>
        </w:tc>
        <w:tc>
          <w:tcPr>
            <w:tcW w:w="3004"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先进技术集成应用</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w:t>
            </w:r>
          </w:p>
        </w:tc>
        <w:tc>
          <w:tcPr>
            <w:tcW w:w="1441" w:type="pct"/>
            <w:vMerge w:val="restar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数字基础设施</w:t>
            </w: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水下感知技术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2</w:t>
            </w:r>
          </w:p>
        </w:tc>
        <w:tc>
          <w:tcPr>
            <w:tcW w:w="144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一体化</w:t>
            </w:r>
            <w:proofErr w:type="gramStart"/>
            <w:r w:rsidRPr="002C2E81">
              <w:rPr>
                <w:rFonts w:ascii="GWZT-EN" w:eastAsia="方正书宋_GBK" w:hAnsi="GWZT-EN" w:cs="方正书宋_GBK" w:hint="eastAsia"/>
                <w:bCs/>
                <w:sz w:val="21"/>
                <w:szCs w:val="21"/>
              </w:rPr>
              <w:t>通信组</w:t>
            </w:r>
            <w:proofErr w:type="gramEnd"/>
            <w:r w:rsidRPr="002C2E81">
              <w:rPr>
                <w:rFonts w:ascii="GWZT-EN" w:eastAsia="方正书宋_GBK" w:hAnsi="GWZT-EN" w:cs="方正书宋_GBK" w:hint="eastAsia"/>
                <w:bCs/>
                <w:sz w:val="21"/>
                <w:szCs w:val="21"/>
              </w:rPr>
              <w:t>网技术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3</w:t>
            </w:r>
          </w:p>
        </w:tc>
        <w:tc>
          <w:tcPr>
            <w:tcW w:w="144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态势模拟预报推演技术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4</w:t>
            </w:r>
          </w:p>
        </w:tc>
        <w:tc>
          <w:tcPr>
            <w:tcW w:w="144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港口</w:t>
            </w:r>
            <w:proofErr w:type="gramStart"/>
            <w:r w:rsidRPr="002C2E81">
              <w:rPr>
                <w:rFonts w:ascii="GWZT-EN" w:eastAsia="方正书宋_GBK" w:hAnsi="GWZT-EN" w:cs="方正书宋_GBK" w:hint="eastAsia"/>
                <w:bCs/>
                <w:sz w:val="21"/>
                <w:szCs w:val="21"/>
              </w:rPr>
              <w:t>垂域大</w:t>
            </w:r>
            <w:proofErr w:type="gramEnd"/>
            <w:r w:rsidRPr="002C2E81">
              <w:rPr>
                <w:rFonts w:ascii="GWZT-EN" w:eastAsia="方正书宋_GBK" w:hAnsi="GWZT-EN" w:cs="方正书宋_GBK" w:hint="eastAsia"/>
                <w:bCs/>
                <w:sz w:val="21"/>
                <w:szCs w:val="21"/>
              </w:rPr>
              <w:t>模型训练与管理技术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5</w:t>
            </w:r>
          </w:p>
        </w:tc>
        <w:tc>
          <w:tcPr>
            <w:tcW w:w="144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智能体构建与管控技术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6</w:t>
            </w:r>
          </w:p>
        </w:tc>
        <w:tc>
          <w:tcPr>
            <w:tcW w:w="144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工业自动化应用适配技术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7</w:t>
            </w:r>
          </w:p>
        </w:tc>
        <w:tc>
          <w:tcPr>
            <w:tcW w:w="1441" w:type="pct"/>
            <w:vMerge w:val="restar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生产作业</w:t>
            </w: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集装箱港口</w:t>
            </w:r>
            <w:proofErr w:type="gramStart"/>
            <w:r w:rsidRPr="002C2E81">
              <w:rPr>
                <w:rFonts w:ascii="GWZT-EN" w:eastAsia="方正书宋_GBK" w:hAnsi="GWZT-EN" w:cs="方正书宋_GBK" w:hint="eastAsia"/>
                <w:bCs/>
                <w:sz w:val="21"/>
                <w:szCs w:val="21"/>
              </w:rPr>
              <w:t>内外集卡混行技术</w:t>
            </w:r>
            <w:proofErr w:type="gramEnd"/>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8</w:t>
            </w:r>
          </w:p>
        </w:tc>
        <w:tc>
          <w:tcPr>
            <w:tcW w:w="144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干散货流动机械自动驾驶技术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9</w:t>
            </w:r>
          </w:p>
        </w:tc>
        <w:tc>
          <w:tcPr>
            <w:tcW w:w="144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智能系泊</w:t>
            </w:r>
            <w:r w:rsidRPr="002C2E81">
              <w:rPr>
                <w:rFonts w:ascii="GWZT-EN" w:eastAsia="方正书宋_GBK" w:hAnsi="GWZT-EN" w:cs="方正书宋_GBK" w:hint="eastAsia"/>
                <w:bCs/>
                <w:sz w:val="21"/>
                <w:szCs w:val="21"/>
              </w:rPr>
              <w:t>/</w:t>
            </w:r>
            <w:r w:rsidRPr="002C2E81">
              <w:rPr>
                <w:rFonts w:ascii="GWZT-EN" w:eastAsia="方正书宋_GBK" w:hAnsi="GWZT-EN" w:cs="方正书宋_GBK" w:hint="eastAsia"/>
                <w:bCs/>
                <w:sz w:val="21"/>
                <w:szCs w:val="21"/>
              </w:rPr>
              <w:t>解缆技术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10</w:t>
            </w:r>
          </w:p>
        </w:tc>
        <w:tc>
          <w:tcPr>
            <w:tcW w:w="144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集装箱自动拆装扭锁技术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11</w:t>
            </w:r>
          </w:p>
        </w:tc>
        <w:tc>
          <w:tcPr>
            <w:tcW w:w="144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集装箱船自动绑扎</w:t>
            </w:r>
            <w:r w:rsidRPr="002C2E81">
              <w:rPr>
                <w:rFonts w:ascii="GWZT-EN" w:eastAsia="方正书宋_GBK" w:hAnsi="GWZT-EN" w:cs="方正书宋_GBK" w:hint="eastAsia"/>
                <w:bCs/>
                <w:sz w:val="21"/>
                <w:szCs w:val="21"/>
              </w:rPr>
              <w:t>/</w:t>
            </w:r>
            <w:r w:rsidRPr="002C2E81">
              <w:rPr>
                <w:rFonts w:ascii="GWZT-EN" w:eastAsia="方正书宋_GBK" w:hAnsi="GWZT-EN" w:cs="方正书宋_GBK" w:hint="eastAsia"/>
                <w:bCs/>
                <w:sz w:val="21"/>
                <w:szCs w:val="21"/>
              </w:rPr>
              <w:t>解绑箱技术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12</w:t>
            </w:r>
          </w:p>
        </w:tc>
        <w:tc>
          <w:tcPr>
            <w:tcW w:w="144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干散货船舱智能清舱技术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13</w:t>
            </w:r>
          </w:p>
        </w:tc>
        <w:tc>
          <w:tcPr>
            <w:tcW w:w="1441" w:type="pct"/>
            <w:vMerge w:val="restar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运营管理</w:t>
            </w: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大型装卸设备预测性维护技术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14</w:t>
            </w:r>
          </w:p>
        </w:tc>
        <w:tc>
          <w:tcPr>
            <w:tcW w:w="144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码头结构健康监测技术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15</w:t>
            </w:r>
          </w:p>
        </w:tc>
        <w:tc>
          <w:tcPr>
            <w:tcW w:w="144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智能清淤技术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16</w:t>
            </w:r>
          </w:p>
        </w:tc>
        <w:tc>
          <w:tcPr>
            <w:tcW w:w="144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预案智能分析技术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17</w:t>
            </w:r>
          </w:p>
        </w:tc>
        <w:tc>
          <w:tcPr>
            <w:tcW w:w="1441" w:type="pct"/>
            <w:vMerge/>
            <w:tcBorders>
              <w:tl2br w:val="nil"/>
              <w:tr2bl w:val="nil"/>
            </w:tcBorders>
            <w:noWrap/>
            <w:vAlign w:val="center"/>
          </w:tcPr>
          <w:p w:rsidR="00EE76B6" w:rsidRPr="002C2E81" w:rsidRDefault="00EE76B6">
            <w:pPr>
              <w:spacing w:line="240" w:lineRule="auto"/>
              <w:jc w:val="center"/>
              <w:rPr>
                <w:rFonts w:ascii="GWZT-EN" w:eastAsia="方正书宋_GBK" w:hAnsi="GWZT-EN" w:cs="方正书宋_GBK"/>
                <w:bCs/>
                <w:sz w:val="21"/>
                <w:szCs w:val="21"/>
              </w:rPr>
            </w:pP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碳排放核算与管控技术</w:t>
            </w:r>
          </w:p>
        </w:tc>
      </w:tr>
      <w:tr w:rsidR="00EE76B6" w:rsidRPr="002C2E81">
        <w:trPr>
          <w:trHeight w:hRule="exact" w:val="539"/>
          <w:jc w:val="center"/>
        </w:trPr>
        <w:tc>
          <w:tcPr>
            <w:tcW w:w="553"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18</w:t>
            </w:r>
          </w:p>
        </w:tc>
        <w:tc>
          <w:tcPr>
            <w:tcW w:w="1441" w:type="pct"/>
            <w:tcBorders>
              <w:tl2br w:val="nil"/>
              <w:tr2bl w:val="nil"/>
            </w:tcBorders>
            <w:noWrap/>
            <w:vAlign w:val="center"/>
          </w:tcPr>
          <w:p w:rsidR="00EE76B6" w:rsidRPr="002C2E81" w:rsidRDefault="00C05A17">
            <w:pPr>
              <w:spacing w:line="240" w:lineRule="auto"/>
              <w:jc w:val="center"/>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对外服务</w:t>
            </w:r>
          </w:p>
        </w:tc>
        <w:tc>
          <w:tcPr>
            <w:tcW w:w="3004" w:type="pct"/>
            <w:tcBorders>
              <w:tl2br w:val="nil"/>
              <w:tr2bl w:val="nil"/>
            </w:tcBorders>
            <w:noWrap/>
            <w:vAlign w:val="center"/>
          </w:tcPr>
          <w:p w:rsidR="00EE76B6" w:rsidRPr="002C2E81" w:rsidRDefault="00C05A17">
            <w:pPr>
              <w:spacing w:line="240" w:lineRule="auto"/>
              <w:rPr>
                <w:rFonts w:ascii="GWZT-EN" w:eastAsia="方正书宋_GBK" w:hAnsi="GWZT-EN" w:cs="方正书宋_GBK"/>
                <w:bCs/>
                <w:sz w:val="21"/>
                <w:szCs w:val="21"/>
              </w:rPr>
            </w:pPr>
            <w:r w:rsidRPr="002C2E81">
              <w:rPr>
                <w:rFonts w:ascii="GWZT-EN" w:eastAsia="方正书宋_GBK" w:hAnsi="GWZT-EN" w:cs="方正书宋_GBK" w:hint="eastAsia"/>
                <w:bCs/>
                <w:sz w:val="21"/>
                <w:szCs w:val="21"/>
              </w:rPr>
              <w:t>低能见度水域智能感知与增强技术</w:t>
            </w:r>
          </w:p>
        </w:tc>
      </w:tr>
    </w:tbl>
    <w:p w:rsidR="00EE76B6" w:rsidRPr="002C2E81" w:rsidRDefault="00EE76B6">
      <w:pPr>
        <w:spacing w:line="240" w:lineRule="auto"/>
        <w:ind w:firstLineChars="200" w:firstLine="632"/>
        <w:rPr>
          <w:rFonts w:ascii="GWZT-EN" w:hAnsi="GWZT-EN"/>
          <w:bCs/>
        </w:rPr>
      </w:pPr>
    </w:p>
    <w:p w:rsidR="00EE76B6" w:rsidRPr="002C2E81" w:rsidRDefault="00EE76B6">
      <w:pPr>
        <w:adjustRightInd/>
        <w:spacing w:line="240" w:lineRule="auto"/>
        <w:jc w:val="left"/>
        <w:rPr>
          <w:rFonts w:ascii="GWZT-EN" w:hAnsi="GWZT-EN" w:cs="方正仿宋_GBK" w:hint="eastAsia"/>
        </w:rPr>
      </w:pPr>
    </w:p>
    <w:sectPr w:rsidR="00EE76B6" w:rsidRPr="002C2E81">
      <w:headerReference w:type="even" r:id="rId7"/>
      <w:headerReference w:type="default" r:id="rId8"/>
      <w:footerReference w:type="even" r:id="rId9"/>
      <w:footerReference w:type="default" r:id="rId10"/>
      <w:headerReference w:type="first" r:id="rId11"/>
      <w:footerReference w:type="first" r:id="rId12"/>
      <w:pgSz w:w="11906" w:h="16838"/>
      <w:pgMar w:top="2098" w:right="1531" w:bottom="1984" w:left="1531" w:header="851" w:footer="964" w:gutter="0"/>
      <w:cols w:space="0"/>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A17" w:rsidRDefault="00C05A17">
      <w:pPr>
        <w:spacing w:line="240" w:lineRule="auto"/>
      </w:pPr>
      <w:r>
        <w:separator/>
      </w:r>
    </w:p>
  </w:endnote>
  <w:endnote w:type="continuationSeparator" w:id="0">
    <w:p w:rsidR="00C05A17" w:rsidRDefault="00C05A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auto"/>
    <w:pitch w:val="default"/>
    <w:sig w:usb0="00000000" w:usb1="08000000" w:usb2="00000000" w:usb3="00000000" w:csb0="00040000" w:csb1="00000000"/>
  </w:font>
  <w:font w:name="方正黑体_GBK">
    <w:altName w:val="Arial Unicode MS"/>
    <w:charset w:val="86"/>
    <w:family w:val="auto"/>
    <w:pitch w:val="default"/>
    <w:sig w:usb0="00000000" w:usb1="08000000" w:usb2="00000000" w:usb3="00000000" w:csb0="00040000" w:csb1="00000000"/>
  </w:font>
  <w:font w:name="方正楷体_GBK">
    <w:altName w:val="Arial Unicode MS"/>
    <w:charset w:val="86"/>
    <w:family w:val="auto"/>
    <w:pitch w:val="default"/>
    <w:sig w:usb0="00000000" w:usb1="08000000" w:usb2="00000000" w:usb3="00000000" w:csb0="00040000" w:csb1="00000000"/>
  </w:font>
  <w:font w:name="GWZT-EN">
    <w:altName w:val="Microsoft YaHei UI"/>
    <w:charset w:val="86"/>
    <w:family w:val="auto"/>
    <w:pitch w:val="default"/>
    <w:sig w:usb0="00000000" w:usb1="38CF7CFA" w:usb2="00082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书宋_GBK">
    <w:altName w:val="Arial Unicode MS"/>
    <w:charset w:val="86"/>
    <w:family w:val="auto"/>
    <w:pitch w:val="default"/>
    <w:sig w:usb0="00000000" w:usb1="08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6B6" w:rsidRDefault="00EE76B6">
    <w:pPr>
      <w:tabs>
        <w:tab w:val="center" w:pos="4153"/>
        <w:tab w:val="right" w:pos="8306"/>
      </w:tabs>
      <w:spacing w:afterLines="220" w:after="528" w:line="432" w:lineRule="auto"/>
      <w:rPr>
        <w:rFonts w:eastAsia="宋体"/>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6B6" w:rsidRDefault="00C05A17">
    <w:pPr>
      <w:pStyle w:val="a3"/>
      <w:rPr>
        <w:rFonts w:eastAsia="宋体"/>
      </w:rPr>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bottomMargin">
                <wp:posOffset>161925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E76B6" w:rsidRDefault="00C05A17">
                          <w:pPr>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2C2E81">
                            <w:rPr>
                              <w:rFonts w:ascii="宋体" w:eastAsia="宋体" w:hAnsi="宋体" w:cs="宋体"/>
                              <w:noProof/>
                              <w:sz w:val="28"/>
                              <w:szCs w:val="28"/>
                            </w:rPr>
                            <w:t>21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vertOverflow="overflow" horzOverflow="overflow" vert="horz" wrap="none" lIns="0" tIns="0" rIns="0" bIns="0" spcCol="0" fromWordArt="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92.8pt;margin-top:12.75pt;width:2in;height:2in;z-index:251659264;visibility:visible;mso-wrap-style:none;mso-wrap-distance-left:9pt;mso-wrap-distance-top:0;mso-wrap-distance-right:9pt;mso-wrap-distance-bottom:0;mso-position-horizontal:outsid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" filled="f" stroked="f" strokeweight=".5pt">
              <v:textbox style="mso-fit-shape-to-text:t" inset="0,0,0,0">
                <w:txbxContent>
                  <w:p w:rsidR="00EE76B6" w:rsidRDefault="00C05A17">
                    <w:pPr>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2C2E81">
                      <w:rPr>
                        <w:rFonts w:ascii="宋体" w:eastAsia="宋体" w:hAnsi="宋体" w:cs="宋体"/>
                        <w:noProof/>
                        <w:sz w:val="28"/>
                        <w:szCs w:val="28"/>
                      </w:rPr>
                      <w:t>21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anchory="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6B6" w:rsidRDefault="00EE76B6">
    <w:pPr>
      <w:tabs>
        <w:tab w:val="center" w:pos="4153"/>
        <w:tab w:val="right" w:pos="8306"/>
      </w:tabs>
      <w:overflowPunct/>
      <w:topLinePunct w:val="0"/>
      <w:spacing w:afterLines="50" w:after="120" w:line="160" w:lineRule="exact"/>
      <w:rPr>
        <w:rFonts w:eastAsia="宋体"/>
        <w:sz w:val="28"/>
      </w:rPr>
    </w:pPr>
  </w:p>
  <w:p w:rsidR="00EE76B6" w:rsidRDefault="00EE76B6">
    <w:pPr>
      <w:tabs>
        <w:tab w:val="center" w:pos="4153"/>
        <w:tab w:val="right" w:pos="8306"/>
      </w:tabs>
      <w:overflowPunct/>
      <w:topLinePunct w:val="0"/>
      <w:spacing w:afterLines="50" w:after="120" w:line="160" w:lineRule="exact"/>
      <w:rPr>
        <w:rFonts w:eastAsia="宋体"/>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A17" w:rsidRDefault="00C05A17">
      <w:pPr>
        <w:spacing w:line="240" w:lineRule="auto"/>
      </w:pPr>
      <w:r>
        <w:separator/>
      </w:r>
    </w:p>
  </w:footnote>
  <w:footnote w:type="continuationSeparator" w:id="0">
    <w:p w:rsidR="00C05A17" w:rsidRDefault="00C05A1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6B6" w:rsidRDefault="00EE76B6">
    <w:pPr>
      <w:spacing w:line="240" w:lineRule="atLeast"/>
      <w:rPr>
        <w:sz w:val="38"/>
      </w:rPr>
    </w:pPr>
  </w:p>
  <w:p w:rsidR="00EE76B6" w:rsidRDefault="00EE76B6">
    <w:pPr>
      <w:spacing w:line="240" w:lineRule="atLeast"/>
    </w:pPr>
  </w:p>
  <w:p w:rsidR="00EE76B6" w:rsidRDefault="00EE76B6">
    <w:pPr>
      <w:spacing w:line="240" w:lineRule="atLea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6B6" w:rsidRDefault="00EE76B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6B6" w:rsidRDefault="00EE76B6">
    <w:pPr>
      <w:spacing w:line="240" w:lineRule="atLea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420"/>
  <w:drawingGridHorizontalSpacing w:val="158"/>
  <w:drawingGridVerticalSpacing w:val="290"/>
  <w:displayHorizontalDrawingGridEvery w:val="2"/>
  <w:displayVerticalDrawingGridEvery w:val="2"/>
  <w:characterSpacingControl w:val="doNotCompress"/>
  <w:footnotePr>
    <w:footnote w:id="-1"/>
    <w:footnote w:id="0"/>
  </w:footnotePr>
  <w:endnotePr>
    <w:endnote w:id="-1"/>
    <w:endnote w:id="0"/>
  </w:endnotePr>
  <w:compat>
    <w:balanceSingleByteDoubleByteWidth/>
    <w:ulTrailSpace/>
    <w:doNotExpandShiftReturn/>
    <w:adjustLineHeightInTable/>
    <w:doNotBreakWrappedTables/>
    <w:useFELayout/>
    <w:useAltKinsokuLineBreakRules/>
    <w:compatSetting w:name="compatibilityMode" w:uri="http://schemas.microsoft.com/office/word" w:val="14"/>
    <w:compatSetting w:name="doNotFlipMirrorIndents" w:uri="http://schemas.microsoft.com/office/word" w:val="1"/>
  </w:compat>
  <w:rsids>
    <w:rsidRoot w:val="00EE76B6"/>
    <w:rsid w:val="DBFE03C6"/>
    <w:rsid w:val="001C3C62"/>
    <w:rsid w:val="002C2E81"/>
    <w:rsid w:val="00C05A17"/>
    <w:rsid w:val="00EE76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EF47F906-593F-4B13-B550-640F92A2D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overflowPunct w:val="0"/>
      <w:topLinePunct/>
      <w:adjustRightInd w:val="0"/>
      <w:spacing w:line="580" w:lineRule="exact"/>
      <w:jc w:val="both"/>
    </w:pPr>
    <w:rPr>
      <w:rFonts w:ascii="Times New Roman" w:eastAsia="方正仿宋_GBK" w:hAnsi="Times New Roman"/>
      <w:kern w:val="2"/>
      <w:sz w:val="32"/>
      <w:szCs w:val="32"/>
    </w:rPr>
  </w:style>
  <w:style w:type="paragraph" w:styleId="1">
    <w:name w:val="heading 1"/>
    <w:pPr>
      <w:widowControl w:val="0"/>
      <w:overflowPunct w:val="0"/>
      <w:topLinePunct/>
      <w:jc w:val="both"/>
      <w:outlineLvl w:val="0"/>
    </w:pPr>
    <w:rPr>
      <w:rFonts w:ascii="Times New Roman" w:eastAsia="方正黑体_GBK" w:hAnsi="Times New Roman"/>
      <w:kern w:val="2"/>
      <w:sz w:val="32"/>
      <w:szCs w:val="32"/>
    </w:rPr>
  </w:style>
  <w:style w:type="paragraph" w:styleId="2">
    <w:name w:val="heading 2"/>
    <w:pPr>
      <w:widowControl w:val="0"/>
      <w:overflowPunct w:val="0"/>
      <w:topLinePunct/>
      <w:jc w:val="both"/>
      <w:outlineLvl w:val="1"/>
    </w:pPr>
    <w:rPr>
      <w:rFonts w:ascii="Times New Roman" w:eastAsia="方正楷体_GBK" w:hAnsi="Times New Roman"/>
      <w:kern w:val="2"/>
      <w:sz w:val="32"/>
      <w:szCs w:val="32"/>
    </w:rPr>
  </w:style>
  <w:style w:type="paragraph" w:styleId="3">
    <w:name w:val="heading 3"/>
    <w:pPr>
      <w:widowControl w:val="0"/>
      <w:overflowPunct w:val="0"/>
      <w:topLinePunct/>
      <w:jc w:val="both"/>
      <w:outlineLvl w:val="2"/>
    </w:pPr>
    <w:rPr>
      <w:rFonts w:ascii="Times New Roman" w:eastAsia="方正仿宋_GBK" w:hAnsi="Times New Roman"/>
      <w:kern w:val="2"/>
      <w:sz w:val="32"/>
      <w:szCs w:val="32"/>
    </w:rPr>
  </w:style>
  <w:style w:type="paragraph" w:styleId="4">
    <w:name w:val="heading 4"/>
    <w:pPr>
      <w:widowControl w:val="0"/>
      <w:overflowPunct w:val="0"/>
      <w:topLinePunct/>
      <w:jc w:val="both"/>
      <w:outlineLvl w:val="3"/>
    </w:pPr>
    <w:rPr>
      <w:rFonts w:ascii="Times New Roman" w:eastAsia="方正仿宋_GBK" w:hAnsi="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2095</Words>
  <Characters>11946</Characters>
  <Application>Microsoft Office Word</Application>
  <DocSecurity>0</DocSecurity>
  <Lines>99</Lines>
  <Paragraphs>28</Paragraphs>
  <ScaleCrop>false</ScaleCrop>
  <Company>CHINA</Company>
  <LinksUpToDate>false</LinksUpToDate>
  <CharactersWithSpaces>14013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USER</cp:lastModifiedBy>
  <cp:revision>3</cp:revision>
  <cp:lastPrinted>2026-08-06T15:51:00Z</cp:lastPrinted>
  <dcterms:created xsi:type="dcterms:W3CDTF">2026-08-18T07:19:00Z</dcterms:created>
  <dcterms:modified xsi:type="dcterms:W3CDTF">2026-08-18T07:20:00Z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3F61954666D21ED080FD836A1E6A0692_43</vt:lpwstr>
  </property>
  <property fmtid="{D5CDD505-2E9C-101B-9397-08002B2CF9AE}" pid="4" name="公文标识">
    <vt:lpwstr>1.2.156.10.11100000000019713D-SYJ-2026-19-49050-7</vt:lpwstr>
  </property>
  <property fmtid="{D5CDD505-2E9C-101B-9397-08002B2CF9AE}" pid="5" name="密级和保密期限">
    <vt:lpwstr>非密</vt:lpwstr>
  </property>
  <property fmtid="{D5CDD505-2E9C-101B-9397-08002B2CF9AE}" pid="6" name="紧急程度">
    <vt:lpwstr/>
  </property>
  <property fmtid="{D5CDD505-2E9C-101B-9397-08002B2CF9AE}" pid="7" name="发文字号">
    <vt:lpwstr>交办水函〔2026〕1758号</vt:lpwstr>
  </property>
  <property fmtid="{D5CDD505-2E9C-101B-9397-08002B2CF9AE}" pid="8" name="签发人">
    <vt:lpwstr>李兴湖</vt:lpwstr>
  </property>
  <property fmtid="{D5CDD505-2E9C-101B-9397-08002B2CF9AE}" pid="9" name="标题">
    <vt:lpwstr>交通运输部办公厅关于印发《智慧港口数智化技术指南（第一版）》的通知</vt:lpwstr>
  </property>
  <property fmtid="{D5CDD505-2E9C-101B-9397-08002B2CF9AE}" pid="10" name="主送机关">
    <vt:lpwstr>各省、自治区、直辖市交通运输厅（委）：</vt:lpwstr>
  </property>
  <property fmtid="{D5CDD505-2E9C-101B-9397-08002B2CF9AE}" pid="11" name="附件说明">
    <vt:lpwstr/>
  </property>
  <property fmtid="{D5CDD505-2E9C-101B-9397-08002B2CF9AE}" pid="12" name="发文机关署名">
    <vt:lpwstr/>
  </property>
  <property fmtid="{D5CDD505-2E9C-101B-9397-08002B2CF9AE}" pid="13" name="成文日期">
    <vt:lpwstr>2026年08月04日</vt:lpwstr>
  </property>
  <property fmtid="{D5CDD505-2E9C-101B-9397-08002B2CF9AE}" pid="14" name="抄送机关">
    <vt:lpwstr>中国港口协会、中国水运建设行业协会，中远海运集团有限公司、招商局集团有限公司、中国交通建设集团有限公司，部救助打捞局、规划研究院、水运科学研究院、天津水运工程科学研究院，部办公厅、综合规划司、科技司、海事局。</vt:lpwstr>
  </property>
  <property fmtid="{D5CDD505-2E9C-101B-9397-08002B2CF9AE}" pid="15" name="印发机关">
    <vt:lpwstr/>
  </property>
  <property fmtid="{D5CDD505-2E9C-101B-9397-08002B2CF9AE}" pid="16" name="附件">
    <vt:lpwstr>附件</vt:lpwstr>
  </property>
  <property fmtid="{D5CDD505-2E9C-101B-9397-08002B2CF9AE}" pid="17" name="FJ_标题">
    <vt:lpwstr>附件标题</vt:lpwstr>
  </property>
</Properties>
</file>