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before="156" w:beforeLines="50" w:after="156" w:afterLines="50"/>
        <w:jc w:val="left"/>
        <w:rPr>
          <w:rFonts w:hint="eastAsia"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附件-1：</w:t>
      </w:r>
    </w:p>
    <w:p>
      <w:pPr>
        <w:adjustRightInd w:val="0"/>
        <w:snapToGrid w:val="0"/>
        <w:spacing w:before="156" w:beforeLines="50" w:after="156" w:afterLines="50"/>
        <w:jc w:val="center"/>
        <w:rPr>
          <w:rFonts w:hint="eastAsia" w:asciiTheme="majorEastAsia" w:hAnsiTheme="majorEastAsia" w:eastAsiaTheme="majorEastAsia"/>
          <w:b/>
          <w:sz w:val="28"/>
          <w:szCs w:val="28"/>
        </w:rPr>
      </w:pPr>
      <w:r>
        <w:rPr>
          <w:rFonts w:hint="eastAsia" w:asciiTheme="majorEastAsia" w:hAnsiTheme="majorEastAsia" w:eastAsiaTheme="majorEastAsia"/>
          <w:b/>
          <w:sz w:val="28"/>
          <w:szCs w:val="28"/>
        </w:rPr>
        <w:t>2026年</w:t>
      </w:r>
      <w:r>
        <w:rPr>
          <w:rFonts w:hint="eastAsia" w:asciiTheme="majorEastAsia" w:hAnsiTheme="majorEastAsia" w:eastAsiaTheme="majorEastAsia"/>
          <w:b/>
          <w:sz w:val="28"/>
          <w:szCs w:val="28"/>
          <w:lang w:eastAsia="zh-CN"/>
        </w:rPr>
        <w:t>上半年</w:t>
      </w:r>
      <w:r>
        <w:rPr>
          <w:rFonts w:hint="eastAsia" w:asciiTheme="majorEastAsia" w:hAnsiTheme="majorEastAsia" w:eastAsiaTheme="majorEastAsia"/>
          <w:b/>
          <w:sz w:val="28"/>
          <w:szCs w:val="28"/>
        </w:rPr>
        <w:t>记账式国债承销团成员</w:t>
      </w:r>
    </w:p>
    <w:p>
      <w:pPr>
        <w:adjustRightInd w:val="0"/>
        <w:snapToGrid w:val="0"/>
        <w:spacing w:before="156" w:beforeLines="50" w:after="156" w:afterLines="50"/>
        <w:jc w:val="center"/>
        <w:rPr>
          <w:rFonts w:asciiTheme="majorEastAsia" w:hAnsiTheme="majorEastAsia" w:eastAsiaTheme="majorEastAsia"/>
          <w:sz w:val="28"/>
          <w:szCs w:val="28"/>
        </w:rPr>
      </w:pPr>
      <w:r>
        <w:rPr>
          <w:rFonts w:hint="eastAsia" w:asciiTheme="majorEastAsia" w:hAnsiTheme="majorEastAsia" w:eastAsiaTheme="majorEastAsia"/>
          <w:b/>
          <w:sz w:val="28"/>
          <w:szCs w:val="28"/>
        </w:rPr>
        <w:t>国债现货交易量排名</w:t>
      </w:r>
    </w:p>
    <w:tbl>
      <w:tblPr>
        <w:tblStyle w:val="4"/>
        <w:tblW w:w="7370" w:type="dxa"/>
        <w:jc w:val="center"/>
        <w:tblBorders>
          <w:top w:val="single" w:color="000000" w:sz="4" w:space="0"/>
          <w:left w:val="none" w:color="auto" w:sz="0" w:space="0"/>
          <w:bottom w:val="single" w:color="000000" w:sz="4" w:space="0"/>
          <w:right w:val="none" w:color="auto" w:sz="0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0"/>
        <w:gridCol w:w="6030"/>
      </w:tblGrid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40" w:type="dxa"/>
            <w:shd w:val="clear" w:color="auto" w:fill="auto"/>
            <w:noWrap/>
            <w:vAlign w:val="bottom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Arial" w:eastAsia="仿宋_GB2312" w:cs="Arial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b/>
                <w:sz w:val="22"/>
                <w:szCs w:val="22"/>
              </w:rPr>
              <w:t xml:space="preserve">  </w:t>
            </w:r>
            <w:r>
              <w:rPr>
                <w:rFonts w:hint="eastAsia" w:ascii="仿宋_GB2312" w:eastAsia="仿宋_GB2312"/>
                <w:b/>
                <w:color w:val="000000"/>
                <w:sz w:val="22"/>
                <w:szCs w:val="22"/>
              </w:rPr>
              <w:t>名次</w:t>
            </w:r>
          </w:p>
        </w:tc>
        <w:tc>
          <w:tcPr>
            <w:tcW w:w="6030" w:type="dxa"/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Arial" w:eastAsia="仿宋_GB2312" w:cs="Arial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2"/>
                <w:szCs w:val="22"/>
              </w:rPr>
              <w:t>机   构   名   称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60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平安银行股份有限公司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60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中信证券股份有限公司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60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东方证券股份有限公司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60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中国工商银行股份有限公司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60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上海浦东发展银行股份有限公司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60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交通银行股份有限公司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60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华泰证券股份有限公司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60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渣打银行（中国）有限公司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60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中国国际金融股份有限公司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60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招商银行股份有限公司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60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中国建设银行股份有限公司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60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中国农业银行股份有限公司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60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华夏银行股份有限公司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60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广州银行股份有限公司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60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国泰海通证券股份有限公司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60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中信银行股份有限公司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60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兴业银行股份有限公司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60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中国邮政储蓄银行股份有限公司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60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杭州银行股份有限公司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60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长沙银行股份有限公司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60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广东顺德农村商业银行股份有限公司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60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天津银行股份有限公司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60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恒丰银行股份有限公司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60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徽商银行股份有限公司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60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汇丰银行（中国）有限公司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60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贵阳银行股份有限公司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60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苏州银行股份有限公司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60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齐鲁银行股份有限公司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60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中国银行股份有限公司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eastAsia="宋体"/>
                <w:color w:val="000000"/>
                <w:sz w:val="22"/>
                <w:szCs w:val="22"/>
                <w:lang w:eastAsia="zh-CN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  <w:r>
              <w:rPr>
                <w:rFonts w:hint="eastAsia"/>
                <w:color w:val="00000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0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北京银行股份有限公司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eastAsia="宋体"/>
                <w:color w:val="000000"/>
                <w:sz w:val="22"/>
                <w:szCs w:val="22"/>
                <w:lang w:eastAsia="zh-CN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  <w:r>
              <w:rPr>
                <w:rFonts w:hint="eastAsia"/>
                <w:color w:val="00000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60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中信建投证券股份有限公司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eastAsia="宋体"/>
                <w:color w:val="000000"/>
                <w:sz w:val="22"/>
                <w:szCs w:val="22"/>
                <w:lang w:eastAsia="zh-CN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  <w:r>
              <w:rPr>
                <w:rFonts w:hint="eastAsia"/>
                <w:color w:val="000000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60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中国民生银行股份有限公司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eastAsia="宋体"/>
                <w:color w:val="000000"/>
                <w:sz w:val="22"/>
                <w:szCs w:val="22"/>
                <w:lang w:eastAsia="zh-CN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  <w:r>
              <w:rPr>
                <w:rFonts w:hint="eastAsia"/>
                <w:color w:val="000000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60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渤海银行股份有限公司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eastAsia="宋体"/>
                <w:color w:val="000000"/>
                <w:sz w:val="22"/>
                <w:szCs w:val="22"/>
                <w:lang w:eastAsia="zh-CN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  <w:r>
              <w:rPr>
                <w:rFonts w:hint="eastAsia"/>
                <w:color w:val="000000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60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北京农村商业银行股份有限公司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eastAsia="宋体"/>
                <w:color w:val="000000"/>
                <w:sz w:val="22"/>
                <w:szCs w:val="22"/>
                <w:lang w:eastAsia="zh-CN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  <w:r>
              <w:rPr>
                <w:rFonts w:hint="eastAsia"/>
                <w:color w:val="000000"/>
                <w:sz w:val="22"/>
                <w:szCs w:val="22"/>
                <w:lang w:val="en-US" w:eastAsia="zh-CN"/>
              </w:rPr>
              <w:t>5</w:t>
            </w:r>
          </w:p>
        </w:tc>
        <w:tc>
          <w:tcPr>
            <w:tcW w:w="60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中原银行股份有限公司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eastAsia="宋体"/>
                <w:color w:val="000000"/>
                <w:sz w:val="22"/>
                <w:szCs w:val="22"/>
                <w:lang w:eastAsia="zh-CN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  <w:r>
              <w:rPr>
                <w:rFonts w:hint="eastAsia"/>
                <w:color w:val="000000"/>
                <w:sz w:val="22"/>
                <w:szCs w:val="22"/>
                <w:lang w:val="en-US" w:eastAsia="zh-CN"/>
              </w:rPr>
              <w:t>6</w:t>
            </w:r>
          </w:p>
        </w:tc>
        <w:tc>
          <w:tcPr>
            <w:tcW w:w="60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浙商银行股份有限公司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eastAsia="宋体"/>
                <w:color w:val="000000"/>
                <w:sz w:val="22"/>
                <w:szCs w:val="22"/>
                <w:lang w:eastAsia="zh-CN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  <w:r>
              <w:rPr>
                <w:rFonts w:hint="eastAsia"/>
                <w:color w:val="000000"/>
                <w:sz w:val="22"/>
                <w:szCs w:val="22"/>
                <w:lang w:val="en-US" w:eastAsia="zh-CN"/>
              </w:rPr>
              <w:t>7</w:t>
            </w:r>
          </w:p>
        </w:tc>
        <w:tc>
          <w:tcPr>
            <w:tcW w:w="60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河北银行股份有限公司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eastAsia="宋体"/>
                <w:color w:val="000000"/>
                <w:sz w:val="22"/>
                <w:szCs w:val="22"/>
                <w:lang w:eastAsia="zh-CN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  <w:r>
              <w:rPr>
                <w:rFonts w:hint="eastAsia"/>
                <w:color w:val="000000"/>
                <w:sz w:val="22"/>
                <w:szCs w:val="22"/>
                <w:lang w:val="en-US" w:eastAsia="zh-CN"/>
              </w:rPr>
              <w:t>8</w:t>
            </w:r>
          </w:p>
        </w:tc>
        <w:tc>
          <w:tcPr>
            <w:tcW w:w="60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中国光大银行股份有限公司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eastAsia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color w:val="000000"/>
                <w:sz w:val="22"/>
                <w:szCs w:val="22"/>
                <w:lang w:val="en-US" w:eastAsia="zh-CN"/>
              </w:rPr>
              <w:t>39</w:t>
            </w:r>
          </w:p>
        </w:tc>
        <w:tc>
          <w:tcPr>
            <w:tcW w:w="60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招商证券股份有限公司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eastAsia="宋体"/>
                <w:color w:val="000000"/>
                <w:sz w:val="22"/>
                <w:szCs w:val="22"/>
                <w:lang w:eastAsia="zh-CN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  <w:r>
              <w:rPr>
                <w:rFonts w:hint="eastAsia"/>
                <w:color w:val="00000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0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宁波银行股份有限公司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eastAsia="宋体"/>
                <w:color w:val="000000"/>
                <w:sz w:val="22"/>
                <w:szCs w:val="22"/>
                <w:lang w:eastAsia="zh-CN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  <w:r>
              <w:rPr>
                <w:rFonts w:hint="eastAsia"/>
                <w:color w:val="00000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60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广州农村商业银行股份有限公司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eastAsia="宋体"/>
                <w:color w:val="000000"/>
                <w:sz w:val="22"/>
                <w:szCs w:val="22"/>
                <w:lang w:eastAsia="zh-CN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  <w:r>
              <w:rPr>
                <w:rFonts w:hint="eastAsia"/>
                <w:color w:val="000000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60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江苏银行股份有限公司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eastAsia="宋体"/>
                <w:color w:val="000000"/>
                <w:sz w:val="22"/>
                <w:szCs w:val="22"/>
                <w:lang w:eastAsia="zh-CN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  <w:r>
              <w:rPr>
                <w:rFonts w:hint="eastAsia"/>
                <w:color w:val="000000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60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贵州银行股份有限公司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eastAsia="宋体"/>
                <w:color w:val="000000"/>
                <w:sz w:val="22"/>
                <w:szCs w:val="22"/>
                <w:lang w:eastAsia="zh-CN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  <w:r>
              <w:rPr>
                <w:rFonts w:hint="eastAsia"/>
                <w:color w:val="000000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60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厦门国际银行股份有限公司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eastAsia="宋体"/>
                <w:color w:val="000000"/>
                <w:sz w:val="22"/>
                <w:szCs w:val="22"/>
                <w:lang w:eastAsia="zh-CN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  <w:r>
              <w:rPr>
                <w:rFonts w:hint="eastAsia"/>
                <w:color w:val="000000"/>
                <w:sz w:val="22"/>
                <w:szCs w:val="22"/>
                <w:lang w:val="en-US" w:eastAsia="zh-CN"/>
              </w:rPr>
              <w:t>5</w:t>
            </w:r>
          </w:p>
        </w:tc>
        <w:tc>
          <w:tcPr>
            <w:tcW w:w="60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郑州银行股份有限公司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eastAsia="宋体"/>
                <w:color w:val="000000"/>
                <w:sz w:val="22"/>
                <w:szCs w:val="22"/>
                <w:lang w:eastAsia="zh-CN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  <w:r>
              <w:rPr>
                <w:rFonts w:hint="eastAsia"/>
                <w:color w:val="000000"/>
                <w:sz w:val="22"/>
                <w:szCs w:val="22"/>
                <w:lang w:val="en-US" w:eastAsia="zh-CN"/>
              </w:rPr>
              <w:t>6</w:t>
            </w:r>
          </w:p>
        </w:tc>
        <w:tc>
          <w:tcPr>
            <w:tcW w:w="60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上海银行股份有限公司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eastAsia="宋体"/>
                <w:color w:val="000000"/>
                <w:sz w:val="22"/>
                <w:szCs w:val="22"/>
                <w:lang w:eastAsia="zh-CN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  <w:r>
              <w:rPr>
                <w:rFonts w:hint="eastAsia"/>
                <w:color w:val="000000"/>
                <w:sz w:val="22"/>
                <w:szCs w:val="22"/>
                <w:lang w:val="en-US" w:eastAsia="zh-CN"/>
              </w:rPr>
              <w:t>7</w:t>
            </w:r>
          </w:p>
        </w:tc>
        <w:tc>
          <w:tcPr>
            <w:tcW w:w="60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东莞农村商业银行股份有限公司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eastAsia="宋体"/>
                <w:color w:val="000000"/>
                <w:sz w:val="22"/>
                <w:szCs w:val="22"/>
                <w:lang w:eastAsia="zh-CN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  <w:r>
              <w:rPr>
                <w:rFonts w:hint="eastAsia"/>
                <w:color w:val="000000"/>
                <w:sz w:val="22"/>
                <w:szCs w:val="22"/>
                <w:lang w:val="en-US" w:eastAsia="zh-CN"/>
              </w:rPr>
              <w:t>8</w:t>
            </w:r>
          </w:p>
        </w:tc>
        <w:tc>
          <w:tcPr>
            <w:tcW w:w="60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杭州联合农村商业银行股份有限公司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eastAsia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color w:val="000000"/>
                <w:sz w:val="22"/>
                <w:szCs w:val="22"/>
                <w:lang w:val="en-US" w:eastAsia="zh-CN"/>
              </w:rPr>
              <w:t>49</w:t>
            </w:r>
          </w:p>
        </w:tc>
        <w:tc>
          <w:tcPr>
            <w:tcW w:w="60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南京银行股份有限公司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eastAsia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color w:val="000000"/>
                <w:sz w:val="22"/>
                <w:szCs w:val="22"/>
                <w:lang w:val="en-US" w:eastAsia="zh-CN"/>
              </w:rPr>
              <w:t>50</w:t>
            </w:r>
          </w:p>
        </w:tc>
        <w:tc>
          <w:tcPr>
            <w:tcW w:w="60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广发银行股份有限公司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eastAsia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color w:val="000000"/>
                <w:sz w:val="22"/>
                <w:szCs w:val="22"/>
                <w:lang w:val="en-US" w:eastAsia="zh-CN"/>
              </w:rPr>
              <w:t>51</w:t>
            </w:r>
          </w:p>
        </w:tc>
        <w:tc>
          <w:tcPr>
            <w:tcW w:w="60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江苏江南农村商业银行股份有限公司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eastAsia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color w:val="000000"/>
                <w:sz w:val="22"/>
                <w:szCs w:val="22"/>
                <w:lang w:val="en-US" w:eastAsia="zh-CN"/>
              </w:rPr>
              <w:t>52</w:t>
            </w:r>
          </w:p>
        </w:tc>
        <w:tc>
          <w:tcPr>
            <w:tcW w:w="60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上海农村商业银行股份有限公司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eastAsia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color w:val="000000"/>
                <w:sz w:val="22"/>
                <w:szCs w:val="22"/>
                <w:lang w:val="en-US" w:eastAsia="zh-CN"/>
              </w:rPr>
              <w:t>53</w:t>
            </w:r>
          </w:p>
        </w:tc>
        <w:tc>
          <w:tcPr>
            <w:tcW w:w="60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富邦华一银行有限公司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40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color w:val="000000"/>
                <w:sz w:val="22"/>
                <w:szCs w:val="22"/>
                <w:lang w:val="en-US" w:eastAsia="zh-CN"/>
              </w:rPr>
              <w:t>54</w:t>
            </w:r>
          </w:p>
        </w:tc>
        <w:tc>
          <w:tcPr>
            <w:tcW w:w="60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东莞银行股份有限公司</w:t>
            </w:r>
          </w:p>
        </w:tc>
      </w:tr>
    </w:tbl>
    <w:p>
      <w:pPr>
        <w:adjustRightInd w:val="0"/>
        <w:snapToGrid w:val="0"/>
        <w:rPr>
          <w:rFonts w:hint="eastAsia"/>
        </w:rPr>
      </w:pPr>
    </w:p>
    <w:p>
      <w:pPr>
        <w:adjustRightInd w:val="0"/>
        <w:spacing w:line="360" w:lineRule="exact"/>
        <w:rPr>
          <w:rFonts w:hint="eastAsia" w:ascii="黑体" w:eastAsia="黑体"/>
          <w:sz w:val="28"/>
          <w:szCs w:val="28"/>
        </w:rPr>
      </w:pPr>
    </w:p>
    <w:p>
      <w:pPr>
        <w:adjustRightInd w:val="0"/>
        <w:spacing w:line="360" w:lineRule="exact"/>
        <w:rPr>
          <w:rFonts w:hint="eastAsia" w:ascii="黑体" w:eastAsia="黑体"/>
          <w:sz w:val="28"/>
          <w:szCs w:val="28"/>
        </w:rPr>
      </w:pPr>
    </w:p>
    <w:p>
      <w:pPr>
        <w:adjustRightInd w:val="0"/>
        <w:spacing w:line="360" w:lineRule="exact"/>
        <w:rPr>
          <w:rFonts w:hint="eastAsia" w:ascii="黑体" w:eastAsia="黑体"/>
          <w:sz w:val="28"/>
          <w:szCs w:val="28"/>
        </w:rPr>
      </w:pPr>
    </w:p>
    <w:p>
      <w:pPr>
        <w:adjustRightInd w:val="0"/>
        <w:spacing w:line="360" w:lineRule="exact"/>
        <w:rPr>
          <w:rFonts w:hint="eastAsia" w:ascii="黑体" w:eastAsia="黑体"/>
          <w:sz w:val="28"/>
          <w:szCs w:val="28"/>
        </w:rPr>
      </w:pPr>
    </w:p>
    <w:p>
      <w:pPr>
        <w:adjustRightInd w:val="0"/>
        <w:spacing w:line="360" w:lineRule="exact"/>
        <w:rPr>
          <w:rFonts w:hint="eastAsia" w:ascii="黑体" w:eastAsia="黑体"/>
          <w:sz w:val="28"/>
          <w:szCs w:val="28"/>
        </w:rPr>
      </w:pPr>
    </w:p>
    <w:p>
      <w:pPr>
        <w:adjustRightInd w:val="0"/>
        <w:spacing w:line="360" w:lineRule="exact"/>
        <w:rPr>
          <w:rFonts w:hint="eastAsia" w:ascii="黑体" w:eastAsia="黑体"/>
          <w:sz w:val="28"/>
          <w:szCs w:val="28"/>
        </w:rPr>
      </w:pPr>
    </w:p>
    <w:p>
      <w:pPr>
        <w:adjustRightInd w:val="0"/>
        <w:spacing w:line="360" w:lineRule="exact"/>
        <w:rPr>
          <w:rFonts w:hint="eastAsia" w:ascii="黑体" w:eastAsia="黑体"/>
          <w:sz w:val="28"/>
          <w:szCs w:val="28"/>
        </w:rPr>
      </w:pPr>
    </w:p>
    <w:p>
      <w:pPr>
        <w:adjustRightInd w:val="0"/>
        <w:spacing w:line="360" w:lineRule="exact"/>
        <w:rPr>
          <w:rFonts w:hint="eastAsia" w:ascii="黑体" w:eastAsia="黑体"/>
          <w:sz w:val="28"/>
          <w:szCs w:val="28"/>
        </w:rPr>
      </w:pPr>
    </w:p>
    <w:p>
      <w:pPr>
        <w:adjustRightInd w:val="0"/>
        <w:spacing w:line="360" w:lineRule="exact"/>
        <w:rPr>
          <w:rFonts w:hint="eastAsia" w:ascii="黑体" w:eastAsia="黑体"/>
          <w:sz w:val="28"/>
          <w:szCs w:val="28"/>
        </w:rPr>
      </w:pPr>
    </w:p>
    <w:p>
      <w:pPr>
        <w:adjustRightInd w:val="0"/>
        <w:spacing w:line="360" w:lineRule="exact"/>
        <w:rPr>
          <w:rFonts w:hint="eastAsia" w:ascii="黑体" w:eastAsia="黑体"/>
          <w:sz w:val="28"/>
          <w:szCs w:val="28"/>
        </w:rPr>
      </w:pPr>
    </w:p>
    <w:p>
      <w:pPr>
        <w:adjustRightInd w:val="0"/>
        <w:spacing w:line="360" w:lineRule="exact"/>
        <w:rPr>
          <w:rFonts w:hint="eastAsia" w:ascii="黑体" w:eastAsia="黑体"/>
          <w:sz w:val="28"/>
          <w:szCs w:val="28"/>
        </w:rPr>
      </w:pPr>
    </w:p>
    <w:p>
      <w:pPr>
        <w:adjustRightInd w:val="0"/>
        <w:spacing w:line="360" w:lineRule="exact"/>
        <w:rPr>
          <w:rFonts w:hint="eastAsia" w:ascii="黑体" w:eastAsia="黑体"/>
          <w:sz w:val="28"/>
          <w:szCs w:val="28"/>
        </w:rPr>
      </w:pPr>
    </w:p>
    <w:p>
      <w:pPr>
        <w:adjustRightInd w:val="0"/>
        <w:spacing w:line="360" w:lineRule="exact"/>
        <w:rPr>
          <w:rFonts w:hint="eastAsia" w:ascii="黑体" w:eastAsia="黑体"/>
          <w:sz w:val="28"/>
          <w:szCs w:val="28"/>
        </w:rPr>
      </w:pPr>
    </w:p>
    <w:p>
      <w:pPr>
        <w:adjustRightInd w:val="0"/>
        <w:spacing w:line="360" w:lineRule="exact"/>
        <w:rPr>
          <w:rFonts w:hint="eastAsia" w:ascii="黑体" w:eastAsia="黑体"/>
          <w:sz w:val="28"/>
          <w:szCs w:val="28"/>
        </w:rPr>
      </w:pPr>
    </w:p>
    <w:p>
      <w:pPr>
        <w:adjustRightInd w:val="0"/>
        <w:spacing w:line="360" w:lineRule="exact"/>
        <w:rPr>
          <w:rFonts w:hint="eastAsia" w:ascii="黑体" w:eastAsia="黑体"/>
          <w:sz w:val="28"/>
          <w:szCs w:val="28"/>
        </w:rPr>
      </w:pPr>
    </w:p>
    <w:p>
      <w:pPr>
        <w:adjustRightInd w:val="0"/>
        <w:spacing w:line="360" w:lineRule="exact"/>
        <w:rPr>
          <w:rFonts w:hint="eastAsia" w:ascii="黑体" w:eastAsia="黑体"/>
          <w:sz w:val="28"/>
          <w:szCs w:val="28"/>
        </w:rPr>
      </w:pPr>
    </w:p>
    <w:p>
      <w:pPr>
        <w:adjustRightInd w:val="0"/>
        <w:spacing w:line="360" w:lineRule="exact"/>
        <w:rPr>
          <w:rFonts w:hint="eastAsia" w:ascii="黑体" w:eastAsia="黑体"/>
          <w:sz w:val="28"/>
          <w:szCs w:val="28"/>
        </w:rPr>
      </w:pPr>
    </w:p>
    <w:p>
      <w:pPr>
        <w:adjustRightInd w:val="0"/>
        <w:spacing w:line="360" w:lineRule="exact"/>
        <w:rPr>
          <w:rFonts w:hint="eastAsia" w:ascii="黑体" w:eastAsia="黑体"/>
          <w:sz w:val="28"/>
          <w:szCs w:val="28"/>
        </w:rPr>
      </w:pPr>
    </w:p>
    <w:p>
      <w:pPr>
        <w:adjustRightInd w:val="0"/>
        <w:spacing w:line="360" w:lineRule="exact"/>
        <w:rPr>
          <w:rFonts w:hint="eastAsia" w:ascii="黑体" w:eastAsia="黑体"/>
          <w:sz w:val="28"/>
          <w:szCs w:val="28"/>
        </w:rPr>
      </w:pPr>
    </w:p>
    <w:p>
      <w:pPr>
        <w:adjustRightInd w:val="0"/>
        <w:spacing w:line="360" w:lineRule="exact"/>
        <w:rPr>
          <w:rFonts w:hint="eastAsia" w:ascii="黑体" w:eastAsia="黑体"/>
          <w:sz w:val="28"/>
          <w:szCs w:val="28"/>
        </w:rPr>
      </w:pPr>
    </w:p>
    <w:p>
      <w:pPr>
        <w:adjustRightInd w:val="0"/>
        <w:spacing w:line="360" w:lineRule="exact"/>
        <w:rPr>
          <w:rFonts w:hint="eastAsia" w:ascii="黑体" w:eastAsia="黑体"/>
          <w:sz w:val="28"/>
          <w:szCs w:val="28"/>
        </w:rPr>
      </w:pPr>
    </w:p>
    <w:p>
      <w:pPr>
        <w:adjustRightInd w:val="0"/>
        <w:spacing w:line="360" w:lineRule="exact"/>
        <w:rPr>
          <w:rFonts w:hint="eastAsia" w:ascii="宋体" w:hAnsi="宋体"/>
          <w:b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附件-2</w:t>
      </w:r>
      <w:r>
        <w:rPr>
          <w:rFonts w:hint="eastAsia" w:ascii="宋体" w:hAnsi="宋体"/>
          <w:b/>
          <w:sz w:val="28"/>
          <w:szCs w:val="28"/>
        </w:rPr>
        <w:t xml:space="preserve">：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after="157" w:afterLines="50"/>
        <w:jc w:val="center"/>
        <w:textAlignment w:val="auto"/>
        <w:rPr>
          <w:rFonts w:hint="eastAsia" w:asciiTheme="majorEastAsia" w:hAnsiTheme="majorEastAsia" w:eastAsiaTheme="majorEastAsia"/>
          <w:b/>
          <w:sz w:val="28"/>
          <w:szCs w:val="28"/>
        </w:rPr>
      </w:pPr>
      <w:r>
        <w:rPr>
          <w:rFonts w:hint="eastAsia" w:asciiTheme="majorEastAsia" w:hAnsiTheme="majorEastAsia" w:eastAsiaTheme="majorEastAsia"/>
          <w:b/>
          <w:sz w:val="28"/>
          <w:szCs w:val="28"/>
        </w:rPr>
        <w:t>2026年</w:t>
      </w:r>
      <w:r>
        <w:rPr>
          <w:rFonts w:hint="eastAsia" w:asciiTheme="majorEastAsia" w:hAnsiTheme="majorEastAsia" w:eastAsiaTheme="majorEastAsia"/>
          <w:b/>
          <w:sz w:val="28"/>
          <w:szCs w:val="28"/>
          <w:lang w:eastAsia="zh-CN"/>
        </w:rPr>
        <w:t>上半年</w:t>
      </w:r>
      <w:r>
        <w:rPr>
          <w:rFonts w:hint="eastAsia" w:asciiTheme="majorEastAsia" w:hAnsiTheme="majorEastAsia" w:eastAsiaTheme="majorEastAsia"/>
          <w:b/>
          <w:sz w:val="28"/>
          <w:szCs w:val="28"/>
        </w:rPr>
        <w:t>记账式国债承销团银行类成员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after="157" w:afterLines="50"/>
        <w:jc w:val="center"/>
        <w:textAlignment w:val="auto"/>
        <w:rPr>
          <w:rFonts w:hint="eastAsia" w:asciiTheme="majorEastAsia" w:hAnsiTheme="majorEastAsia" w:eastAsiaTheme="majorEastAsia"/>
          <w:b/>
          <w:sz w:val="28"/>
          <w:szCs w:val="28"/>
        </w:rPr>
      </w:pPr>
      <w:r>
        <w:rPr>
          <w:rFonts w:hint="eastAsia" w:asciiTheme="majorEastAsia" w:hAnsiTheme="majorEastAsia" w:eastAsiaTheme="majorEastAsia"/>
          <w:b/>
          <w:sz w:val="28"/>
          <w:szCs w:val="28"/>
        </w:rPr>
        <w:t>国债现货交易量排名</w:t>
      </w:r>
    </w:p>
    <w:tbl>
      <w:tblPr>
        <w:tblStyle w:val="5"/>
        <w:tblW w:w="7370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3"/>
        <w:gridCol w:w="5807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exact"/>
          <w:jc w:val="center"/>
        </w:trPr>
        <w:tc>
          <w:tcPr>
            <w:tcW w:w="1526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eastAsia="仿宋_GB2312"/>
                <w:b/>
                <w:sz w:val="22"/>
                <w:szCs w:val="22"/>
              </w:rPr>
            </w:pPr>
            <w:r>
              <w:rPr>
                <w:rFonts w:hint="eastAsia" w:ascii="仿宋_GB2312" w:eastAsia="仿宋_GB2312"/>
                <w:b/>
                <w:sz w:val="22"/>
                <w:szCs w:val="22"/>
              </w:rPr>
              <w:t>名次</w:t>
            </w:r>
          </w:p>
        </w:tc>
        <w:tc>
          <w:tcPr>
            <w:tcW w:w="5669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eastAsia="仿宋_GB2312"/>
                <w:b/>
                <w:sz w:val="22"/>
                <w:szCs w:val="22"/>
              </w:rPr>
            </w:pPr>
            <w:r>
              <w:rPr>
                <w:rFonts w:hint="eastAsia" w:ascii="仿宋_GB2312" w:eastAsia="仿宋_GB2312"/>
                <w:b/>
                <w:sz w:val="22"/>
                <w:szCs w:val="22"/>
              </w:rPr>
              <w:t>机   构   名   称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exact"/>
          <w:jc w:val="center"/>
        </w:trPr>
        <w:tc>
          <w:tcPr>
            <w:tcW w:w="152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5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平安银行股份有限公司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exact"/>
          <w:jc w:val="center"/>
        </w:trPr>
        <w:tc>
          <w:tcPr>
            <w:tcW w:w="152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5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中国工商银行股份有限公司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exact"/>
          <w:jc w:val="center"/>
        </w:trPr>
        <w:tc>
          <w:tcPr>
            <w:tcW w:w="152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5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上海浦东发展银行股份有限公司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exact"/>
          <w:jc w:val="center"/>
        </w:trPr>
        <w:tc>
          <w:tcPr>
            <w:tcW w:w="152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交通银行股份有限公司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exact"/>
          <w:jc w:val="center"/>
        </w:trPr>
        <w:tc>
          <w:tcPr>
            <w:tcW w:w="152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渣打银行（中国）有限公司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exact"/>
          <w:jc w:val="center"/>
        </w:trPr>
        <w:tc>
          <w:tcPr>
            <w:tcW w:w="152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5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招商银行股份有限公司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exact"/>
          <w:jc w:val="center"/>
        </w:trPr>
        <w:tc>
          <w:tcPr>
            <w:tcW w:w="152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7</w:t>
            </w:r>
          </w:p>
        </w:tc>
        <w:tc>
          <w:tcPr>
            <w:tcW w:w="5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中国建设银行股份有限公司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exact"/>
          <w:jc w:val="center"/>
        </w:trPr>
        <w:tc>
          <w:tcPr>
            <w:tcW w:w="152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5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中国农业银行股份有限公司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exact"/>
          <w:jc w:val="center"/>
        </w:trPr>
        <w:tc>
          <w:tcPr>
            <w:tcW w:w="152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9</w:t>
            </w:r>
          </w:p>
        </w:tc>
        <w:tc>
          <w:tcPr>
            <w:tcW w:w="5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华夏银行股份有限公司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exact"/>
          <w:jc w:val="center"/>
        </w:trPr>
        <w:tc>
          <w:tcPr>
            <w:tcW w:w="152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5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广州银行股份有限公司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exact"/>
          <w:jc w:val="center"/>
        </w:trPr>
        <w:tc>
          <w:tcPr>
            <w:tcW w:w="152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11</w:t>
            </w:r>
          </w:p>
        </w:tc>
        <w:tc>
          <w:tcPr>
            <w:tcW w:w="5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中信银行股份有限公司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exact"/>
          <w:jc w:val="center"/>
        </w:trPr>
        <w:tc>
          <w:tcPr>
            <w:tcW w:w="152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12</w:t>
            </w:r>
          </w:p>
        </w:tc>
        <w:tc>
          <w:tcPr>
            <w:tcW w:w="5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兴业银行股份有限公司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exact"/>
          <w:jc w:val="center"/>
        </w:trPr>
        <w:tc>
          <w:tcPr>
            <w:tcW w:w="152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13</w:t>
            </w:r>
          </w:p>
        </w:tc>
        <w:tc>
          <w:tcPr>
            <w:tcW w:w="5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中国邮政储蓄银行股份有限公司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exact"/>
          <w:jc w:val="center"/>
        </w:trPr>
        <w:tc>
          <w:tcPr>
            <w:tcW w:w="152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14</w:t>
            </w:r>
          </w:p>
        </w:tc>
        <w:tc>
          <w:tcPr>
            <w:tcW w:w="5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杭州银行股份有限公司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exact"/>
          <w:jc w:val="center"/>
        </w:trPr>
        <w:tc>
          <w:tcPr>
            <w:tcW w:w="152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15</w:t>
            </w:r>
          </w:p>
        </w:tc>
        <w:tc>
          <w:tcPr>
            <w:tcW w:w="5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长沙银行股份有限公司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exact"/>
          <w:jc w:val="center"/>
        </w:trPr>
        <w:tc>
          <w:tcPr>
            <w:tcW w:w="152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16</w:t>
            </w:r>
          </w:p>
        </w:tc>
        <w:tc>
          <w:tcPr>
            <w:tcW w:w="5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广东顺德农村商业银行股份有限公司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exact"/>
          <w:jc w:val="center"/>
        </w:trPr>
        <w:tc>
          <w:tcPr>
            <w:tcW w:w="152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17</w:t>
            </w:r>
          </w:p>
        </w:tc>
        <w:tc>
          <w:tcPr>
            <w:tcW w:w="5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天津银行股份有限公司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exact"/>
          <w:jc w:val="center"/>
        </w:trPr>
        <w:tc>
          <w:tcPr>
            <w:tcW w:w="152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18</w:t>
            </w:r>
          </w:p>
        </w:tc>
        <w:tc>
          <w:tcPr>
            <w:tcW w:w="5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恒丰银行股份有限公司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exact"/>
          <w:jc w:val="center"/>
        </w:trPr>
        <w:tc>
          <w:tcPr>
            <w:tcW w:w="152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19</w:t>
            </w:r>
          </w:p>
        </w:tc>
        <w:tc>
          <w:tcPr>
            <w:tcW w:w="5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徽商银行股份有限公司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exact"/>
          <w:jc w:val="center"/>
        </w:trPr>
        <w:tc>
          <w:tcPr>
            <w:tcW w:w="152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5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汇丰银行（中国）有限公司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exact"/>
          <w:jc w:val="center"/>
        </w:trPr>
        <w:tc>
          <w:tcPr>
            <w:tcW w:w="152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21</w:t>
            </w:r>
          </w:p>
        </w:tc>
        <w:tc>
          <w:tcPr>
            <w:tcW w:w="5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贵阳银行股份有限公司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exact"/>
          <w:jc w:val="center"/>
        </w:trPr>
        <w:tc>
          <w:tcPr>
            <w:tcW w:w="152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22</w:t>
            </w:r>
          </w:p>
        </w:tc>
        <w:tc>
          <w:tcPr>
            <w:tcW w:w="5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苏州银行股份有限公司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exact"/>
          <w:jc w:val="center"/>
        </w:trPr>
        <w:tc>
          <w:tcPr>
            <w:tcW w:w="152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23</w:t>
            </w:r>
          </w:p>
        </w:tc>
        <w:tc>
          <w:tcPr>
            <w:tcW w:w="5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齐鲁银行股份有限公司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exact"/>
          <w:jc w:val="center"/>
        </w:trPr>
        <w:tc>
          <w:tcPr>
            <w:tcW w:w="152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24</w:t>
            </w:r>
          </w:p>
        </w:tc>
        <w:tc>
          <w:tcPr>
            <w:tcW w:w="5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中国银行股份有限公司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exact"/>
          <w:jc w:val="center"/>
        </w:trPr>
        <w:tc>
          <w:tcPr>
            <w:tcW w:w="152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25</w:t>
            </w:r>
          </w:p>
        </w:tc>
        <w:tc>
          <w:tcPr>
            <w:tcW w:w="5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北京银行股份有限公司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exact"/>
          <w:jc w:val="center"/>
        </w:trPr>
        <w:tc>
          <w:tcPr>
            <w:tcW w:w="152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26</w:t>
            </w:r>
          </w:p>
        </w:tc>
        <w:tc>
          <w:tcPr>
            <w:tcW w:w="5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中国民生银行股份有限公司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exact"/>
          <w:jc w:val="center"/>
        </w:trPr>
        <w:tc>
          <w:tcPr>
            <w:tcW w:w="152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27</w:t>
            </w:r>
          </w:p>
        </w:tc>
        <w:tc>
          <w:tcPr>
            <w:tcW w:w="5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渤海银行股份有限公司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exact"/>
          <w:jc w:val="center"/>
        </w:trPr>
        <w:tc>
          <w:tcPr>
            <w:tcW w:w="152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28</w:t>
            </w:r>
          </w:p>
        </w:tc>
        <w:tc>
          <w:tcPr>
            <w:tcW w:w="5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北京农村商业银行股份有限公司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exact"/>
          <w:jc w:val="center"/>
        </w:trPr>
        <w:tc>
          <w:tcPr>
            <w:tcW w:w="152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29</w:t>
            </w:r>
          </w:p>
        </w:tc>
        <w:tc>
          <w:tcPr>
            <w:tcW w:w="5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中原银行股份有限公司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exact"/>
          <w:jc w:val="center"/>
        </w:trPr>
        <w:tc>
          <w:tcPr>
            <w:tcW w:w="152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30</w:t>
            </w:r>
          </w:p>
        </w:tc>
        <w:tc>
          <w:tcPr>
            <w:tcW w:w="5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浙商银行股份有限公司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exact"/>
          <w:jc w:val="center"/>
        </w:trPr>
        <w:tc>
          <w:tcPr>
            <w:tcW w:w="152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31</w:t>
            </w:r>
          </w:p>
        </w:tc>
        <w:tc>
          <w:tcPr>
            <w:tcW w:w="5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河北银行股份有限公司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exact"/>
          <w:jc w:val="center"/>
        </w:trPr>
        <w:tc>
          <w:tcPr>
            <w:tcW w:w="152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32</w:t>
            </w:r>
          </w:p>
        </w:tc>
        <w:tc>
          <w:tcPr>
            <w:tcW w:w="5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中国光大银行股份有限公司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exact"/>
          <w:jc w:val="center"/>
        </w:trPr>
        <w:tc>
          <w:tcPr>
            <w:tcW w:w="152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33</w:t>
            </w:r>
          </w:p>
        </w:tc>
        <w:tc>
          <w:tcPr>
            <w:tcW w:w="5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宁波银行股份有限公司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exact"/>
          <w:jc w:val="center"/>
        </w:trPr>
        <w:tc>
          <w:tcPr>
            <w:tcW w:w="152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34</w:t>
            </w:r>
          </w:p>
        </w:tc>
        <w:tc>
          <w:tcPr>
            <w:tcW w:w="5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广州农村商业银行股份有限公司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exact"/>
          <w:jc w:val="center"/>
        </w:trPr>
        <w:tc>
          <w:tcPr>
            <w:tcW w:w="152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35</w:t>
            </w:r>
          </w:p>
        </w:tc>
        <w:tc>
          <w:tcPr>
            <w:tcW w:w="5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江苏银行股份有限公司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exact"/>
          <w:jc w:val="center"/>
        </w:trPr>
        <w:tc>
          <w:tcPr>
            <w:tcW w:w="152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36</w:t>
            </w:r>
          </w:p>
        </w:tc>
        <w:tc>
          <w:tcPr>
            <w:tcW w:w="5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贵州银行股份有限公司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exact"/>
          <w:jc w:val="center"/>
        </w:trPr>
        <w:tc>
          <w:tcPr>
            <w:tcW w:w="152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37</w:t>
            </w:r>
          </w:p>
        </w:tc>
        <w:tc>
          <w:tcPr>
            <w:tcW w:w="5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厦门国际银行股份有限公司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exact"/>
          <w:jc w:val="center"/>
        </w:trPr>
        <w:tc>
          <w:tcPr>
            <w:tcW w:w="152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38</w:t>
            </w:r>
          </w:p>
        </w:tc>
        <w:tc>
          <w:tcPr>
            <w:tcW w:w="5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郑州银行股份有限公司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exact"/>
          <w:jc w:val="center"/>
        </w:trPr>
        <w:tc>
          <w:tcPr>
            <w:tcW w:w="1526" w:type="dxa"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39</w:t>
            </w:r>
          </w:p>
        </w:tc>
        <w:tc>
          <w:tcPr>
            <w:tcW w:w="5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上海银行股份有限公司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exact"/>
          <w:jc w:val="center"/>
        </w:trPr>
        <w:tc>
          <w:tcPr>
            <w:tcW w:w="1526" w:type="dxa"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5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东莞农村商业银行股份有限公司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exact"/>
          <w:jc w:val="center"/>
        </w:trPr>
        <w:tc>
          <w:tcPr>
            <w:tcW w:w="152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eastAsia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color w:val="000000"/>
                <w:sz w:val="22"/>
                <w:szCs w:val="22"/>
                <w:lang w:val="en-US" w:eastAsia="zh-CN"/>
              </w:rPr>
              <w:t>41</w:t>
            </w:r>
          </w:p>
        </w:tc>
        <w:tc>
          <w:tcPr>
            <w:tcW w:w="5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杭州联合农村商业银行股份有限公司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exact"/>
          <w:jc w:val="center"/>
        </w:trPr>
        <w:tc>
          <w:tcPr>
            <w:tcW w:w="152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eastAsia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color w:val="000000"/>
                <w:sz w:val="22"/>
                <w:szCs w:val="22"/>
                <w:lang w:val="en-US" w:eastAsia="zh-CN"/>
              </w:rPr>
              <w:t>42</w:t>
            </w:r>
          </w:p>
        </w:tc>
        <w:tc>
          <w:tcPr>
            <w:tcW w:w="5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南京银行股份有限公司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exact"/>
          <w:jc w:val="center"/>
        </w:trPr>
        <w:tc>
          <w:tcPr>
            <w:tcW w:w="152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eastAsia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color w:val="000000"/>
                <w:sz w:val="22"/>
                <w:szCs w:val="22"/>
                <w:lang w:val="en-US" w:eastAsia="zh-CN"/>
              </w:rPr>
              <w:t>43</w:t>
            </w:r>
          </w:p>
        </w:tc>
        <w:tc>
          <w:tcPr>
            <w:tcW w:w="5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广发银行股份有限公司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exact"/>
          <w:jc w:val="center"/>
        </w:trPr>
        <w:tc>
          <w:tcPr>
            <w:tcW w:w="152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eastAsia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color w:val="000000"/>
                <w:sz w:val="22"/>
                <w:szCs w:val="22"/>
                <w:lang w:val="en-US" w:eastAsia="zh-CN"/>
              </w:rPr>
              <w:t>44</w:t>
            </w:r>
          </w:p>
        </w:tc>
        <w:tc>
          <w:tcPr>
            <w:tcW w:w="5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江苏江南农村商业银行股份有限公司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exact"/>
          <w:jc w:val="center"/>
        </w:trPr>
        <w:tc>
          <w:tcPr>
            <w:tcW w:w="152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color w:val="000000"/>
                <w:sz w:val="22"/>
                <w:szCs w:val="22"/>
                <w:lang w:val="en-US" w:eastAsia="zh-CN"/>
              </w:rPr>
              <w:t>45</w:t>
            </w:r>
          </w:p>
        </w:tc>
        <w:tc>
          <w:tcPr>
            <w:tcW w:w="5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上海农村商业银行股份有限公司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exact"/>
          <w:jc w:val="center"/>
        </w:trPr>
        <w:tc>
          <w:tcPr>
            <w:tcW w:w="152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color w:val="000000"/>
                <w:sz w:val="22"/>
                <w:szCs w:val="22"/>
                <w:lang w:val="en-US" w:eastAsia="zh-CN"/>
              </w:rPr>
              <w:t>46</w:t>
            </w:r>
          </w:p>
        </w:tc>
        <w:tc>
          <w:tcPr>
            <w:tcW w:w="5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富邦华一银行有限公司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exact"/>
          <w:jc w:val="center"/>
        </w:trPr>
        <w:tc>
          <w:tcPr>
            <w:tcW w:w="152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color w:val="000000"/>
                <w:sz w:val="22"/>
                <w:szCs w:val="22"/>
                <w:lang w:val="en-US" w:eastAsia="zh-CN"/>
              </w:rPr>
              <w:t>47</w:t>
            </w:r>
          </w:p>
        </w:tc>
        <w:tc>
          <w:tcPr>
            <w:tcW w:w="56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东莞银行股份有限公司</w:t>
            </w:r>
          </w:p>
        </w:tc>
      </w:tr>
    </w:tbl>
    <w:p>
      <w:pPr>
        <w:snapToGrid w:val="0"/>
        <w:rPr>
          <w:rFonts w:hint="eastAsia" w:ascii="黑体" w:eastAsia="黑体"/>
          <w:sz w:val="28"/>
          <w:szCs w:val="28"/>
        </w:rPr>
      </w:pPr>
    </w:p>
    <w:p>
      <w:pPr>
        <w:snapToGrid w:val="0"/>
        <w:rPr>
          <w:rFonts w:hint="eastAsia" w:ascii="黑体" w:eastAsia="黑体"/>
          <w:sz w:val="28"/>
          <w:szCs w:val="28"/>
        </w:rPr>
      </w:pPr>
    </w:p>
    <w:p>
      <w:pPr>
        <w:snapToGrid w:val="0"/>
        <w:rPr>
          <w:rFonts w:hint="eastAsia" w:ascii="黑体" w:eastAsia="黑体"/>
          <w:sz w:val="28"/>
          <w:szCs w:val="28"/>
        </w:rPr>
      </w:pPr>
    </w:p>
    <w:p>
      <w:pPr>
        <w:snapToGrid w:val="0"/>
        <w:rPr>
          <w:rFonts w:hint="eastAsia" w:ascii="黑体" w:eastAsia="黑体"/>
          <w:sz w:val="28"/>
          <w:szCs w:val="28"/>
        </w:rPr>
      </w:pPr>
    </w:p>
    <w:p>
      <w:pPr>
        <w:snapToGrid w:val="0"/>
        <w:rPr>
          <w:rFonts w:hint="eastAsia" w:ascii="黑体" w:eastAsia="黑体"/>
          <w:sz w:val="28"/>
          <w:szCs w:val="28"/>
        </w:rPr>
      </w:pPr>
    </w:p>
    <w:p>
      <w:pPr>
        <w:snapToGrid w:val="0"/>
        <w:rPr>
          <w:rFonts w:hint="eastAsia" w:ascii="黑体" w:eastAsia="黑体"/>
          <w:sz w:val="28"/>
          <w:szCs w:val="28"/>
        </w:rPr>
      </w:pPr>
    </w:p>
    <w:p>
      <w:pPr>
        <w:snapToGrid w:val="0"/>
        <w:rPr>
          <w:rFonts w:hint="eastAsia" w:ascii="黑体" w:eastAsia="黑体"/>
          <w:sz w:val="28"/>
          <w:szCs w:val="28"/>
        </w:rPr>
      </w:pPr>
    </w:p>
    <w:p>
      <w:pPr>
        <w:snapToGrid w:val="0"/>
        <w:rPr>
          <w:rFonts w:hint="eastAsia" w:ascii="黑体" w:eastAsia="黑体"/>
          <w:sz w:val="28"/>
          <w:szCs w:val="28"/>
        </w:rPr>
      </w:pPr>
    </w:p>
    <w:p>
      <w:pPr>
        <w:snapToGrid w:val="0"/>
        <w:rPr>
          <w:rFonts w:hint="eastAsia" w:ascii="黑体" w:eastAsia="黑体"/>
          <w:sz w:val="28"/>
          <w:szCs w:val="28"/>
        </w:rPr>
      </w:pPr>
    </w:p>
    <w:p>
      <w:pPr>
        <w:snapToGrid w:val="0"/>
        <w:rPr>
          <w:rFonts w:hint="eastAsia" w:ascii="黑体" w:eastAsia="黑体"/>
          <w:sz w:val="28"/>
          <w:szCs w:val="28"/>
        </w:rPr>
      </w:pPr>
    </w:p>
    <w:p>
      <w:pPr>
        <w:snapToGrid w:val="0"/>
        <w:rPr>
          <w:rFonts w:hint="eastAsia" w:ascii="黑体" w:eastAsia="黑体"/>
          <w:sz w:val="28"/>
          <w:szCs w:val="28"/>
        </w:rPr>
      </w:pPr>
    </w:p>
    <w:p>
      <w:pPr>
        <w:snapToGrid w:val="0"/>
        <w:rPr>
          <w:rFonts w:hint="eastAsia" w:ascii="黑体" w:eastAsia="黑体"/>
          <w:sz w:val="28"/>
          <w:szCs w:val="28"/>
        </w:rPr>
      </w:pPr>
    </w:p>
    <w:p>
      <w:pPr>
        <w:snapToGrid w:val="0"/>
        <w:rPr>
          <w:rFonts w:hint="eastAsia" w:ascii="黑体" w:eastAsia="黑体"/>
          <w:sz w:val="28"/>
          <w:szCs w:val="28"/>
        </w:rPr>
      </w:pPr>
    </w:p>
    <w:p>
      <w:pPr>
        <w:snapToGrid w:val="0"/>
        <w:rPr>
          <w:rFonts w:hint="eastAsia" w:ascii="黑体" w:eastAsia="黑体"/>
          <w:sz w:val="28"/>
          <w:szCs w:val="28"/>
        </w:rPr>
      </w:pPr>
    </w:p>
    <w:p>
      <w:pPr>
        <w:snapToGrid w:val="0"/>
        <w:rPr>
          <w:rFonts w:hint="eastAsia" w:ascii="黑体" w:eastAsia="黑体"/>
          <w:sz w:val="28"/>
          <w:szCs w:val="28"/>
        </w:rPr>
      </w:pPr>
    </w:p>
    <w:p>
      <w:pPr>
        <w:snapToGrid w:val="0"/>
        <w:rPr>
          <w:rFonts w:hint="eastAsia" w:ascii="黑体" w:eastAsia="黑体"/>
          <w:sz w:val="28"/>
          <w:szCs w:val="28"/>
        </w:rPr>
      </w:pPr>
    </w:p>
    <w:p>
      <w:pPr>
        <w:snapToGrid w:val="0"/>
        <w:rPr>
          <w:rFonts w:hint="eastAsia" w:ascii="黑体" w:eastAsia="黑体"/>
          <w:sz w:val="28"/>
          <w:szCs w:val="28"/>
        </w:rPr>
      </w:pPr>
    </w:p>
    <w:p>
      <w:pPr>
        <w:snapToGrid w:val="0"/>
        <w:rPr>
          <w:rFonts w:hint="eastAsia" w:ascii="黑体" w:eastAsia="黑体"/>
          <w:sz w:val="28"/>
          <w:szCs w:val="28"/>
        </w:rPr>
      </w:pPr>
    </w:p>
    <w:p>
      <w:pPr>
        <w:snapToGrid w:val="0"/>
        <w:rPr>
          <w:rFonts w:hint="eastAsia" w:ascii="黑体" w:eastAsia="黑体"/>
          <w:sz w:val="28"/>
          <w:szCs w:val="28"/>
        </w:rPr>
      </w:pPr>
    </w:p>
    <w:p>
      <w:pPr>
        <w:snapToGrid w:val="0"/>
        <w:rPr>
          <w:rFonts w:hint="eastAsia" w:ascii="黑体" w:eastAsia="黑体"/>
          <w:sz w:val="28"/>
          <w:szCs w:val="28"/>
        </w:rPr>
      </w:pPr>
    </w:p>
    <w:p>
      <w:pPr>
        <w:snapToGrid w:val="0"/>
        <w:rPr>
          <w:rFonts w:hint="eastAsia" w:ascii="黑体" w:eastAsia="黑体"/>
          <w:sz w:val="28"/>
          <w:szCs w:val="28"/>
        </w:rPr>
      </w:pPr>
    </w:p>
    <w:p>
      <w:pPr>
        <w:snapToGrid w:val="0"/>
        <w:rPr>
          <w:rFonts w:hint="eastAsia" w:ascii="黑体" w:eastAsia="黑体"/>
          <w:sz w:val="28"/>
          <w:szCs w:val="28"/>
        </w:rPr>
      </w:pPr>
    </w:p>
    <w:p>
      <w:pPr>
        <w:snapToGrid w:val="0"/>
        <w:rPr>
          <w:rFonts w:hint="eastAsia" w:ascii="黑体" w:eastAsia="黑体"/>
          <w:sz w:val="28"/>
          <w:szCs w:val="28"/>
        </w:rPr>
      </w:pPr>
    </w:p>
    <w:p>
      <w:pPr>
        <w:snapToGrid w:val="0"/>
        <w:rPr>
          <w:rFonts w:hint="eastAsia" w:ascii="黑体" w:eastAsia="黑体"/>
          <w:sz w:val="28"/>
          <w:szCs w:val="28"/>
        </w:rPr>
      </w:pPr>
    </w:p>
    <w:p>
      <w:pPr>
        <w:snapToGrid w:val="0"/>
        <w:rPr>
          <w:rFonts w:hint="eastAsia" w:ascii="黑体" w:eastAsia="黑体"/>
          <w:sz w:val="28"/>
          <w:szCs w:val="28"/>
        </w:rPr>
      </w:pPr>
    </w:p>
    <w:p>
      <w:pPr>
        <w:snapToGrid w:val="0"/>
        <w:rPr>
          <w:rFonts w:hint="eastAsia" w:ascii="黑体" w:eastAsia="黑体"/>
          <w:sz w:val="28"/>
          <w:szCs w:val="28"/>
        </w:rPr>
      </w:pPr>
    </w:p>
    <w:p>
      <w:pPr>
        <w:snapToGrid w:val="0"/>
        <w:rPr>
          <w:rFonts w:hint="eastAsia" w:ascii="黑体" w:eastAsia="黑体"/>
          <w:sz w:val="28"/>
          <w:szCs w:val="28"/>
        </w:rPr>
      </w:pPr>
    </w:p>
    <w:p>
      <w:pPr>
        <w:snapToGrid w:val="0"/>
        <w:rPr>
          <w:rFonts w:hint="eastAsia" w:ascii="宋体" w:hAnsi="宋体"/>
          <w:b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附件-3</w:t>
      </w:r>
      <w:r>
        <w:rPr>
          <w:rFonts w:hint="eastAsia" w:ascii="宋体" w:hAnsi="宋体"/>
          <w:b/>
          <w:sz w:val="28"/>
          <w:szCs w:val="28"/>
        </w:rPr>
        <w:t xml:space="preserve">：  </w:t>
      </w:r>
    </w:p>
    <w:p>
      <w:pPr>
        <w:snapToGrid w:val="0"/>
        <w:spacing w:before="156" w:beforeLines="50" w:after="156" w:afterLines="50"/>
        <w:jc w:val="center"/>
        <w:rPr>
          <w:rFonts w:hint="eastAsia" w:asciiTheme="majorEastAsia" w:hAnsiTheme="majorEastAsia" w:eastAsiaTheme="majorEastAsia"/>
          <w:b/>
          <w:sz w:val="28"/>
          <w:szCs w:val="28"/>
        </w:rPr>
      </w:pPr>
      <w:r>
        <w:rPr>
          <w:rFonts w:hint="eastAsia" w:asciiTheme="majorEastAsia" w:hAnsiTheme="majorEastAsia" w:eastAsiaTheme="majorEastAsia"/>
          <w:b/>
          <w:sz w:val="28"/>
          <w:szCs w:val="28"/>
        </w:rPr>
        <w:t>2026年</w:t>
      </w:r>
      <w:r>
        <w:rPr>
          <w:rFonts w:hint="eastAsia" w:asciiTheme="majorEastAsia" w:hAnsiTheme="majorEastAsia" w:eastAsiaTheme="majorEastAsia"/>
          <w:b/>
          <w:sz w:val="28"/>
          <w:szCs w:val="28"/>
          <w:lang w:eastAsia="zh-CN"/>
        </w:rPr>
        <w:t>上半年</w:t>
      </w:r>
      <w:r>
        <w:rPr>
          <w:rFonts w:hint="eastAsia" w:asciiTheme="majorEastAsia" w:hAnsiTheme="majorEastAsia" w:eastAsiaTheme="majorEastAsia"/>
          <w:b/>
          <w:sz w:val="28"/>
          <w:szCs w:val="28"/>
        </w:rPr>
        <w:t>记账式国债承销团非银行类成员</w:t>
      </w:r>
    </w:p>
    <w:p>
      <w:pPr>
        <w:snapToGrid w:val="0"/>
        <w:spacing w:before="156" w:beforeLines="50" w:after="156" w:afterLines="50"/>
        <w:jc w:val="center"/>
        <w:rPr>
          <w:rFonts w:hint="eastAsia" w:asciiTheme="majorEastAsia" w:hAnsiTheme="majorEastAsia" w:eastAsiaTheme="majorEastAsia"/>
          <w:b/>
          <w:sz w:val="28"/>
          <w:szCs w:val="28"/>
        </w:rPr>
      </w:pPr>
      <w:r>
        <w:rPr>
          <w:rFonts w:hint="eastAsia" w:asciiTheme="majorEastAsia" w:hAnsiTheme="majorEastAsia" w:eastAsiaTheme="majorEastAsia"/>
          <w:b/>
          <w:sz w:val="28"/>
          <w:szCs w:val="28"/>
        </w:rPr>
        <w:t>国债现货交易量排名</w:t>
      </w:r>
    </w:p>
    <w:tbl>
      <w:tblPr>
        <w:tblStyle w:val="4"/>
        <w:tblW w:w="7370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4"/>
        <w:gridCol w:w="6336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03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名次</w:t>
            </w:r>
          </w:p>
        </w:tc>
        <w:tc>
          <w:tcPr>
            <w:tcW w:w="633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机    构    名    称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03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63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中信证券股份有限公司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03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63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东方证券股份有限公司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03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63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华泰证券股份有限公司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03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63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中国国际金融股份有限公司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03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63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国泰海通证券股份有限公司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03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Arial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cs="Arial"/>
                <w:color w:val="000000"/>
                <w:sz w:val="22"/>
                <w:szCs w:val="22"/>
                <w:lang w:val="en-US" w:eastAsia="zh-CN"/>
              </w:rPr>
              <w:t>6</w:t>
            </w:r>
          </w:p>
        </w:tc>
        <w:tc>
          <w:tcPr>
            <w:tcW w:w="63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中信建投证券股份有限公司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03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cs="Arial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cs="Arial"/>
                <w:color w:val="000000"/>
                <w:sz w:val="22"/>
                <w:szCs w:val="22"/>
                <w:lang w:val="en-US" w:eastAsia="zh-CN"/>
              </w:rPr>
              <w:t>7</w:t>
            </w:r>
          </w:p>
        </w:tc>
        <w:tc>
          <w:tcPr>
            <w:tcW w:w="63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招商证券股份有限公司</w:t>
            </w:r>
          </w:p>
        </w:tc>
      </w:tr>
    </w:tbl>
    <w:p>
      <w:pPr>
        <w:adjustRightInd w:val="0"/>
        <w:snapToGrid w:val="0"/>
        <w:rPr>
          <w:rFonts w:hint="eastAsia" w:asciiTheme="majorEastAsia" w:hAnsiTheme="majorEastAsia" w:eastAsiaTheme="majorEastAsia"/>
          <w:b/>
          <w:sz w:val="28"/>
          <w:szCs w:val="28"/>
        </w:rPr>
      </w:pPr>
    </w:p>
    <w:p>
      <w:pPr>
        <w:adjustRightInd w:val="0"/>
        <w:snapToGrid w:val="0"/>
        <w:rPr>
          <w:rFonts w:hint="eastAsia" w:asciiTheme="majorEastAsia" w:hAnsiTheme="majorEastAsia" w:eastAsiaTheme="majorEastAsia"/>
          <w:b/>
          <w:sz w:val="28"/>
          <w:szCs w:val="28"/>
        </w:rPr>
      </w:pPr>
    </w:p>
    <w:p>
      <w:pPr>
        <w:adjustRightInd w:val="0"/>
        <w:snapToGrid w:val="0"/>
        <w:rPr>
          <w:rFonts w:hint="eastAsia" w:asciiTheme="majorEastAsia" w:hAnsiTheme="majorEastAsia" w:eastAsiaTheme="majorEastAsia"/>
          <w:b/>
          <w:sz w:val="28"/>
          <w:szCs w:val="28"/>
        </w:rPr>
      </w:pPr>
    </w:p>
    <w:p>
      <w:pPr>
        <w:adjustRightInd w:val="0"/>
        <w:snapToGrid w:val="0"/>
        <w:rPr>
          <w:rFonts w:hint="eastAsia" w:asciiTheme="majorEastAsia" w:hAnsiTheme="majorEastAsia" w:eastAsiaTheme="majorEastAsia"/>
          <w:b/>
          <w:sz w:val="28"/>
          <w:szCs w:val="28"/>
        </w:rPr>
      </w:pPr>
    </w:p>
    <w:p>
      <w:pPr>
        <w:adjustRightInd w:val="0"/>
        <w:snapToGrid w:val="0"/>
        <w:rPr>
          <w:rFonts w:hint="eastAsia" w:asciiTheme="majorEastAsia" w:hAnsiTheme="majorEastAsia" w:eastAsiaTheme="majorEastAsia"/>
          <w:b/>
          <w:sz w:val="28"/>
          <w:szCs w:val="28"/>
        </w:rPr>
      </w:pPr>
    </w:p>
    <w:p>
      <w:pPr>
        <w:adjustRightInd w:val="0"/>
        <w:snapToGrid w:val="0"/>
        <w:rPr>
          <w:rFonts w:hint="eastAsia" w:asciiTheme="majorEastAsia" w:hAnsiTheme="majorEastAsia" w:eastAsiaTheme="majorEastAsia"/>
          <w:b/>
          <w:sz w:val="28"/>
          <w:szCs w:val="28"/>
        </w:rPr>
      </w:pPr>
    </w:p>
    <w:p>
      <w:pPr>
        <w:adjustRightInd w:val="0"/>
        <w:snapToGrid w:val="0"/>
        <w:rPr>
          <w:rFonts w:hint="eastAsia" w:asciiTheme="majorEastAsia" w:hAnsiTheme="majorEastAsia" w:eastAsiaTheme="majorEastAsia"/>
          <w:b/>
          <w:sz w:val="28"/>
          <w:szCs w:val="28"/>
        </w:rPr>
      </w:pPr>
    </w:p>
    <w:p>
      <w:pPr>
        <w:adjustRightInd w:val="0"/>
        <w:snapToGrid w:val="0"/>
        <w:rPr>
          <w:rFonts w:hint="eastAsia" w:asciiTheme="majorEastAsia" w:hAnsiTheme="majorEastAsia" w:eastAsiaTheme="majorEastAsia"/>
          <w:b/>
          <w:sz w:val="28"/>
          <w:szCs w:val="28"/>
        </w:rPr>
      </w:pPr>
    </w:p>
    <w:p>
      <w:pPr>
        <w:adjustRightInd w:val="0"/>
        <w:snapToGrid w:val="0"/>
        <w:rPr>
          <w:rFonts w:hint="eastAsia" w:asciiTheme="majorEastAsia" w:hAnsiTheme="majorEastAsia" w:eastAsiaTheme="majorEastAsia"/>
          <w:b/>
          <w:sz w:val="28"/>
          <w:szCs w:val="28"/>
        </w:rPr>
      </w:pPr>
    </w:p>
    <w:p>
      <w:pPr>
        <w:adjustRightInd w:val="0"/>
        <w:snapToGrid w:val="0"/>
        <w:rPr>
          <w:rFonts w:hint="eastAsia" w:asciiTheme="majorEastAsia" w:hAnsiTheme="majorEastAsia" w:eastAsiaTheme="majorEastAsia"/>
          <w:b/>
          <w:sz w:val="28"/>
          <w:szCs w:val="28"/>
        </w:rPr>
      </w:pPr>
    </w:p>
    <w:p>
      <w:pPr>
        <w:adjustRightInd w:val="0"/>
        <w:snapToGrid w:val="0"/>
        <w:rPr>
          <w:rFonts w:hint="eastAsia" w:asciiTheme="majorEastAsia" w:hAnsiTheme="majorEastAsia" w:eastAsiaTheme="majorEastAsia"/>
          <w:b/>
          <w:sz w:val="28"/>
          <w:szCs w:val="28"/>
        </w:rPr>
      </w:pPr>
    </w:p>
    <w:p>
      <w:pPr>
        <w:adjustRightInd w:val="0"/>
        <w:snapToGrid w:val="0"/>
        <w:rPr>
          <w:rFonts w:hint="eastAsia" w:asciiTheme="majorEastAsia" w:hAnsiTheme="majorEastAsia" w:eastAsiaTheme="majorEastAsia"/>
          <w:b/>
          <w:sz w:val="28"/>
          <w:szCs w:val="28"/>
        </w:rPr>
      </w:pPr>
    </w:p>
    <w:p>
      <w:pPr>
        <w:adjustRightInd w:val="0"/>
        <w:snapToGrid w:val="0"/>
        <w:rPr>
          <w:rFonts w:hint="eastAsia" w:asciiTheme="majorEastAsia" w:hAnsiTheme="majorEastAsia" w:eastAsiaTheme="majorEastAsia"/>
          <w:b/>
          <w:sz w:val="28"/>
          <w:szCs w:val="28"/>
        </w:rPr>
      </w:pPr>
    </w:p>
    <w:p>
      <w:pPr>
        <w:adjustRightInd w:val="0"/>
        <w:snapToGrid w:val="0"/>
        <w:rPr>
          <w:rFonts w:hint="eastAsia" w:asciiTheme="majorEastAsia" w:hAnsiTheme="majorEastAsia" w:eastAsiaTheme="majorEastAsia"/>
          <w:b/>
          <w:sz w:val="28"/>
          <w:szCs w:val="28"/>
        </w:rPr>
      </w:pPr>
    </w:p>
    <w:p>
      <w:pPr>
        <w:adjustRightInd w:val="0"/>
        <w:snapToGrid w:val="0"/>
        <w:rPr>
          <w:rFonts w:hint="eastAsia" w:asciiTheme="majorEastAsia" w:hAnsiTheme="majorEastAsia" w:eastAsiaTheme="majorEastAsia"/>
          <w:b/>
          <w:sz w:val="28"/>
          <w:szCs w:val="28"/>
        </w:rPr>
      </w:pPr>
    </w:p>
    <w:p>
      <w:pPr>
        <w:adjustRightInd w:val="0"/>
        <w:snapToGrid w:val="0"/>
        <w:rPr>
          <w:rFonts w:hint="eastAsia" w:asciiTheme="majorEastAsia" w:hAnsiTheme="majorEastAsia" w:eastAsiaTheme="majorEastAsia"/>
          <w:b/>
          <w:sz w:val="28"/>
          <w:szCs w:val="28"/>
        </w:rPr>
      </w:pPr>
    </w:p>
    <w:p>
      <w:pPr>
        <w:adjustRightInd w:val="0"/>
        <w:snapToGrid w:val="0"/>
        <w:rPr>
          <w:rFonts w:hint="eastAsia" w:asciiTheme="majorEastAsia" w:hAnsiTheme="majorEastAsia" w:eastAsiaTheme="majorEastAsia"/>
          <w:b/>
          <w:sz w:val="28"/>
          <w:szCs w:val="28"/>
        </w:rPr>
      </w:pPr>
    </w:p>
    <w:p>
      <w:pPr>
        <w:adjustRightInd w:val="0"/>
        <w:snapToGrid w:val="0"/>
        <w:rPr>
          <w:rFonts w:hint="eastAsia" w:asciiTheme="majorEastAsia" w:hAnsiTheme="majorEastAsia" w:eastAsiaTheme="majorEastAsia"/>
          <w:b/>
          <w:sz w:val="28"/>
          <w:szCs w:val="28"/>
        </w:rPr>
      </w:pPr>
    </w:p>
    <w:p>
      <w:pPr>
        <w:adjustRightInd w:val="0"/>
        <w:snapToGrid w:val="0"/>
        <w:rPr>
          <w:rFonts w:hint="eastAsia" w:asciiTheme="majorEastAsia" w:hAnsiTheme="majorEastAsia" w:eastAsiaTheme="majorEastAsia"/>
          <w:b/>
          <w:sz w:val="28"/>
          <w:szCs w:val="28"/>
        </w:rPr>
      </w:pPr>
    </w:p>
    <w:p>
      <w:pPr>
        <w:adjustRightInd w:val="0"/>
        <w:snapToGrid w:val="0"/>
        <w:rPr>
          <w:rFonts w:hint="eastAsia" w:asciiTheme="majorEastAsia" w:hAnsiTheme="majorEastAsia" w:eastAsiaTheme="majorEastAsia"/>
          <w:b/>
          <w:sz w:val="28"/>
          <w:szCs w:val="28"/>
        </w:rPr>
      </w:pPr>
    </w:p>
    <w:p>
      <w:pPr>
        <w:adjustRightInd w:val="0"/>
        <w:snapToGrid w:val="0"/>
        <w:rPr>
          <w:rFonts w:hint="eastAsia" w:asciiTheme="majorEastAsia" w:hAnsiTheme="majorEastAsia" w:eastAsiaTheme="majorEastAsia"/>
          <w:b/>
          <w:sz w:val="28"/>
          <w:szCs w:val="28"/>
        </w:rPr>
      </w:pPr>
    </w:p>
    <w:p>
      <w:pPr>
        <w:adjustRightInd w:val="0"/>
        <w:snapToGrid w:val="0"/>
        <w:rPr>
          <w:rFonts w:hint="eastAsia" w:ascii="黑体" w:eastAsia="黑体" w:hAnsiTheme="majorEastAsia"/>
          <w:sz w:val="28"/>
          <w:szCs w:val="28"/>
        </w:rPr>
      </w:pPr>
    </w:p>
    <w:p>
      <w:pPr>
        <w:adjustRightInd w:val="0"/>
        <w:snapToGrid w:val="0"/>
        <w:rPr>
          <w:rFonts w:hint="eastAsia" w:ascii="黑体" w:eastAsia="黑体" w:hAnsiTheme="majorEastAsia"/>
          <w:sz w:val="28"/>
          <w:szCs w:val="28"/>
        </w:rPr>
      </w:pPr>
      <w:bookmarkStart w:id="0" w:name="_GoBack"/>
      <w:bookmarkEnd w:id="0"/>
      <w:r>
        <w:rPr>
          <w:rFonts w:hint="eastAsia" w:ascii="黑体" w:eastAsia="黑体" w:hAnsiTheme="majorEastAsia"/>
          <w:sz w:val="28"/>
          <w:szCs w:val="28"/>
        </w:rPr>
        <w:t>附件-4：</w:t>
      </w:r>
    </w:p>
    <w:p>
      <w:pPr>
        <w:adjustRightInd w:val="0"/>
        <w:snapToGrid w:val="0"/>
        <w:spacing w:before="156" w:beforeLines="50" w:after="156" w:afterLines="50"/>
        <w:jc w:val="center"/>
        <w:rPr>
          <w:rFonts w:hint="eastAsia" w:asciiTheme="majorEastAsia" w:hAnsiTheme="majorEastAsia" w:eastAsiaTheme="majorEastAsia"/>
          <w:b/>
          <w:sz w:val="28"/>
          <w:szCs w:val="28"/>
        </w:rPr>
      </w:pPr>
      <w:r>
        <w:rPr>
          <w:rFonts w:hint="eastAsia" w:asciiTheme="majorEastAsia" w:hAnsiTheme="majorEastAsia" w:eastAsiaTheme="majorEastAsia"/>
          <w:b/>
          <w:sz w:val="28"/>
          <w:szCs w:val="28"/>
        </w:rPr>
        <w:t>2026年</w:t>
      </w:r>
      <w:r>
        <w:rPr>
          <w:rFonts w:hint="eastAsia" w:asciiTheme="majorEastAsia" w:hAnsiTheme="majorEastAsia" w:eastAsiaTheme="majorEastAsia"/>
          <w:b/>
          <w:sz w:val="28"/>
          <w:szCs w:val="28"/>
          <w:lang w:eastAsia="zh-CN"/>
        </w:rPr>
        <w:t>上半年</w:t>
      </w:r>
      <w:r>
        <w:rPr>
          <w:rFonts w:hint="eastAsia" w:asciiTheme="majorEastAsia" w:hAnsiTheme="majorEastAsia" w:eastAsiaTheme="majorEastAsia"/>
          <w:b/>
          <w:sz w:val="28"/>
          <w:szCs w:val="28"/>
        </w:rPr>
        <w:t>记账式国债银行柜台交易量排名</w:t>
      </w:r>
    </w:p>
    <w:tbl>
      <w:tblPr>
        <w:tblStyle w:val="4"/>
        <w:tblW w:w="7370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5"/>
        <w:gridCol w:w="5725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1645" w:type="dxa"/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Arial"/>
                <w:b/>
                <w:kern w:val="0"/>
                <w:sz w:val="24"/>
              </w:rPr>
            </w:pPr>
            <w:r>
              <w:rPr>
                <w:rFonts w:hint="eastAsia" w:ascii="仿宋_GB2312" w:hAnsi="宋体" w:eastAsia="仿宋_GB2312" w:cs="Arial"/>
                <w:b/>
                <w:kern w:val="0"/>
                <w:sz w:val="24"/>
              </w:rPr>
              <w:t>名次</w:t>
            </w:r>
          </w:p>
        </w:tc>
        <w:tc>
          <w:tcPr>
            <w:tcW w:w="5725" w:type="dxa"/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Arial"/>
                <w:b/>
                <w:kern w:val="0"/>
                <w:sz w:val="24"/>
              </w:rPr>
            </w:pPr>
            <w:r>
              <w:rPr>
                <w:rFonts w:hint="eastAsia" w:ascii="仿宋_GB2312" w:hAnsi="宋体" w:eastAsia="仿宋_GB2312" w:cs="Arial"/>
                <w:b/>
                <w:kern w:val="0"/>
                <w:sz w:val="24"/>
              </w:rPr>
              <w:t>机    构    名    称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645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572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中国工商银行股份有限公司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645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57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上海浦东发展银行股份有限公司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645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57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中国农业银行股份有限公司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645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57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中国银行股份有限公司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645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5</w:t>
            </w:r>
          </w:p>
        </w:tc>
        <w:tc>
          <w:tcPr>
            <w:tcW w:w="57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兴业银行股份有限公司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645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57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招商银行股份有限公司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645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7</w:t>
            </w:r>
          </w:p>
        </w:tc>
        <w:tc>
          <w:tcPr>
            <w:tcW w:w="57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中国建设银行股份有限公司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645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57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中信银行股份有限公司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645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9</w:t>
            </w:r>
          </w:p>
        </w:tc>
        <w:tc>
          <w:tcPr>
            <w:tcW w:w="57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浙商银行股份有限公司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645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57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平安银行股份有限公司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645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11</w:t>
            </w:r>
          </w:p>
        </w:tc>
        <w:tc>
          <w:tcPr>
            <w:tcW w:w="57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南京银行股份有限公司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645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12</w:t>
            </w:r>
          </w:p>
        </w:tc>
        <w:tc>
          <w:tcPr>
            <w:tcW w:w="57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交通银行股份有限公司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645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13</w:t>
            </w:r>
          </w:p>
        </w:tc>
        <w:tc>
          <w:tcPr>
            <w:tcW w:w="57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恒丰银行股份有限公司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645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14</w:t>
            </w:r>
          </w:p>
        </w:tc>
        <w:tc>
          <w:tcPr>
            <w:tcW w:w="57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宁波银行股份有限公司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645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15</w:t>
            </w:r>
          </w:p>
        </w:tc>
        <w:tc>
          <w:tcPr>
            <w:tcW w:w="57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江苏银行股份有限公司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645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16</w:t>
            </w:r>
          </w:p>
        </w:tc>
        <w:tc>
          <w:tcPr>
            <w:tcW w:w="57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上海农村商业银行股份有限公司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645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17</w:t>
            </w:r>
          </w:p>
        </w:tc>
        <w:tc>
          <w:tcPr>
            <w:tcW w:w="57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北京银行股份有限公司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645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eastAsiaTheme="minorEastAsia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eastAsiaTheme="minorEastAsia"/>
                <w:color w:val="000000"/>
                <w:sz w:val="22"/>
                <w:szCs w:val="22"/>
                <w:lang w:val="en-US" w:eastAsia="zh-CN"/>
              </w:rPr>
              <w:t>18</w:t>
            </w:r>
          </w:p>
        </w:tc>
        <w:tc>
          <w:tcPr>
            <w:tcW w:w="57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徽商银行股份有限公司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645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eastAsiaTheme="minorEastAsia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eastAsiaTheme="minorEastAsia"/>
                <w:color w:val="000000"/>
                <w:sz w:val="22"/>
                <w:szCs w:val="22"/>
                <w:lang w:val="en-US" w:eastAsia="zh-CN"/>
              </w:rPr>
              <w:t>19</w:t>
            </w:r>
          </w:p>
        </w:tc>
        <w:tc>
          <w:tcPr>
            <w:tcW w:w="57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北京农村商业银行股份有限公司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645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eastAsiaTheme="minorEastAsia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eastAsiaTheme="minorEastAsia"/>
                <w:color w:val="000000"/>
                <w:sz w:val="22"/>
                <w:szCs w:val="22"/>
                <w:lang w:val="en-US" w:eastAsia="zh-CN"/>
              </w:rPr>
              <w:t xml:space="preserve">20 </w:t>
            </w:r>
          </w:p>
        </w:tc>
        <w:tc>
          <w:tcPr>
            <w:tcW w:w="57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中国民生银行股份有限公司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645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eastAsiaTheme="minorEastAsia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eastAsiaTheme="minorEastAsia"/>
                <w:color w:val="000000"/>
                <w:sz w:val="22"/>
                <w:szCs w:val="22"/>
                <w:lang w:val="en-US" w:eastAsia="zh-CN"/>
              </w:rPr>
              <w:t xml:space="preserve">21 </w:t>
            </w:r>
          </w:p>
        </w:tc>
        <w:tc>
          <w:tcPr>
            <w:tcW w:w="57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广东顺德农村商业银行股份有限公司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645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eastAsiaTheme="minorEastAsia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eastAsiaTheme="minorEastAsia"/>
                <w:color w:val="000000"/>
                <w:sz w:val="22"/>
                <w:szCs w:val="22"/>
                <w:lang w:val="en-US" w:eastAsia="zh-CN"/>
              </w:rPr>
              <w:t xml:space="preserve">22 </w:t>
            </w:r>
          </w:p>
        </w:tc>
        <w:tc>
          <w:tcPr>
            <w:tcW w:w="57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上海银行股份有限公司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645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eastAsiaTheme="minorEastAsia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eastAsiaTheme="minorEastAsia"/>
                <w:color w:val="000000"/>
                <w:sz w:val="22"/>
                <w:szCs w:val="22"/>
                <w:lang w:val="en-US" w:eastAsia="zh-CN"/>
              </w:rPr>
              <w:t xml:space="preserve">23 </w:t>
            </w:r>
          </w:p>
        </w:tc>
        <w:tc>
          <w:tcPr>
            <w:tcW w:w="57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中原银行股份有限公司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645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eastAsiaTheme="minorEastAsia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eastAsiaTheme="minorEastAsia"/>
                <w:color w:val="000000"/>
                <w:sz w:val="22"/>
                <w:szCs w:val="22"/>
                <w:lang w:val="en-US" w:eastAsia="zh-CN"/>
              </w:rPr>
              <w:t>24</w:t>
            </w:r>
          </w:p>
        </w:tc>
        <w:tc>
          <w:tcPr>
            <w:tcW w:w="57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中国邮政储蓄银行股份有限公司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645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eastAsiaTheme="minorEastAsia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eastAsiaTheme="minorEastAsia"/>
                <w:color w:val="000000"/>
                <w:sz w:val="22"/>
                <w:szCs w:val="22"/>
                <w:lang w:val="en-US" w:eastAsia="zh-CN"/>
              </w:rPr>
              <w:t>25</w:t>
            </w:r>
          </w:p>
        </w:tc>
        <w:tc>
          <w:tcPr>
            <w:tcW w:w="57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长沙银行股份有限公司</w:t>
            </w:r>
          </w:p>
        </w:tc>
      </w:tr>
    </w:tbl>
    <w:p>
      <w:pPr>
        <w:rPr>
          <w:sz w:val="22"/>
          <w:szCs w:val="22"/>
        </w:rPr>
      </w:pPr>
    </w:p>
    <w:p>
      <w:pPr>
        <w:adjustRightInd w:val="0"/>
        <w:spacing w:line="360" w:lineRule="exact"/>
        <w:rPr>
          <w:rFonts w:hint="eastAsia" w:ascii="黑体" w:eastAsia="黑体"/>
          <w:sz w:val="28"/>
          <w:szCs w:val="28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825"/>
    <w:rsid w:val="0007082D"/>
    <w:rsid w:val="00071BD7"/>
    <w:rsid w:val="001F4825"/>
    <w:rsid w:val="002D10A6"/>
    <w:rsid w:val="006A4C98"/>
    <w:rsid w:val="00873695"/>
    <w:rsid w:val="00C80BB9"/>
    <w:rsid w:val="00DE62F2"/>
    <w:rsid w:val="00F3676C"/>
    <w:rsid w:val="00F9243D"/>
    <w:rsid w:val="15EE1086"/>
    <w:rsid w:val="16CEFC84"/>
    <w:rsid w:val="2B6B245B"/>
    <w:rsid w:val="2BD5908B"/>
    <w:rsid w:val="37DBAA12"/>
    <w:rsid w:val="3B4FFCD1"/>
    <w:rsid w:val="3C2F5710"/>
    <w:rsid w:val="43FDF01F"/>
    <w:rsid w:val="4F242067"/>
    <w:rsid w:val="57DF8E7C"/>
    <w:rsid w:val="5B17679C"/>
    <w:rsid w:val="5B53D905"/>
    <w:rsid w:val="5B779059"/>
    <w:rsid w:val="5CBFAD30"/>
    <w:rsid w:val="5F830330"/>
    <w:rsid w:val="61C736D0"/>
    <w:rsid w:val="75BB145D"/>
    <w:rsid w:val="76FF65D6"/>
    <w:rsid w:val="785B4667"/>
    <w:rsid w:val="7BEA977D"/>
    <w:rsid w:val="7C6F6B46"/>
    <w:rsid w:val="7DBF8416"/>
    <w:rsid w:val="7DFAF572"/>
    <w:rsid w:val="7E775822"/>
    <w:rsid w:val="7EEF63AC"/>
    <w:rsid w:val="7EFFEF74"/>
    <w:rsid w:val="7F5F9438"/>
    <w:rsid w:val="7FEDBC0A"/>
    <w:rsid w:val="7FF37BED"/>
    <w:rsid w:val="7FFEB613"/>
    <w:rsid w:val="7FFF6B47"/>
    <w:rsid w:val="ABDF5288"/>
    <w:rsid w:val="ADF56668"/>
    <w:rsid w:val="AFFF39A7"/>
    <w:rsid w:val="B72F0A1C"/>
    <w:rsid w:val="B7E98CE9"/>
    <w:rsid w:val="B8FB4FC1"/>
    <w:rsid w:val="CFB772D8"/>
    <w:rsid w:val="D32FE9F6"/>
    <w:rsid w:val="DBD90644"/>
    <w:rsid w:val="E79D0065"/>
    <w:rsid w:val="E8DF9AC7"/>
    <w:rsid w:val="EB7E6487"/>
    <w:rsid w:val="EDDD6C63"/>
    <w:rsid w:val="F4CB1669"/>
    <w:rsid w:val="F4EF18CB"/>
    <w:rsid w:val="F67232F5"/>
    <w:rsid w:val="F7FCAE18"/>
    <w:rsid w:val="F7FE2F25"/>
    <w:rsid w:val="FAEF9B24"/>
    <w:rsid w:val="FBFAB9DA"/>
    <w:rsid w:val="FDF74F48"/>
    <w:rsid w:val="FDFF7F28"/>
    <w:rsid w:val="FE9F5FA3"/>
    <w:rsid w:val="FEDD8984"/>
    <w:rsid w:val="FEFF4163"/>
    <w:rsid w:val="FF7F7A10"/>
    <w:rsid w:val="FFEF63B5"/>
    <w:rsid w:val="FFF531AF"/>
    <w:rsid w:val="FFF77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5</Pages>
  <Words>326</Words>
  <Characters>1860</Characters>
  <Lines>15</Lines>
  <Paragraphs>4</Paragraphs>
  <TotalTime>7</TotalTime>
  <ScaleCrop>false</ScaleCrop>
  <LinksUpToDate>false</LinksUpToDate>
  <CharactersWithSpaces>2182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2020-07-22T09:37:00Z</dcterms:created>
  <dc:creator>张旭</dc:creator>
  <cp:lastModifiedBy>Admin</cp:lastModifiedBy>
  <cp:lastPrinted>2020-07-22T09:52:00Z</cp:lastPrinted>
  <dcterms:modified xsi:type="dcterms:W3CDTF">2026-07-27T11:30:32Z</dcterms:modified>
  <dc:title>附件-1：</dc:title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</Properties>
</file>