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0543C"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附件4</w:t>
      </w:r>
    </w:p>
    <w:p w14:paraId="653C2E7E"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</w:p>
    <w:p w14:paraId="72D0C2F6">
      <w:pPr>
        <w:spacing w:line="560" w:lineRule="exact"/>
        <w:jc w:val="center"/>
        <w:rPr>
          <w:rFonts w:ascii="楷体_GB2312" w:hAnsi="楷体_GB2312" w:eastAsia="楷体_GB2312" w:cs="楷体_GB2312"/>
          <w:color w:val="000000"/>
          <w:szCs w:val="32"/>
          <w:highlight w:val="none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委托评审函</w:t>
      </w:r>
      <w:r>
        <w:rPr>
          <w:rFonts w:hint="eastAsia" w:ascii="楷体_GB2312" w:hAnsi="楷体_GB2312" w:eastAsia="楷体_GB2312" w:cs="楷体_GB2312"/>
          <w:color w:val="000000"/>
          <w:sz w:val="36"/>
          <w:szCs w:val="36"/>
          <w:highlight w:val="none"/>
        </w:rPr>
        <w:t>（模板）</w:t>
      </w:r>
    </w:p>
    <w:p w14:paraId="038D78CE">
      <w:pPr>
        <w:spacing w:line="560" w:lineRule="exact"/>
        <w:jc w:val="center"/>
        <w:rPr>
          <w:rFonts w:ascii="仿宋_GB2312" w:eastAsia="仿宋_GB2312"/>
          <w:color w:val="000000"/>
          <w:szCs w:val="32"/>
          <w:highlight w:val="none"/>
        </w:rPr>
      </w:pPr>
    </w:p>
    <w:p w14:paraId="1745795F">
      <w:pPr>
        <w:spacing w:line="640" w:lineRule="exact"/>
        <w:rPr>
          <w:rFonts w:ascii="仿宋_GB2312" w:eastAsia="仿宋_GB2312"/>
          <w:color w:val="000000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陕西省人力资源和社会保障厅：</w:t>
      </w:r>
    </w:p>
    <w:p w14:paraId="7111A741">
      <w:pPr>
        <w:spacing w:line="640" w:lineRule="exact"/>
        <w:ind w:firstLine="630"/>
        <w:rPr>
          <w:rFonts w:ascii="仿宋_GB2312" w:eastAsia="仿宋_GB2312"/>
          <w:color w:val="000000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按照职称评审有关规定，现委托贵厅代为评审   等   名同志高级工程师职称资格，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highlight w:val="none"/>
        </w:rPr>
        <w:t>请予受理为盼。</w:t>
      </w:r>
    </w:p>
    <w:p w14:paraId="48D7B014">
      <w:pPr>
        <w:spacing w:line="640" w:lineRule="exact"/>
        <w:ind w:firstLine="630"/>
        <w:rPr>
          <w:rFonts w:ascii="仿宋_GB2312" w:eastAsia="仿宋_GB2312"/>
          <w:color w:val="000000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特此委托。</w:t>
      </w:r>
    </w:p>
    <w:p w14:paraId="37D7B66C">
      <w:pPr>
        <w:spacing w:line="400" w:lineRule="exact"/>
        <w:ind w:firstLine="629"/>
        <w:rPr>
          <w:rFonts w:ascii="仿宋_GB2312" w:eastAsia="仿宋_GB2312"/>
          <w:color w:val="000000"/>
          <w:szCs w:val="32"/>
          <w:highlight w:val="none"/>
        </w:rPr>
      </w:pPr>
    </w:p>
    <w:p w14:paraId="29B159D5">
      <w:pPr>
        <w:spacing w:line="640" w:lineRule="exact"/>
        <w:ind w:firstLine="630"/>
        <w:rPr>
          <w:rFonts w:ascii="仿宋_GB2312" w:eastAsia="仿宋_GB2312"/>
          <w:color w:val="000000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附件：1.</w:t>
      </w:r>
      <w:bookmarkStart w:id="0" w:name="_GoBack"/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单位合法登记的证照</w:t>
      </w:r>
      <w:bookmarkEnd w:id="0"/>
    </w:p>
    <w:p w14:paraId="32D1BCE4">
      <w:pPr>
        <w:spacing w:line="640" w:lineRule="exact"/>
        <w:ind w:firstLine="1600" w:firstLineChars="500"/>
        <w:rPr>
          <w:rFonts w:ascii="仿宋_GB2312" w:eastAsia="仿宋_GB2312"/>
          <w:color w:val="000000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2.委托评审人员名单</w:t>
      </w:r>
    </w:p>
    <w:p w14:paraId="3625D8CA">
      <w:pPr>
        <w:pStyle w:val="2"/>
        <w:keepNext w:val="0"/>
        <w:keepLines w:val="0"/>
        <w:widowControl w:val="0"/>
        <w:snapToGrid/>
        <w:spacing w:before="0" w:after="0" w:line="560" w:lineRule="exact"/>
        <w:rPr>
          <w:rFonts w:ascii="仿宋_GB2312" w:hAnsi="仿宋_GB2312" w:eastAsia="仿宋_GB2312" w:cs="仿宋_GB2312"/>
          <w:color w:val="000000"/>
          <w:highlight w:val="none"/>
        </w:rPr>
      </w:pPr>
    </w:p>
    <w:p w14:paraId="3B2AEF7F">
      <w:pPr>
        <w:pStyle w:val="2"/>
        <w:keepNext w:val="0"/>
        <w:keepLines w:val="0"/>
        <w:spacing w:before="0" w:after="0" w:line="560" w:lineRule="exact"/>
        <w:rPr>
          <w:rFonts w:ascii="仿宋_GB2312" w:hAnsi="仿宋_GB2312" w:eastAsia="仿宋_GB2312" w:cs="仿宋_GB2312"/>
          <w:color w:val="000000"/>
          <w:highlight w:val="none"/>
        </w:rPr>
      </w:pPr>
    </w:p>
    <w:p w14:paraId="3C97F439">
      <w:pPr>
        <w:spacing w:line="560" w:lineRule="exact"/>
        <w:ind w:firstLine="4640" w:firstLineChars="1450"/>
        <w:rPr>
          <w:rFonts w:ascii="仿宋_GB2312" w:eastAsia="仿宋_GB2312"/>
          <w:color w:val="000000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委托单位（公章）：</w:t>
      </w:r>
    </w:p>
    <w:p w14:paraId="47EE9861">
      <w:pPr>
        <w:spacing w:line="560" w:lineRule="exact"/>
        <w:ind w:firstLine="5120" w:firstLineChars="1600"/>
        <w:rPr>
          <w:rFonts w:ascii="仿宋_GB2312" w:eastAsia="仿宋_GB2312"/>
          <w:color w:val="000000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2026年   月   日</w:t>
      </w:r>
    </w:p>
    <w:p w14:paraId="4CADF208">
      <w:pPr>
        <w:spacing w:line="560" w:lineRule="exact"/>
        <w:rPr>
          <w:rFonts w:ascii="仿宋_GB2312" w:eastAsia="仿宋_GB2312"/>
          <w:color w:val="000000"/>
          <w:szCs w:val="32"/>
          <w:highlight w:val="none"/>
        </w:rPr>
      </w:pPr>
    </w:p>
    <w:p w14:paraId="148AB30A">
      <w:pPr>
        <w:pStyle w:val="2"/>
        <w:keepNext w:val="0"/>
        <w:keepLines w:val="0"/>
        <w:spacing w:before="0" w:after="0" w:line="560" w:lineRule="exact"/>
        <w:rPr>
          <w:rFonts w:ascii="仿宋_GB2312" w:eastAsia="仿宋_GB2312"/>
          <w:color w:val="000000"/>
          <w:highlight w:val="none"/>
        </w:rPr>
      </w:pPr>
    </w:p>
    <w:p w14:paraId="01B0048B">
      <w:pPr>
        <w:spacing w:line="560" w:lineRule="exact"/>
        <w:rPr>
          <w:rFonts w:ascii="仿宋_GB2312" w:eastAsia="仿宋_GB2312"/>
          <w:color w:val="000000"/>
          <w:szCs w:val="32"/>
          <w:highlight w:val="none"/>
        </w:rPr>
      </w:pPr>
    </w:p>
    <w:p w14:paraId="07FAD6AD">
      <w:pPr>
        <w:spacing w:line="560" w:lineRule="exact"/>
        <w:jc w:val="left"/>
        <w:rPr>
          <w:rFonts w:ascii="仿宋_GB2312" w:hAnsi="仿宋_GB2312" w:eastAsia="仿宋_GB2312" w:cs="仿宋_GB2312"/>
          <w:color w:val="000000"/>
          <w:szCs w:val="32"/>
          <w:highlight w:val="none"/>
        </w:rPr>
      </w:pPr>
    </w:p>
    <w:p w14:paraId="2A24FA75"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hint="eastAsia"/>
        </w:rPr>
      </w:pPr>
    </w:p>
    <w:p w14:paraId="25174C49"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</w:p>
    <w:p w14:paraId="0EFBF186"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</w:p>
    <w:p w14:paraId="01F7FE90">
      <w:pPr>
        <w:spacing w:line="560" w:lineRule="exact"/>
        <w:rPr>
          <w:rFonts w:ascii="黑体" w:hAnsi="黑体" w:eastAsia="黑体"/>
          <w:color w:val="000000"/>
          <w:sz w:val="32"/>
          <w:szCs w:val="32"/>
          <w:highlight w:val="none"/>
        </w:rPr>
      </w:pPr>
    </w:p>
    <w:p w14:paraId="70747AF5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  <w:highlight w:val="none"/>
        </w:rPr>
      </w:pPr>
    </w:p>
    <w:p w14:paraId="331BFEBC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委托评审人员名单</w:t>
      </w:r>
    </w:p>
    <w:p w14:paraId="22DE5D5D">
      <w:pPr>
        <w:spacing w:line="400" w:lineRule="exact"/>
        <w:rPr>
          <w:rFonts w:hint="eastAsia" w:ascii="仿宋_GB2312" w:eastAsia="仿宋_GB2312"/>
          <w:color w:val="000000"/>
          <w:szCs w:val="32"/>
          <w:highlight w:val="none"/>
        </w:rPr>
      </w:pPr>
    </w:p>
    <w:p w14:paraId="40517999">
      <w:pPr>
        <w:spacing w:line="560" w:lineRule="exact"/>
        <w:ind w:firstLine="280" w:firstLineChars="100"/>
        <w:rPr>
          <w:rFonts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委托单位（盖章）：       联系人：     联系电话：</w:t>
      </w:r>
    </w:p>
    <w:tbl>
      <w:tblPr>
        <w:tblStyle w:val="3"/>
        <w:tblW w:w="89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47"/>
        <w:gridCol w:w="746"/>
        <w:gridCol w:w="1507"/>
        <w:gridCol w:w="1760"/>
        <w:gridCol w:w="1212"/>
        <w:gridCol w:w="1200"/>
        <w:gridCol w:w="993"/>
      </w:tblGrid>
      <w:tr w14:paraId="080A7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E6D65">
            <w:pPr>
              <w:spacing w:line="560" w:lineRule="exact"/>
              <w:jc w:val="center"/>
              <w:rPr>
                <w:rFonts w:ascii="仿宋_GB2312" w:eastAsia="仿宋_GB2312" w:cs="Tahom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144BB">
            <w:pPr>
              <w:spacing w:line="560" w:lineRule="exact"/>
              <w:jc w:val="center"/>
              <w:rPr>
                <w:rFonts w:ascii="仿宋_GB2312" w:eastAsia="仿宋_GB2312" w:cs="Tahom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/>
                <w:bCs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DA31C">
            <w:pPr>
              <w:spacing w:line="560" w:lineRule="exact"/>
              <w:jc w:val="center"/>
              <w:rPr>
                <w:rFonts w:ascii="仿宋_GB2312" w:eastAsia="仿宋_GB2312" w:cs="Tahom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/>
                <w:bCs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FC82E">
            <w:pPr>
              <w:spacing w:line="560" w:lineRule="exact"/>
              <w:jc w:val="center"/>
              <w:rPr>
                <w:rFonts w:ascii="仿宋_GB2312" w:eastAsia="仿宋_GB2312" w:cs="Tahom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/>
                <w:bCs/>
                <w:color w:val="00000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8E081">
            <w:pPr>
              <w:spacing w:line="560" w:lineRule="exact"/>
              <w:jc w:val="center"/>
              <w:rPr>
                <w:rFonts w:ascii="仿宋_GB2312" w:eastAsia="仿宋_GB2312" w:cs="Tahom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/>
                <w:bCs/>
                <w:color w:val="00000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D19AB">
            <w:pPr>
              <w:spacing w:line="560" w:lineRule="exact"/>
              <w:jc w:val="center"/>
              <w:rPr>
                <w:rFonts w:ascii="仿宋_GB2312" w:eastAsia="仿宋_GB2312" w:cs="Tahom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/>
                <w:bCs/>
                <w:color w:val="000000"/>
                <w:sz w:val="24"/>
                <w:szCs w:val="24"/>
                <w:highlight w:val="none"/>
              </w:rPr>
              <w:t>申报专业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85DF">
            <w:pPr>
              <w:spacing w:line="560" w:lineRule="exact"/>
              <w:jc w:val="center"/>
              <w:rPr>
                <w:rFonts w:ascii="仿宋_GB2312" w:eastAsia="仿宋_GB2312" w:cs="Tahom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/>
                <w:bCs/>
                <w:color w:val="000000"/>
                <w:sz w:val="24"/>
                <w:szCs w:val="24"/>
                <w:highlight w:val="none"/>
              </w:rPr>
              <w:t>申报级别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0B66">
            <w:pPr>
              <w:spacing w:line="560" w:lineRule="exact"/>
              <w:jc w:val="center"/>
              <w:rPr>
                <w:rFonts w:ascii="仿宋_GB2312" w:eastAsia="仿宋_GB2312" w:cs="Tahom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/>
                <w:bCs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 w14:paraId="5019F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AA75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C95A2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2A1D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8DFF7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03461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5202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830C2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014D6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</w:tr>
      <w:tr w14:paraId="3CA1D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E329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99610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85585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083A7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85870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E4ADC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CD5A6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347EC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</w:tr>
      <w:tr w14:paraId="7B9FE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C546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5F89F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4BE99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14E73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6AB78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A23F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452FB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BBD78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</w:tr>
      <w:tr w14:paraId="06585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2470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E22D0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9A3E4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F5318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D00D2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42A61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DD1CA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2F8FF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</w:tr>
      <w:tr w14:paraId="04225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23FF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438B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0D7B2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AD08D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CDAC0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C14F0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A599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EE5F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</w:tr>
      <w:tr w14:paraId="37557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7A9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40EFE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42440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516E0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D2389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F2F3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F345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E3EA9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</w:tr>
      <w:tr w14:paraId="0BB91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7DC9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6572E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C6646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4C144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0CE42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13F01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381D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9485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</w:tr>
      <w:tr w14:paraId="41267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B9A6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D2BEC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B92A0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E2200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3E4A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5207F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E4D7E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C4B92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</w:tr>
      <w:tr w14:paraId="5B535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045A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E82CA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7592B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C0E87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9E29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51D67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7B8A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A27BA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</w:tr>
      <w:tr w14:paraId="51CB2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98AC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79B33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F0C94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D6621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C61E3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ED46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E7005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01A82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</w:tr>
      <w:tr w14:paraId="26FA4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5F4D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F83D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C1F9C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63F93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3E152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EF58C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98ADE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83CDC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</w:tr>
      <w:tr w14:paraId="3A22F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9692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C1443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B7BF3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7BF72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FB67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85E8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21BAD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D6C0"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38F62329">
      <w:pPr>
        <w:spacing w:line="620" w:lineRule="exact"/>
        <w:rPr>
          <w:rFonts w:ascii="仿宋_GB2312" w:hAnsi="仿宋" w:eastAsia="仿宋_GB2312"/>
          <w:color w:val="000000"/>
          <w:sz w:val="32"/>
          <w:szCs w:val="32"/>
          <w:highlight w:val="none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60CB0"/>
    <w:rsid w:val="036C262D"/>
    <w:rsid w:val="085D73A7"/>
    <w:rsid w:val="0A960CB0"/>
    <w:rsid w:val="1A626F8D"/>
    <w:rsid w:val="294604C6"/>
    <w:rsid w:val="29477D78"/>
    <w:rsid w:val="33345B9A"/>
    <w:rsid w:val="4C04246E"/>
    <w:rsid w:val="59F40CA9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295</Characters>
  <Lines>0</Lines>
  <Paragraphs>0</Paragraphs>
  <TotalTime>8</TotalTime>
  <ScaleCrop>false</ScaleCrop>
  <LinksUpToDate>false</LinksUpToDate>
  <CharactersWithSpaces>320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2026-07-13T07:04:00Z</dcterms:created>
  <dc:creator>WPS_1508635159</dc:creator>
  <cp:lastModifiedBy>WPS_1508635159</cp:lastModifiedBy>
  <dcterms:modified xsi:type="dcterms:W3CDTF">2026-07-13T07:17:14Z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F229763A24E34D48AF8071CE3D737565_13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