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82C15">
      <w:pPr>
        <w:widowControl/>
        <w:spacing w:line="360" w:lineRule="atLeast"/>
        <w:jc w:val="left"/>
        <w:rPr>
          <w:rFonts w:hint="eastAsia"/>
        </w:rPr>
      </w:pPr>
      <w:r>
        <w:rPr>
          <w:rFonts w:hint="eastAsia" w:ascii="黑体" w:hAnsi="黑体" w:eastAsia="黑体" w:cs="黑体"/>
          <w:color w:val="333333"/>
          <w:kern w:val="0"/>
          <w:sz w:val="32"/>
          <w:szCs w:val="32"/>
        </w:rPr>
        <w:t>附件1</w:t>
      </w:r>
    </w:p>
    <w:p w14:paraId="43B12587">
      <w:pPr>
        <w:widowControl/>
        <w:spacing w:line="360" w:lineRule="atLeast"/>
        <w:jc w:val="center"/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</w:rPr>
        <w:t>交流发言单位名单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3"/>
        <w:gridCol w:w="6384"/>
        <w:gridCol w:w="1542"/>
      </w:tblGrid>
      <w:tr w14:paraId="077C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3" w:type="dxa"/>
            <w:noWrap w:val="0"/>
            <w:vAlign w:val="center"/>
          </w:tcPr>
          <w:p w14:paraId="4874F842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序号</w:t>
            </w:r>
          </w:p>
        </w:tc>
        <w:tc>
          <w:tcPr>
            <w:tcW w:w="6384" w:type="dxa"/>
            <w:noWrap w:val="0"/>
            <w:vAlign w:val="center"/>
          </w:tcPr>
          <w:p w14:paraId="17D73E68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位</w:t>
            </w:r>
          </w:p>
        </w:tc>
        <w:tc>
          <w:tcPr>
            <w:tcW w:w="1542" w:type="dxa"/>
            <w:noWrap w:val="0"/>
            <w:vAlign w:val="center"/>
          </w:tcPr>
          <w:p w14:paraId="5F375DCF"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备注</w:t>
            </w:r>
          </w:p>
        </w:tc>
      </w:tr>
      <w:tr w14:paraId="10673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62FD885E"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6384" w:type="dxa"/>
            <w:noWrap w:val="0"/>
            <w:vAlign w:val="center"/>
          </w:tcPr>
          <w:p w14:paraId="1B52A118">
            <w:pPr>
              <w:keepNext w:val="0"/>
              <w:keepLines w:val="0"/>
              <w:widowControl/>
              <w:suppressLineNumbers w:val="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fldChar w:fldCharType="begin"/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instrText xml:space="preserve"> HYPERLINK "https://www.baidu.com/link?url=TojcVJFgwv8sP22PQrYbLdeYPsOGtWn9XehgEVojbC7F3lsmATkQh_Xaeaobz_ZT&amp;wd=&amp;eqid=9da82604002835d90000000669f05595" \t "https://www.baidu.com/_blank" </w:instrTex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fldChar w:fldCharType="separate"/>
            </w: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t>陕西延长石油(集团)有限责任公司</w:t>
            </w:r>
            <w:r>
              <w:rPr>
                <w:rFonts w:hint="default" w:eastAsia="仿宋_GB2312"/>
                <w:sz w:val="28"/>
                <w:szCs w:val="28"/>
                <w:lang w:val="en-US" w:eastAsia="zh-CN"/>
              </w:rPr>
              <w:fldChar w:fldCharType="end"/>
            </w:r>
          </w:p>
        </w:tc>
        <w:tc>
          <w:tcPr>
            <w:tcW w:w="1542" w:type="dxa"/>
            <w:vMerge w:val="restart"/>
            <w:noWrap w:val="0"/>
            <w:vAlign w:val="center"/>
          </w:tcPr>
          <w:p w14:paraId="3B3A409E"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发言时长</w:t>
            </w:r>
          </w:p>
          <w:p w14:paraId="693ACD30">
            <w:pPr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eastAsia="仿宋_GB2312"/>
                <w:sz w:val="28"/>
                <w:szCs w:val="28"/>
              </w:rPr>
              <w:t>分钟以内</w:t>
            </w:r>
          </w:p>
        </w:tc>
      </w:tr>
      <w:tr w14:paraId="36E9D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093" w:type="dxa"/>
            <w:noWrap w:val="0"/>
            <w:vAlign w:val="center"/>
          </w:tcPr>
          <w:p w14:paraId="48E59ED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384" w:type="dxa"/>
            <w:noWrap w:val="0"/>
            <w:vAlign w:val="center"/>
          </w:tcPr>
          <w:p w14:paraId="214441C3"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陕西有色金属控股集团有限责任公司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15992C9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251F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5B056223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384" w:type="dxa"/>
            <w:noWrap w:val="0"/>
            <w:vAlign w:val="center"/>
          </w:tcPr>
          <w:p w14:paraId="2D4634CF">
            <w:pPr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陕西投资集团有限公司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5C21115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3DB27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69203D9F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384" w:type="dxa"/>
            <w:noWrap w:val="0"/>
            <w:vAlign w:val="center"/>
          </w:tcPr>
          <w:p w14:paraId="2707D047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陕西汽车控股集团有限公司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54E797D9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9FD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66E48EFE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384" w:type="dxa"/>
            <w:noWrap w:val="0"/>
            <w:vAlign w:val="center"/>
          </w:tcPr>
          <w:p w14:paraId="24A63621">
            <w:pPr>
              <w:jc w:val="left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陕西中烟工业有限责任公司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537DE461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71E9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04CD06FB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384" w:type="dxa"/>
            <w:noWrap w:val="0"/>
            <w:vAlign w:val="center"/>
          </w:tcPr>
          <w:p w14:paraId="5B553093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西部机场集团有限公司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6679B37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62A2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7B29F58D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384" w:type="dxa"/>
            <w:noWrap w:val="0"/>
            <w:vAlign w:val="center"/>
          </w:tcPr>
          <w:p w14:paraId="324890F6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中国移动通信集团陕西有限公司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4FF43827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28EB4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33AF23E9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384" w:type="dxa"/>
            <w:noWrap w:val="0"/>
            <w:vAlign w:val="center"/>
          </w:tcPr>
          <w:p w14:paraId="71195E5E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中国电信集团有限公司陕西分公司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6052A580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2AC9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260F67F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384" w:type="dxa"/>
            <w:noWrap w:val="0"/>
            <w:vAlign w:val="center"/>
          </w:tcPr>
          <w:p w14:paraId="1A49576C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陕西电子信息集团有限公司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6768D0A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63FD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5969BE9D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384" w:type="dxa"/>
            <w:noWrap w:val="0"/>
            <w:vAlign w:val="center"/>
          </w:tcPr>
          <w:p w14:paraId="25CC7C53">
            <w:pPr>
              <w:jc w:val="left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秦川机床工具集团股份公司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0EFE7853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4D3C3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66EA1820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384" w:type="dxa"/>
            <w:noWrap w:val="0"/>
            <w:vAlign w:val="center"/>
          </w:tcPr>
          <w:p w14:paraId="06732177">
            <w:pPr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陕西法士特汽车传动集团有限责任公司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3D7F01B5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4110A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93" w:type="dxa"/>
            <w:noWrap w:val="0"/>
            <w:vAlign w:val="center"/>
          </w:tcPr>
          <w:p w14:paraId="24B62EFF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384" w:type="dxa"/>
            <w:noWrap w:val="0"/>
            <w:vAlign w:val="center"/>
          </w:tcPr>
          <w:p w14:paraId="6A10F4F6">
            <w:pPr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陕西氢能产业发展有限公司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15DDFE76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7C11B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093" w:type="dxa"/>
            <w:noWrap w:val="0"/>
            <w:vAlign w:val="center"/>
          </w:tcPr>
          <w:p w14:paraId="64D99EB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384" w:type="dxa"/>
            <w:noWrap w:val="0"/>
            <w:vAlign w:val="center"/>
          </w:tcPr>
          <w:p w14:paraId="61802912">
            <w:pPr>
              <w:jc w:val="left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陕西省大数据集团有限公司</w:t>
            </w:r>
          </w:p>
        </w:tc>
        <w:tc>
          <w:tcPr>
            <w:tcW w:w="1542" w:type="dxa"/>
            <w:vMerge w:val="continue"/>
            <w:noWrap w:val="0"/>
            <w:vAlign w:val="center"/>
          </w:tcPr>
          <w:p w14:paraId="74F771DB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</w:tbl>
    <w:p w14:paraId="319C0B26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240DC"/>
    <w:rsid w:val="091240DC"/>
    <w:rsid w:val="29477D78"/>
    <w:rsid w:val="4C04246E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0"/>
    <w:pPr>
      <w:widowControl/>
      <w:spacing w:before="100" w:beforeLines="0" w:beforeAutospacing="1" w:line="240" w:lineRule="exact"/>
      <w:jc w:val="left"/>
    </w:pPr>
    <w:rPr>
      <w:rFonts w:ascii="Arial" w:hAnsi="Arial" w:cs="Verdana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2026-07-07T07:50:00Z</dcterms:created>
  <dc:creator>WPS_1508635159</dc:creator>
  <cp:lastModifiedBy>WPS_1508635159</cp:lastModifiedBy>
  <dcterms:modified xsi:type="dcterms:W3CDTF">2026-07-07T07:50:43Z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D7E97566CF6546938F420893AAD4AFC4_11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