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000000"/>
          <w:sz w:val="44"/>
          <w:szCs w:val="44"/>
          <w:lang w:eastAsia="zh-CN"/>
        </w:rPr>
      </w:pPr>
      <w:bookmarkStart w:id="0" w:name="_GoBack"/>
      <w:bookmarkEnd w:id="0"/>
      <w:r>
        <w:rPr>
          <w:rFonts w:hint="eastAsia" w:ascii="方正小标宋简体" w:hAnsi="方正小标宋简体" w:eastAsia="方正小标宋简体" w:cs="方正小标宋简体"/>
          <w:b w:val="0"/>
          <w:bCs/>
          <w:color w:val="000000"/>
          <w:sz w:val="44"/>
          <w:szCs w:val="44"/>
        </w:rPr>
        <w:t>城市体检可复制经验做法清单（第</w:t>
      </w:r>
      <w:r>
        <w:rPr>
          <w:rFonts w:hint="eastAsia" w:ascii="方正小标宋简体" w:hAnsi="方正小标宋简体" w:eastAsia="方正小标宋简体" w:cs="方正小标宋简体"/>
          <w:b w:val="0"/>
          <w:bCs/>
          <w:color w:val="000000"/>
          <w:sz w:val="44"/>
          <w:szCs w:val="44"/>
          <w:lang w:val="en-US" w:eastAsia="zh-CN"/>
        </w:rPr>
        <w:t>二</w:t>
      </w:r>
      <w:r>
        <w:rPr>
          <w:rFonts w:hint="eastAsia" w:ascii="方正小标宋简体" w:hAnsi="方正小标宋简体" w:eastAsia="方正小标宋简体" w:cs="方正小标宋简体"/>
          <w:b w:val="0"/>
          <w:bCs/>
          <w:color w:val="000000"/>
          <w:sz w:val="44"/>
          <w:szCs w:val="44"/>
        </w:rPr>
        <w:t>批</w:t>
      </w:r>
      <w:r>
        <w:rPr>
          <w:rFonts w:hint="eastAsia" w:ascii="方正小标宋简体" w:hAnsi="方正小标宋简体" w:eastAsia="方正小标宋简体" w:cs="方正小标宋简体"/>
          <w:b w:val="0"/>
          <w:bCs/>
          <w:color w:val="000000"/>
          <w:sz w:val="44"/>
          <w:szCs w:val="44"/>
          <w:lang w:eastAsia="zh-CN"/>
        </w:rPr>
        <w:t>）</w:t>
      </w:r>
    </w:p>
    <w:tbl>
      <w:tblPr>
        <w:tblStyle w:val="1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395"/>
        <w:gridCol w:w="2167"/>
        <w:gridCol w:w="9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trPr>
        <w:tc>
          <w:tcPr>
            <w:tcW w:w="883"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序号</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政策机制</w:t>
            </w:r>
          </w:p>
        </w:tc>
        <w:tc>
          <w:tcPr>
            <w:tcW w:w="2167"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黑体" w:hAnsi="黑体" w:eastAsia="黑体" w:cs="黑体"/>
                <w:b w:val="0"/>
                <w:bCs w:val="0"/>
                <w:color w:val="auto"/>
                <w:sz w:val="28"/>
                <w:szCs w:val="28"/>
                <w:vertAlign w:val="baseline"/>
              </w:rPr>
            </w:pPr>
            <w:r>
              <w:rPr>
                <w:rFonts w:hint="eastAsia" w:ascii="黑体" w:hAnsi="黑体" w:eastAsia="黑体" w:cs="黑体"/>
                <w:b w:val="0"/>
                <w:bCs w:val="0"/>
                <w:color w:val="auto"/>
                <w:sz w:val="28"/>
                <w:szCs w:val="28"/>
              </w:rPr>
              <w:t>主要举措</w:t>
            </w:r>
          </w:p>
        </w:tc>
        <w:tc>
          <w:tcPr>
            <w:tcW w:w="9729" w:type="dxa"/>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具体做法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restart"/>
            <w:vAlign w:val="center"/>
          </w:tcPr>
          <w:p>
            <w:pPr>
              <w:spacing w:before="0" w:after="0" w:line="192"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w:t>
            </w:r>
          </w:p>
        </w:tc>
        <w:tc>
          <w:tcPr>
            <w:tcW w:w="13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创新城市体检工作方法</w:t>
            </w:r>
          </w:p>
        </w:tc>
        <w:tc>
          <w:tcPr>
            <w:tcW w:w="2167" w:type="dxa"/>
            <w:vAlign w:val="center"/>
          </w:tcPr>
          <w:p>
            <w:pPr>
              <w:keepNext w:val="0"/>
              <w:keepLines w:val="0"/>
              <w:pageBreakBefore w:val="0"/>
              <w:widowControl w:val="0"/>
              <w:kinsoku/>
              <w:overflowPunct/>
              <w:topLinePunct w:val="0"/>
              <w:autoSpaceDE/>
              <w:autoSpaceDN/>
              <w:bidi w:val="0"/>
              <w:adjustRightInd/>
              <w:snapToGrid/>
              <w:spacing w:before="183" w:after="0" w:line="320" w:lineRule="exact"/>
              <w:ind w:right="80" w:rightChars="0"/>
              <w:jc w:val="both"/>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（一）完善</w:t>
            </w:r>
            <w:r>
              <w:rPr>
                <w:rFonts w:hint="eastAsia" w:ascii="楷体" w:hAnsi="楷体" w:eastAsia="楷体" w:cs="楷体"/>
                <w:b/>
                <w:bCs/>
                <w:color w:val="auto"/>
                <w:sz w:val="24"/>
                <w:szCs w:val="24"/>
                <w:lang w:eastAsia="zh-CN"/>
              </w:rPr>
              <w:t>城市</w:t>
            </w:r>
            <w:r>
              <w:rPr>
                <w:rFonts w:hint="eastAsia" w:ascii="楷体" w:hAnsi="楷体" w:eastAsia="楷体" w:cs="楷体"/>
                <w:b/>
                <w:bCs/>
                <w:color w:val="auto"/>
                <w:sz w:val="24"/>
                <w:szCs w:val="24"/>
              </w:rPr>
              <w:t>体检指标体系</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firstLine="481" w:firstLineChars="200"/>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bCs/>
                <w:color w:val="auto"/>
                <w:sz w:val="24"/>
                <w:szCs w:val="24"/>
                <w:lang w:val="en-US" w:eastAsia="zh-CN"/>
              </w:rPr>
              <w:t>1.内蒙古自治区</w:t>
            </w:r>
            <w:r>
              <w:rPr>
                <w:rFonts w:hint="eastAsia" w:ascii="仿宋_GB2312" w:hAnsi="仿宋_GB2312" w:eastAsia="仿宋_GB2312" w:cs="仿宋_GB2312"/>
                <w:b/>
                <w:bCs/>
                <w:color w:val="auto"/>
                <w:sz w:val="24"/>
                <w:szCs w:val="24"/>
              </w:rPr>
              <w:t>呼和浩特市</w:t>
            </w:r>
            <w:r>
              <w:rPr>
                <w:rFonts w:hint="eastAsia" w:ascii="仿宋_GB2312" w:hAnsi="仿宋_GB2312" w:eastAsia="仿宋_GB2312" w:cs="仿宋_GB2312"/>
                <w:b/>
                <w:bCs/>
                <w:color w:val="auto"/>
                <w:sz w:val="24"/>
                <w:szCs w:val="24"/>
                <w:lang w:eastAsia="zh-CN"/>
              </w:rPr>
              <w:t>结合实际完善</w:t>
            </w:r>
            <w:r>
              <w:rPr>
                <w:rFonts w:hint="eastAsia" w:ascii="仿宋_GB2312" w:hAnsi="仿宋_GB2312" w:eastAsia="仿宋_GB2312" w:cs="仿宋_GB2312"/>
                <w:b/>
                <w:bCs/>
                <w:color w:val="auto"/>
                <w:sz w:val="24"/>
                <w:szCs w:val="24"/>
              </w:rPr>
              <w:t>体检指标</w:t>
            </w:r>
            <w:r>
              <w:rPr>
                <w:rFonts w:hint="eastAsia" w:ascii="仿宋_GB2312" w:hAnsi="仿宋_GB2312" w:eastAsia="仿宋_GB2312" w:cs="仿宋_GB2312"/>
                <w:b/>
                <w:bCs/>
                <w:color w:val="auto"/>
                <w:sz w:val="24"/>
                <w:szCs w:val="24"/>
                <w:lang w:eastAsia="zh-CN"/>
              </w:rPr>
              <w:t>体系</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val="0"/>
                <w:bCs w:val="0"/>
                <w:color w:val="auto"/>
                <w:sz w:val="24"/>
                <w:szCs w:val="24"/>
              </w:rPr>
              <w:t>结合生态修复、文化传承、功能完善等</w:t>
            </w:r>
            <w:r>
              <w:rPr>
                <w:rFonts w:hint="eastAsia" w:ascii="仿宋_GB2312" w:hAnsi="仿宋_GB2312" w:eastAsia="仿宋_GB2312" w:cs="仿宋_GB2312"/>
                <w:b w:val="0"/>
                <w:bCs w:val="0"/>
                <w:color w:val="auto"/>
                <w:sz w:val="24"/>
                <w:szCs w:val="24"/>
                <w:lang w:val="en-US" w:eastAsia="zh-CN"/>
              </w:rPr>
              <w:t>城市更新重点</w:t>
            </w:r>
            <w:r>
              <w:rPr>
                <w:rFonts w:hint="eastAsia" w:ascii="仿宋_GB2312" w:hAnsi="仿宋_GB2312" w:eastAsia="仿宋_GB2312" w:cs="仿宋_GB2312"/>
                <w:b w:val="0"/>
                <w:bCs w:val="0"/>
                <w:color w:val="auto"/>
                <w:sz w:val="24"/>
                <w:szCs w:val="24"/>
              </w:rPr>
              <w:t>任务，增设了32项地方特色指标，形成“60项基础指标+8项省级特色+32项市级特色”的指标体系，推动体检成果直接服务于城市更新项目策划与实施。</w:t>
            </w:r>
          </w:p>
          <w:p>
            <w:pPr>
              <w:keepNext w:val="0"/>
              <w:keepLines w:val="0"/>
              <w:pageBreakBefore w:val="0"/>
              <w:widowControl w:val="0"/>
              <w:kinsoku/>
              <w:wordWrap/>
              <w:overflowPunct/>
              <w:topLinePunct w:val="0"/>
              <w:autoSpaceDE/>
              <w:autoSpaceDN/>
              <w:bidi w:val="0"/>
              <w:adjustRightInd/>
              <w:snapToGrid/>
              <w:spacing w:before="0" w:after="0" w:line="360" w:lineRule="exact"/>
              <w:ind w:firstLine="481"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2.湖南省</w:t>
            </w:r>
            <w:r>
              <w:rPr>
                <w:rFonts w:hint="eastAsia" w:ascii="仿宋_GB2312" w:hAnsi="仿宋_GB2312" w:eastAsia="仿宋_GB2312" w:cs="仿宋_GB2312"/>
                <w:b/>
                <w:bCs/>
                <w:color w:val="auto"/>
                <w:sz w:val="24"/>
                <w:szCs w:val="24"/>
              </w:rPr>
              <w:t>邵阳市</w:t>
            </w:r>
            <w:r>
              <w:rPr>
                <w:rFonts w:hint="eastAsia" w:ascii="仿宋_GB2312" w:hAnsi="仿宋_GB2312" w:eastAsia="仿宋_GB2312" w:cs="仿宋_GB2312"/>
                <w:b/>
                <w:bCs/>
                <w:color w:val="auto"/>
                <w:sz w:val="24"/>
                <w:szCs w:val="24"/>
                <w:lang w:val="en-US" w:eastAsia="zh-CN"/>
              </w:rPr>
              <w:t>构建</w:t>
            </w:r>
            <w:r>
              <w:rPr>
                <w:rFonts w:hint="eastAsia" w:ascii="仿宋_GB2312" w:hAnsi="仿宋_GB2312" w:eastAsia="仿宋_GB2312" w:cs="仿宋_GB2312"/>
                <w:b/>
                <w:bCs/>
                <w:color w:val="auto"/>
                <w:sz w:val="24"/>
                <w:szCs w:val="24"/>
              </w:rPr>
              <w:t>重点更新片区体检</w:t>
            </w:r>
            <w:r>
              <w:rPr>
                <w:rFonts w:hint="eastAsia" w:ascii="仿宋_GB2312" w:hAnsi="仿宋_GB2312" w:eastAsia="仿宋_GB2312" w:cs="仿宋_GB2312"/>
                <w:b/>
                <w:bCs/>
                <w:color w:val="auto"/>
                <w:sz w:val="24"/>
                <w:szCs w:val="24"/>
                <w:lang w:val="en-US" w:eastAsia="zh-CN"/>
              </w:rPr>
              <w:t>指标体系。</w:t>
            </w:r>
            <w:r>
              <w:rPr>
                <w:rFonts w:hint="eastAsia" w:ascii="仿宋_GB2312" w:hAnsi="仿宋_GB2312" w:eastAsia="仿宋_GB2312" w:cs="仿宋_GB2312"/>
                <w:color w:val="auto"/>
                <w:sz w:val="24"/>
                <w:szCs w:val="24"/>
              </w:rPr>
              <w:t>对工业遗存丰富、老旧厂区与生活街区紧密交织的32个更新片区</w:t>
            </w:r>
            <w:r>
              <w:rPr>
                <w:rFonts w:hint="eastAsia" w:ascii="仿宋_GB2312" w:hAnsi="仿宋_GB2312" w:eastAsia="仿宋_GB2312" w:cs="仿宋_GB2312"/>
                <w:color w:val="auto"/>
                <w:sz w:val="24"/>
                <w:szCs w:val="24"/>
                <w:lang w:val="en-US" w:eastAsia="zh-CN"/>
              </w:rPr>
              <w:t>开展体检</w:t>
            </w:r>
            <w:r>
              <w:rPr>
                <w:rFonts w:hint="eastAsia" w:ascii="仿宋_GB2312" w:hAnsi="仿宋_GB2312" w:eastAsia="仿宋_GB2312" w:cs="仿宋_GB2312"/>
                <w:color w:val="auto"/>
                <w:sz w:val="24"/>
                <w:szCs w:val="24"/>
              </w:rPr>
              <w:t>，设置“工业遗存数量及改造利用率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“老年助餐点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农贸市场覆盖率”等</w:t>
            </w:r>
            <w:r>
              <w:rPr>
                <w:rFonts w:hint="eastAsia" w:ascii="仿宋_GB2312" w:hAnsi="仿宋_GB2312" w:eastAsia="仿宋_GB2312" w:cs="仿宋_GB2312"/>
                <w:color w:val="auto"/>
                <w:sz w:val="24"/>
                <w:szCs w:val="24"/>
                <w:lang w:val="en-US" w:eastAsia="zh-CN"/>
              </w:rPr>
              <w:t>体检</w:t>
            </w:r>
            <w:r>
              <w:rPr>
                <w:rFonts w:hint="eastAsia" w:ascii="仿宋_GB2312" w:hAnsi="仿宋_GB2312" w:eastAsia="仿宋_GB2312" w:cs="仿宋_GB2312"/>
                <w:color w:val="auto"/>
                <w:sz w:val="24"/>
                <w:szCs w:val="24"/>
              </w:rPr>
              <w:t>指标，</w:t>
            </w:r>
            <w:r>
              <w:rPr>
                <w:rFonts w:hint="eastAsia" w:ascii="仿宋_GB2312" w:hAnsi="仿宋_GB2312" w:eastAsia="仿宋_GB2312" w:cs="仿宋_GB2312"/>
                <w:color w:val="auto"/>
                <w:sz w:val="24"/>
                <w:szCs w:val="24"/>
                <w:lang w:val="en-US" w:eastAsia="zh-CN"/>
              </w:rPr>
              <w:t>构建更新片区指标体系</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481" w:firstLineChars="200"/>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3.河南省</w:t>
            </w:r>
            <w:r>
              <w:rPr>
                <w:rFonts w:hint="eastAsia" w:ascii="仿宋_GB2312" w:hAnsi="仿宋_GB2312" w:eastAsia="仿宋_GB2312" w:cs="仿宋_GB2312"/>
                <w:b/>
                <w:bCs/>
                <w:color w:val="auto"/>
                <w:sz w:val="24"/>
              </w:rPr>
              <w:t>邓州市分类构建</w:t>
            </w:r>
            <w:r>
              <w:rPr>
                <w:rFonts w:hint="eastAsia" w:ascii="仿宋_GB2312" w:hAnsi="仿宋_GB2312" w:eastAsia="仿宋_GB2312" w:cs="仿宋_GB2312"/>
                <w:b/>
                <w:bCs/>
                <w:color w:val="auto"/>
                <w:sz w:val="24"/>
                <w:lang w:val="en-US" w:eastAsia="zh-CN"/>
              </w:rPr>
              <w:t>小区维度</w:t>
            </w:r>
            <w:r>
              <w:rPr>
                <w:rFonts w:hint="eastAsia" w:ascii="仿宋_GB2312" w:hAnsi="仿宋_GB2312" w:eastAsia="仿宋_GB2312" w:cs="仿宋_GB2312"/>
                <w:b/>
                <w:bCs/>
                <w:color w:val="auto"/>
                <w:sz w:val="24"/>
              </w:rPr>
              <w:t>体检指标</w:t>
            </w:r>
            <w:r>
              <w:rPr>
                <w:rFonts w:hint="eastAsia" w:ascii="仿宋_GB2312" w:hAnsi="仿宋_GB2312" w:eastAsia="仿宋_GB2312" w:cs="仿宋_GB2312"/>
                <w:b/>
                <w:bCs/>
                <w:color w:val="auto"/>
                <w:sz w:val="24"/>
                <w:lang w:val="en-US" w:eastAsia="zh-CN"/>
              </w:rPr>
              <w:t>体系</w:t>
            </w:r>
            <w:r>
              <w:rPr>
                <w:rFonts w:hint="eastAsia" w:ascii="仿宋_GB2312" w:hAnsi="仿宋_GB2312" w:eastAsia="仿宋_GB2312" w:cs="仿宋_GB2312"/>
                <w:b/>
                <w:bCs/>
                <w:color w:val="auto"/>
                <w:sz w:val="24"/>
              </w:rPr>
              <w:t>。</w:t>
            </w:r>
            <w:r>
              <w:rPr>
                <w:rFonts w:hint="eastAsia" w:ascii="仿宋_GB2312" w:hAnsi="仿宋_GB2312" w:eastAsia="仿宋_GB2312" w:cs="仿宋_GB2312"/>
                <w:color w:val="auto"/>
                <w:sz w:val="24"/>
              </w:rPr>
              <w:t>针对小区与自建房两类居住空间分别构建体检</w:t>
            </w:r>
            <w:r>
              <w:rPr>
                <w:rFonts w:hint="eastAsia" w:ascii="仿宋_GB2312" w:hAnsi="仿宋_GB2312" w:eastAsia="仿宋_GB2312" w:cs="仿宋_GB2312"/>
                <w:color w:val="auto"/>
                <w:sz w:val="24"/>
                <w:lang w:val="en-US" w:eastAsia="zh-CN"/>
              </w:rPr>
              <w:t>指标体系</w:t>
            </w:r>
            <w:r>
              <w:rPr>
                <w:rFonts w:hint="eastAsia" w:ascii="仿宋_GB2312" w:hAnsi="仿宋_GB2312" w:eastAsia="仿宋_GB2312" w:cs="仿宋_GB2312"/>
                <w:color w:val="auto"/>
                <w:sz w:val="24"/>
              </w:rPr>
              <w:t>。小区层面聚焦“住有优居”，围绕公共服务配套、环境品质、管理服务等细化</w:t>
            </w:r>
            <w:r>
              <w:rPr>
                <w:rFonts w:hint="eastAsia" w:ascii="仿宋_GB2312" w:hAnsi="仿宋_GB2312" w:eastAsia="仿宋_GB2312" w:cs="仿宋_GB2312"/>
                <w:color w:val="auto"/>
                <w:sz w:val="24"/>
                <w:lang w:val="en-US" w:eastAsia="zh-CN"/>
              </w:rPr>
              <w:t>体检</w:t>
            </w:r>
            <w:r>
              <w:rPr>
                <w:rFonts w:hint="eastAsia" w:ascii="仿宋_GB2312" w:hAnsi="仿宋_GB2312" w:eastAsia="仿宋_GB2312" w:cs="仿宋_GB2312"/>
                <w:color w:val="auto"/>
                <w:sz w:val="24"/>
              </w:rPr>
              <w:t>指标；</w:t>
            </w:r>
            <w:r>
              <w:rPr>
                <w:rFonts w:hint="eastAsia" w:ascii="仿宋_GB2312" w:hAnsi="仿宋_GB2312" w:eastAsia="仿宋_GB2312" w:cs="仿宋_GB2312"/>
                <w:color w:val="auto"/>
                <w:sz w:val="24"/>
                <w:highlight w:val="none"/>
              </w:rPr>
              <w:t>自建房层面</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根据</w:t>
            </w:r>
            <w:r>
              <w:rPr>
                <w:rFonts w:hint="eastAsia" w:ascii="仿宋_GB2312" w:hAnsi="仿宋_GB2312" w:eastAsia="仿宋_GB2312" w:cs="仿宋_GB2312"/>
                <w:color w:val="auto"/>
                <w:sz w:val="24"/>
                <w:highlight w:val="none"/>
              </w:rPr>
              <w:t>老旧片区更新</w:t>
            </w:r>
            <w:r>
              <w:rPr>
                <w:rFonts w:hint="eastAsia" w:ascii="仿宋_GB2312" w:hAnsi="仿宋_GB2312" w:eastAsia="仿宋_GB2312" w:cs="仿宋_GB2312"/>
                <w:color w:val="auto"/>
                <w:sz w:val="24"/>
                <w:highlight w:val="none"/>
                <w:lang w:val="en-US" w:eastAsia="zh-CN"/>
              </w:rPr>
              <w:t>实际</w:t>
            </w:r>
            <w:r>
              <w:rPr>
                <w:rFonts w:hint="eastAsia" w:ascii="仿宋_GB2312" w:hAnsi="仿宋_GB2312" w:eastAsia="仿宋_GB2312" w:cs="仿宋_GB2312"/>
                <w:color w:val="auto"/>
                <w:sz w:val="24"/>
                <w:highlight w:val="none"/>
              </w:rPr>
              <w:t>新增建筑安全、更新可行性等特色指标</w:t>
            </w:r>
            <w:r>
              <w:rPr>
                <w:rFonts w:hint="eastAsia" w:ascii="仿宋_GB2312" w:hAnsi="仿宋_GB2312" w:eastAsia="仿宋_GB2312" w:cs="仿宋_GB2312"/>
                <w:color w:val="auto"/>
                <w:sz w:val="24"/>
              </w:rPr>
              <w:t>，实现对全域居住空间的精准画像</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依据体检结果划定“近期老旧片区改造区域”和“渐进更新区”</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推进城市更新分类施策。</w:t>
            </w:r>
          </w:p>
          <w:p>
            <w:pPr>
              <w:keepNext w:val="0"/>
              <w:keepLines w:val="0"/>
              <w:pageBreakBefore w:val="0"/>
              <w:widowControl w:val="0"/>
              <w:kinsoku/>
              <w:wordWrap/>
              <w:overflowPunct/>
              <w:topLinePunct w:val="0"/>
              <w:autoSpaceDE/>
              <w:autoSpaceDN/>
              <w:bidi w:val="0"/>
              <w:adjustRightInd/>
              <w:snapToGrid/>
              <w:spacing w:before="0" w:after="0" w:line="360" w:lineRule="exact"/>
              <w:ind w:firstLine="481"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4.福建省武夷山市、浙江省</w:t>
            </w:r>
            <w:r>
              <w:rPr>
                <w:rFonts w:hint="default" w:ascii="仿宋_GB2312" w:hAnsi="仿宋_GB2312" w:eastAsia="仿宋_GB2312" w:cs="仿宋_GB2312"/>
                <w:b/>
                <w:bCs/>
                <w:color w:val="auto"/>
                <w:sz w:val="24"/>
                <w:szCs w:val="24"/>
                <w:lang w:val="en-US" w:eastAsia="zh-CN"/>
              </w:rPr>
              <w:t>余姚市</w:t>
            </w:r>
            <w:r>
              <w:rPr>
                <w:rFonts w:hint="eastAsia" w:ascii="仿宋_GB2312" w:hAnsi="仿宋_GB2312" w:eastAsia="仿宋_GB2312" w:cs="仿宋_GB2312"/>
                <w:b/>
                <w:bCs/>
                <w:color w:val="auto"/>
                <w:sz w:val="24"/>
                <w:szCs w:val="24"/>
                <w:lang w:val="en-US" w:eastAsia="zh-CN"/>
              </w:rPr>
              <w:t>、黑龙江省漠河市</w:t>
            </w:r>
            <w:r>
              <w:rPr>
                <w:rFonts w:hint="default" w:ascii="仿宋_GB2312" w:hAnsi="仿宋_GB2312" w:eastAsia="仿宋_GB2312" w:cs="仿宋_GB2312"/>
                <w:b/>
                <w:bCs/>
                <w:color w:val="auto"/>
                <w:sz w:val="24"/>
                <w:szCs w:val="24"/>
                <w:lang w:val="en-US" w:eastAsia="zh-CN"/>
              </w:rPr>
              <w:t>构建</w:t>
            </w:r>
            <w:r>
              <w:rPr>
                <w:rFonts w:hint="eastAsia" w:ascii="仿宋_GB2312" w:hAnsi="仿宋_GB2312" w:eastAsia="仿宋_GB2312" w:cs="仿宋_GB2312"/>
                <w:b/>
                <w:bCs/>
                <w:color w:val="auto"/>
                <w:sz w:val="24"/>
                <w:szCs w:val="24"/>
                <w:lang w:val="en-US" w:eastAsia="zh-CN"/>
              </w:rPr>
              <w:t>符合</w:t>
            </w:r>
            <w:r>
              <w:rPr>
                <w:rFonts w:hint="default" w:ascii="仿宋_GB2312" w:hAnsi="仿宋_GB2312" w:eastAsia="仿宋_GB2312" w:cs="仿宋_GB2312"/>
                <w:b/>
                <w:bCs/>
                <w:color w:val="auto"/>
                <w:sz w:val="24"/>
                <w:szCs w:val="24"/>
                <w:lang w:val="en-US" w:eastAsia="zh-CN"/>
              </w:rPr>
              <w:t>县级市发展</w:t>
            </w:r>
            <w:r>
              <w:rPr>
                <w:rFonts w:hint="eastAsia" w:ascii="仿宋_GB2312" w:hAnsi="仿宋_GB2312" w:eastAsia="仿宋_GB2312" w:cs="仿宋_GB2312"/>
                <w:b/>
                <w:bCs/>
                <w:color w:val="auto"/>
                <w:sz w:val="24"/>
                <w:szCs w:val="24"/>
                <w:lang w:val="en-US" w:eastAsia="zh-CN"/>
              </w:rPr>
              <w:t>特点的</w:t>
            </w:r>
            <w:r>
              <w:rPr>
                <w:rFonts w:hint="default" w:ascii="仿宋_GB2312" w:hAnsi="仿宋_GB2312" w:eastAsia="仿宋_GB2312" w:cs="仿宋_GB2312"/>
                <w:b/>
                <w:bCs/>
                <w:color w:val="auto"/>
                <w:sz w:val="24"/>
                <w:szCs w:val="24"/>
                <w:lang w:val="en-US" w:eastAsia="zh-CN"/>
              </w:rPr>
              <w:t>指标体系</w:t>
            </w:r>
            <w:r>
              <w:rPr>
                <w:rFonts w:hint="eastAsia" w:ascii="仿宋_GB2312" w:hAnsi="仿宋_GB2312" w:eastAsia="仿宋_GB2312" w:cs="仿宋_GB2312"/>
                <w:b/>
                <w:bCs/>
                <w:color w:val="auto"/>
                <w:sz w:val="24"/>
                <w:szCs w:val="24"/>
                <w:lang w:val="en-US" w:eastAsia="zh-CN"/>
              </w:rPr>
              <w:t>。</w:t>
            </w:r>
            <w:r>
              <w:rPr>
                <w:rFonts w:hint="default" w:ascii="仿宋_GB2312" w:hAnsi="仿宋_GB2312" w:eastAsia="仿宋_GB2312" w:cs="仿宋_GB2312"/>
                <w:color w:val="auto"/>
                <w:sz w:val="24"/>
              </w:rPr>
              <w:t>武夷山市结合“双世遗”城市特色和旅游服务</w:t>
            </w:r>
            <w:r>
              <w:rPr>
                <w:rFonts w:hint="eastAsia" w:ascii="仿宋_GB2312" w:hAnsi="仿宋_GB2312" w:eastAsia="仿宋_GB2312" w:cs="仿宋_GB2312"/>
                <w:color w:val="auto"/>
                <w:sz w:val="24"/>
                <w:lang w:val="en-US" w:eastAsia="zh-CN"/>
              </w:rPr>
              <w:t>需求，</w:t>
            </w:r>
            <w:r>
              <w:rPr>
                <w:rFonts w:hint="default" w:ascii="仿宋_GB2312" w:hAnsi="仿宋_GB2312" w:eastAsia="仿宋_GB2312" w:cs="仿宋_GB2312"/>
                <w:color w:val="auto"/>
                <w:sz w:val="24"/>
              </w:rPr>
              <w:t>设置</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崇安溪（生态）滨水休闲岸线占比”</w:t>
            </w:r>
            <w:r>
              <w:rPr>
                <w:rFonts w:hint="eastAsia" w:ascii="仿宋_GB2312" w:hAnsi="仿宋_GB2312" w:eastAsia="仿宋_GB2312" w:cs="仿宋_GB2312"/>
                <w:color w:val="auto"/>
                <w:sz w:val="24"/>
                <w:lang w:eastAsia="zh-CN"/>
              </w:rPr>
              <w:t>、“武夷山国家公园地标主峰景观视廊通达率”</w:t>
            </w:r>
            <w:r>
              <w:rPr>
                <w:rFonts w:hint="eastAsia" w:ascii="仿宋_GB2312" w:hAnsi="仿宋_GB2312" w:eastAsia="仿宋_GB2312" w:cs="仿宋_GB2312"/>
                <w:color w:val="auto"/>
                <w:sz w:val="24"/>
                <w:lang w:val="en-US" w:eastAsia="zh-CN"/>
              </w:rPr>
              <w:t>等</w:t>
            </w:r>
            <w:r>
              <w:rPr>
                <w:rFonts w:hint="default" w:ascii="仿宋_GB2312" w:hAnsi="仿宋_GB2312" w:eastAsia="仿宋_GB2312" w:cs="仿宋_GB2312"/>
                <w:color w:val="auto"/>
                <w:sz w:val="24"/>
              </w:rPr>
              <w:t>特色指标。余姚市聚焦安全韧性、产业空间优化、文化遗产保护、民生服务等领域，设置“海绵城市建设达标面积比例”</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“低效闲置地块数量”</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“历史建筑活化利用率”</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“四点半学堂”等特色指标，构建兼具地域适应性与发展引导性的指标体系。</w:t>
            </w:r>
            <w:r>
              <w:rPr>
                <w:rFonts w:hint="default" w:ascii="仿宋_GB2312" w:hAnsi="仿宋_GB2312" w:eastAsia="仿宋_GB2312" w:cs="仿宋_GB2312"/>
                <w:b w:val="0"/>
                <w:bCs w:val="0"/>
                <w:color w:val="auto"/>
                <w:sz w:val="24"/>
                <w:szCs w:val="24"/>
                <w:lang w:eastAsia="zh-CN" w:bidi="ar-SA"/>
              </w:rPr>
              <w:t>漠河市</w:t>
            </w:r>
            <w:r>
              <w:rPr>
                <w:rFonts w:hint="default" w:ascii="仿宋_GB2312" w:hAnsi="仿宋_GB2312" w:eastAsia="仿宋_GB2312" w:cs="仿宋_GB2312"/>
                <w:color w:val="auto"/>
                <w:kern w:val="2"/>
                <w:sz w:val="24"/>
                <w:szCs w:val="24"/>
                <w:lang w:val="en-US" w:eastAsia="zh-CN" w:bidi="ar-SA"/>
              </w:rPr>
              <w:t>聚焦冰雪旅游品质、双寒产业发展、极寒期设施韧性、边疆公共服务、寒地建筑风貌方面，设置“北极风情住宿占比”</w:t>
            </w:r>
            <w:r>
              <w:rPr>
                <w:rFonts w:hint="eastAsia" w:ascii="仿宋_GB2312" w:hAnsi="仿宋_GB2312" w:eastAsia="仿宋_GB2312" w:cs="仿宋_GB2312"/>
                <w:color w:val="auto"/>
                <w:kern w:val="2"/>
                <w:sz w:val="24"/>
                <w:szCs w:val="24"/>
                <w:lang w:val="en-US" w:eastAsia="zh-CN" w:bidi="ar-SA"/>
              </w:rPr>
              <w:t>、</w:t>
            </w:r>
            <w:r>
              <w:rPr>
                <w:rFonts w:hint="default" w:ascii="仿宋_GB2312" w:hAnsi="仿宋_GB2312" w:eastAsia="仿宋_GB2312" w:cs="仿宋_GB2312"/>
                <w:color w:val="auto"/>
                <w:kern w:val="2"/>
                <w:sz w:val="24"/>
                <w:szCs w:val="24"/>
                <w:lang w:val="en-US" w:eastAsia="zh-CN" w:bidi="ar-SA"/>
              </w:rPr>
              <w:t>“极寒期管线冻损率”</w:t>
            </w:r>
            <w:r>
              <w:rPr>
                <w:rFonts w:hint="eastAsia" w:ascii="仿宋_GB2312" w:hAnsi="仿宋_GB2312" w:eastAsia="仿宋_GB2312" w:cs="仿宋_GB2312"/>
                <w:color w:val="auto"/>
                <w:kern w:val="2"/>
                <w:sz w:val="24"/>
                <w:szCs w:val="24"/>
                <w:lang w:val="en-US" w:eastAsia="zh-CN" w:bidi="ar-SA"/>
              </w:rPr>
              <w:t>、</w:t>
            </w:r>
            <w:r>
              <w:rPr>
                <w:rFonts w:hint="default" w:ascii="仿宋_GB2312" w:hAnsi="仿宋_GB2312" w:eastAsia="仿宋_GB2312" w:cs="仿宋_GB2312"/>
                <w:color w:val="auto"/>
                <w:kern w:val="2"/>
                <w:sz w:val="24"/>
                <w:szCs w:val="24"/>
                <w:lang w:val="en-US" w:eastAsia="zh-CN" w:bidi="ar-SA"/>
              </w:rPr>
              <w:t>“暖库配套保障率”</w:t>
            </w:r>
            <w:r>
              <w:rPr>
                <w:rFonts w:hint="eastAsia" w:ascii="仿宋_GB2312" w:hAnsi="仿宋_GB2312" w:eastAsia="仿宋_GB2312" w:cs="仿宋_GB2312"/>
                <w:color w:val="auto"/>
                <w:kern w:val="2"/>
                <w:sz w:val="24"/>
                <w:szCs w:val="24"/>
                <w:lang w:val="en-US" w:eastAsia="zh-CN" w:bidi="ar-SA"/>
              </w:rPr>
              <w:t>等</w:t>
            </w:r>
            <w:r>
              <w:rPr>
                <w:rFonts w:hint="default" w:ascii="仿宋_GB2312" w:hAnsi="仿宋_GB2312" w:eastAsia="仿宋_GB2312" w:cs="仿宋_GB2312"/>
                <w:color w:val="auto"/>
                <w:kern w:val="2"/>
                <w:sz w:val="24"/>
                <w:szCs w:val="24"/>
                <w:lang w:val="en-US" w:eastAsia="zh-CN" w:bidi="ar-SA"/>
              </w:rPr>
              <w:t>50项特色指标，精准反映</w:t>
            </w:r>
            <w:r>
              <w:rPr>
                <w:rFonts w:hint="eastAsia" w:ascii="仿宋_GB2312" w:hAnsi="仿宋_GB2312" w:eastAsia="仿宋_GB2312" w:cs="仿宋_GB2312"/>
                <w:color w:val="auto"/>
                <w:kern w:val="2"/>
                <w:sz w:val="24"/>
                <w:szCs w:val="24"/>
                <w:lang w:val="en-US" w:eastAsia="zh-CN" w:bidi="ar-SA"/>
              </w:rPr>
              <w:t>城市</w:t>
            </w:r>
            <w:r>
              <w:rPr>
                <w:rFonts w:hint="default" w:ascii="仿宋_GB2312" w:hAnsi="仿宋_GB2312" w:eastAsia="仿宋_GB2312" w:cs="仿宋_GB2312"/>
                <w:color w:val="auto"/>
                <w:kern w:val="2"/>
                <w:sz w:val="24"/>
                <w:szCs w:val="24"/>
                <w:lang w:val="en-US" w:eastAsia="zh-CN" w:bidi="ar-SA"/>
              </w:rPr>
              <w:t>核心特质。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spacing w:before="0" w:after="0" w:line="192" w:lineRule="auto"/>
              <w:jc w:val="center"/>
              <w:rPr>
                <w:rFonts w:hint="eastAsia" w:ascii="宋体" w:hAnsi="宋体" w:eastAsia="宋体" w:cs="宋体"/>
                <w:b/>
                <w:bCs/>
                <w:color w:val="auto"/>
                <w:sz w:val="24"/>
                <w:szCs w:val="24"/>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tc>
        <w:tc>
          <w:tcPr>
            <w:tcW w:w="2167" w:type="dxa"/>
            <w:vAlign w:val="center"/>
          </w:tcPr>
          <w:p>
            <w:pPr>
              <w:keepNext w:val="0"/>
              <w:keepLines w:val="0"/>
              <w:pageBreakBefore w:val="0"/>
              <w:widowControl w:val="0"/>
              <w:kinsoku/>
              <w:wordWrap/>
              <w:overflowPunct/>
              <w:topLinePunct w:val="0"/>
              <w:autoSpaceDE/>
              <w:autoSpaceDN/>
              <w:bidi w:val="0"/>
              <w:adjustRightInd/>
              <w:snapToGrid/>
              <w:spacing w:before="122" w:after="0" w:line="320" w:lineRule="exact"/>
              <w:jc w:val="both"/>
              <w:textAlignment w:val="auto"/>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（二）创新数据采集方法</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firstLine="481" w:firstLineChars="20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lang w:eastAsia="zh-CN"/>
              </w:rPr>
              <w:t>1</w:t>
            </w:r>
            <w:r>
              <w:rPr>
                <w:rFonts w:hint="eastAsia" w:ascii="仿宋_GB2312" w:hAnsi="仿宋_GB2312" w:eastAsia="仿宋_GB2312" w:cs="仿宋_GB2312"/>
                <w:b/>
                <w:bCs/>
                <w:color w:val="auto"/>
                <w:sz w:val="24"/>
                <w:lang w:val="en-US" w:eastAsia="zh-CN"/>
              </w:rPr>
              <w:t>.</w:t>
            </w:r>
            <w:r>
              <w:rPr>
                <w:rFonts w:hint="eastAsia" w:ascii="仿宋_GB2312" w:hAnsi="仿宋_GB2312" w:eastAsia="仿宋_GB2312" w:cs="仿宋_GB2312"/>
                <w:b/>
                <w:bCs/>
                <w:color w:val="auto"/>
                <w:sz w:val="24"/>
              </w:rPr>
              <w:t>西藏自治区</w:t>
            </w:r>
            <w:r>
              <w:rPr>
                <w:rFonts w:hint="eastAsia" w:ascii="仿宋_GB2312" w:hAnsi="仿宋_GB2312" w:eastAsia="仿宋_GB2312" w:cs="仿宋_GB2312"/>
                <w:b/>
                <w:bCs/>
                <w:color w:val="auto"/>
                <w:sz w:val="24"/>
                <w:lang w:val="en-US" w:eastAsia="zh-CN"/>
              </w:rPr>
              <w:t>采用“空地一体”的</w:t>
            </w:r>
            <w:r>
              <w:rPr>
                <w:rFonts w:hint="eastAsia" w:ascii="仿宋_GB2312" w:hAnsi="仿宋_GB2312" w:eastAsia="仿宋_GB2312" w:cs="仿宋_GB2312"/>
                <w:b/>
                <w:bCs/>
                <w:color w:val="auto"/>
                <w:sz w:val="24"/>
              </w:rPr>
              <w:t>数据采集</w:t>
            </w:r>
            <w:r>
              <w:rPr>
                <w:rFonts w:hint="eastAsia" w:ascii="仿宋_GB2312" w:hAnsi="仿宋_GB2312" w:eastAsia="仿宋_GB2312" w:cs="仿宋_GB2312"/>
                <w:b/>
                <w:bCs/>
                <w:color w:val="auto"/>
                <w:sz w:val="24"/>
                <w:lang w:val="en-US" w:eastAsia="zh-CN"/>
              </w:rPr>
              <w:t>方式</w:t>
            </w:r>
            <w:r>
              <w:rPr>
                <w:rFonts w:hint="eastAsia" w:ascii="仿宋_GB2312" w:hAnsi="仿宋_GB2312" w:eastAsia="仿宋_GB2312" w:cs="仿宋_GB2312"/>
                <w:b/>
                <w:bCs/>
                <w:color w:val="auto"/>
                <w:sz w:val="24"/>
              </w:rPr>
              <w:t>。</w:t>
            </w:r>
            <w:r>
              <w:rPr>
                <w:rFonts w:hint="eastAsia" w:ascii="仿宋_GB2312" w:hAnsi="仿宋_GB2312" w:eastAsia="仿宋_GB2312" w:cs="仿宋_GB2312"/>
                <w:b w:val="0"/>
                <w:bCs w:val="0"/>
                <w:color w:val="auto"/>
                <w:sz w:val="24"/>
              </w:rPr>
              <w:t>采用无人机航测与车载移动采集相结合的“空地一体”技术模式</w:t>
            </w:r>
            <w:r>
              <w:rPr>
                <w:rFonts w:hint="eastAsia" w:ascii="仿宋_GB2312" w:hAnsi="仿宋_GB2312" w:eastAsia="仿宋_GB2312" w:cs="仿宋_GB2312"/>
                <w:b w:val="0"/>
                <w:bCs w:val="0"/>
                <w:color w:val="auto"/>
                <w:sz w:val="24"/>
                <w:lang w:val="en-US" w:eastAsia="zh-CN"/>
              </w:rPr>
              <w:t>开展数据采集，为高原地区城市体检提供了系统化的空间数据支撑</w:t>
            </w:r>
            <w:r>
              <w:rPr>
                <w:rFonts w:hint="eastAsia" w:ascii="仿宋_GB2312" w:hAnsi="仿宋_GB2312" w:eastAsia="仿宋_GB2312" w:cs="仿宋_GB2312"/>
                <w:b w:val="0"/>
                <w:bCs w:val="0"/>
                <w:color w:val="auto"/>
                <w:sz w:val="24"/>
              </w:rPr>
              <w:t>。通过无人机获取全域正射影像及数字表面模型，</w:t>
            </w:r>
            <w:r>
              <w:rPr>
                <w:rFonts w:hint="eastAsia" w:ascii="仿宋_GB2312" w:hAnsi="仿宋_GB2312" w:eastAsia="仿宋_GB2312" w:cs="仿宋_GB2312"/>
                <w:b w:val="0"/>
                <w:bCs w:val="0"/>
                <w:color w:val="auto"/>
                <w:sz w:val="24"/>
                <w:lang w:val="en-US" w:eastAsia="zh-CN"/>
              </w:rPr>
              <w:t>开展</w:t>
            </w:r>
            <w:r>
              <w:rPr>
                <w:rFonts w:hint="eastAsia" w:ascii="仿宋_GB2312" w:hAnsi="仿宋_GB2312" w:eastAsia="仿宋_GB2312" w:cs="仿宋_GB2312"/>
                <w:b w:val="0"/>
                <w:bCs w:val="0"/>
                <w:color w:val="auto"/>
                <w:sz w:val="24"/>
              </w:rPr>
              <w:t>建筑底数摸排与</w:t>
            </w:r>
            <w:r>
              <w:rPr>
                <w:rFonts w:hint="eastAsia" w:ascii="仿宋_GB2312" w:hAnsi="仿宋_GB2312" w:eastAsia="仿宋_GB2312" w:cs="仿宋_GB2312"/>
                <w:b w:val="0"/>
                <w:bCs w:val="0"/>
                <w:color w:val="auto"/>
                <w:sz w:val="24"/>
                <w:lang w:val="en-US" w:eastAsia="zh-CN"/>
              </w:rPr>
              <w:t>住区</w:t>
            </w:r>
            <w:r>
              <w:rPr>
                <w:rFonts w:hint="eastAsia" w:ascii="仿宋_GB2312" w:hAnsi="仿宋_GB2312" w:eastAsia="仿宋_GB2312" w:cs="仿宋_GB2312"/>
                <w:b w:val="0"/>
                <w:bCs w:val="0"/>
                <w:color w:val="auto"/>
                <w:sz w:val="24"/>
              </w:rPr>
              <w:t>识别分析</w:t>
            </w:r>
            <w:r>
              <w:rPr>
                <w:rFonts w:hint="eastAsia" w:ascii="仿宋_GB2312" w:hAnsi="仿宋_GB2312" w:eastAsia="仿宋_GB2312" w:cs="仿宋_GB2312"/>
                <w:b w:val="0"/>
                <w:bCs w:val="0"/>
                <w:color w:val="auto"/>
                <w:sz w:val="24"/>
                <w:lang w:eastAsia="zh-CN"/>
              </w:rPr>
              <w:t>，</w:t>
            </w:r>
            <w:r>
              <w:rPr>
                <w:rFonts w:hint="eastAsia" w:ascii="仿宋_GB2312" w:hAnsi="仿宋_GB2312" w:eastAsia="仿宋_GB2312" w:cs="仿宋_GB2312"/>
                <w:b w:val="0"/>
                <w:bCs w:val="0"/>
                <w:color w:val="auto"/>
                <w:sz w:val="24"/>
                <w:lang w:val="en-US" w:eastAsia="zh-CN"/>
              </w:rPr>
              <w:t>支撑住房和小区（社区）维度体检</w:t>
            </w:r>
            <w:r>
              <w:rPr>
                <w:rFonts w:hint="eastAsia" w:ascii="仿宋_GB2312" w:hAnsi="仿宋_GB2312" w:eastAsia="仿宋_GB2312" w:cs="仿宋_GB2312"/>
                <w:b w:val="0"/>
                <w:bCs w:val="0"/>
                <w:color w:val="auto"/>
                <w:sz w:val="24"/>
              </w:rPr>
              <w:t>；利用车载街景采集系统补充地面视角，辅助观察街道界面与空间形态，</w:t>
            </w:r>
            <w:r>
              <w:rPr>
                <w:rFonts w:hint="eastAsia" w:ascii="仿宋_GB2312" w:hAnsi="仿宋_GB2312" w:eastAsia="仿宋_GB2312" w:cs="仿宋_GB2312"/>
                <w:b w:val="0"/>
                <w:bCs w:val="0"/>
                <w:color w:val="auto"/>
                <w:sz w:val="24"/>
                <w:lang w:val="en-US" w:eastAsia="zh-CN"/>
              </w:rPr>
              <w:t>支撑街区维度体检</w:t>
            </w:r>
            <w:r>
              <w:rPr>
                <w:rFonts w:hint="eastAsia" w:ascii="仿宋_GB2312" w:hAnsi="仿宋_GB2312" w:eastAsia="仿宋_GB2312" w:cs="仿宋_GB2312"/>
                <w:color w:val="auto"/>
                <w:sz w:val="24"/>
              </w:rPr>
              <w:t>。</w:t>
            </w:r>
          </w:p>
          <w:p>
            <w:pPr>
              <w:keepNext w:val="0"/>
              <w:keepLines w:val="0"/>
              <w:pageBreakBefore w:val="0"/>
              <w:widowControl w:val="0"/>
              <w:kinsoku/>
              <w:wordWrap/>
              <w:overflowPunct/>
              <w:topLinePunct w:val="0"/>
              <w:autoSpaceDE/>
              <w:autoSpaceDN/>
              <w:bidi w:val="0"/>
              <w:adjustRightInd/>
              <w:snapToGrid/>
              <w:spacing w:before="0" w:after="0" w:line="360" w:lineRule="exact"/>
              <w:ind w:firstLine="481" w:firstLineChars="200"/>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b/>
                <w:bCs/>
                <w:color w:val="auto"/>
                <w:sz w:val="24"/>
                <w:szCs w:val="24"/>
                <w:lang w:val="en-US" w:eastAsia="zh-CN"/>
              </w:rPr>
              <w:t>2.湖北省</w:t>
            </w:r>
            <w:r>
              <w:rPr>
                <w:rFonts w:hint="default" w:ascii="仿宋_GB2312" w:hAnsi="仿宋_GB2312" w:eastAsia="仿宋_GB2312" w:cs="仿宋_GB2312"/>
                <w:b/>
                <w:bCs/>
                <w:color w:val="auto"/>
                <w:sz w:val="24"/>
              </w:rPr>
              <w:t>黄石市联动数字公共基础设施与“一标三实”系统开展体检数据采集。</w:t>
            </w:r>
            <w:r>
              <w:rPr>
                <w:rFonts w:hint="default" w:ascii="仿宋_GB2312" w:hAnsi="仿宋_GB2312" w:eastAsia="仿宋_GB2312" w:cs="仿宋_GB2312"/>
                <w:color w:val="auto"/>
                <w:sz w:val="24"/>
              </w:rPr>
              <w:t>建立</w:t>
            </w:r>
            <w:r>
              <w:rPr>
                <w:rFonts w:hint="eastAsia" w:ascii="仿宋_GB2312" w:hAnsi="仿宋_GB2312" w:eastAsia="仿宋_GB2312" w:cs="仿宋_GB2312"/>
                <w:color w:val="auto"/>
                <w:sz w:val="24"/>
                <w:lang w:eastAsia="zh-CN"/>
              </w:rPr>
              <w:t>住房城乡建设</w:t>
            </w:r>
            <w:r>
              <w:rPr>
                <w:rFonts w:hint="default" w:ascii="仿宋_GB2312" w:hAnsi="仿宋_GB2312" w:eastAsia="仿宋_GB2312" w:cs="仿宋_GB2312"/>
                <w:color w:val="auto"/>
                <w:sz w:val="24"/>
              </w:rPr>
              <w:t>、公安、城管等部门数据对接机制，依托城市数字公共基础设施平台，将体检数据采集与“一标三实”（标准地址、实有人口、实有房屋、实有单位）系统深度融合，以标准地址为唯一标</w:t>
            </w:r>
            <w:r>
              <w:rPr>
                <w:sz w:val="24"/>
              </w:rPr>
              <mc:AlternateContent>
                <mc:Choice Requires="wps">
                  <w:drawing>
                    <wp:anchor distT="0" distB="0" distL="114300" distR="114300" simplePos="0" relativeHeight="251663360" behindDoc="0" locked="0" layoutInCell="1" allowOverlap="1">
                      <wp:simplePos x="0" y="0"/>
                      <wp:positionH relativeFrom="column">
                        <wp:posOffset>-2349500</wp:posOffset>
                      </wp:positionH>
                      <wp:positionV relativeFrom="paragraph">
                        <wp:posOffset>-817245</wp:posOffset>
                      </wp:positionV>
                      <wp:extent cx="928370" cy="29311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28370" cy="2931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创新城市体检工作方法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pt;margin-top:-64.35pt;height:230.8pt;width:73.1pt;z-index:251663360;mso-width-relative:page;mso-height-relative:page;" filled="f" stroked="f" coordsize="21600,21600" o:gfxdata="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创新城市体检工作方法</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-2836545</wp:posOffset>
                      </wp:positionH>
                      <wp:positionV relativeFrom="paragraph">
                        <wp:posOffset>-665480</wp:posOffset>
                      </wp:positionV>
                      <wp:extent cx="441960" cy="2590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41960" cy="2590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default" w:eastAsiaTheme="minorEastAsia"/>
                                      <w:b/>
                                      <w:bCs/>
                                      <w:sz w:val="24"/>
                                      <w:szCs w:val="24"/>
                                      <w:lang w:val="en-US" w:eastAsia="zh-CN"/>
                                    </w:rPr>
                                  </w:pPr>
                                  <w:r>
                                    <w:rPr>
                                      <w:rFonts w:hint="eastAsia"/>
                                      <w:b/>
                                      <w:bCs/>
                                      <w:sz w:val="24"/>
                                      <w:szCs w:val="24"/>
                                      <w:lang w:val="en-US" w:eastAsia="zh-CN"/>
                                    </w:rPr>
                                    <w:t>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35pt;margin-top:-52.4pt;height:204pt;width:34.8pt;z-index:251662336;mso-width-relative:page;mso-height-relative:page;" filled="f" stroked="f" coordsize="21600,21600" o:gfxdata="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">
                      <v:fill on="f" focussize="0,0"/>
                      <v:stroke on="f" weight="0.5pt"/>
                      <v:imagedata o:title=""/>
                      <o:lock v:ext="edit" aspectratio="f"/>
                      <v:textbox>
                        <w:txbxContent>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default" w:eastAsiaTheme="minorEastAsia"/>
                                <w:b/>
                                <w:bCs/>
                                <w:sz w:val="24"/>
                                <w:szCs w:val="24"/>
                                <w:lang w:val="en-US" w:eastAsia="zh-CN"/>
                              </w:rPr>
                            </w:pPr>
                            <w:r>
                              <w:rPr>
                                <w:rFonts w:hint="eastAsia"/>
                                <w:b/>
                                <w:bCs/>
                                <w:sz w:val="24"/>
                                <w:szCs w:val="24"/>
                                <w:lang w:val="en-US" w:eastAsia="zh-CN"/>
                              </w:rPr>
                              <w:t>一</w:t>
                            </w:r>
                          </w:p>
                        </w:txbxContent>
                      </v:textbox>
                    </v:shape>
                  </w:pict>
                </mc:Fallback>
              </mc:AlternateContent>
            </w:r>
            <w:r>
              <w:rPr>
                <w:rFonts w:hint="default" w:ascii="仿宋_GB2312" w:hAnsi="仿宋_GB2312" w:eastAsia="仿宋_GB2312" w:cs="仿宋_GB2312"/>
                <w:color w:val="auto"/>
                <w:sz w:val="24"/>
              </w:rPr>
              <w:t>识，通过数据清洗、关联匹配、空间落位等技术手段，实现房屋建筑、人口信息、设施配套等体检数据的精准关联与动态更新，为精准识别城市问题提供数据支撑。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spacing w:before="0" w:after="0" w:line="192" w:lineRule="auto"/>
              <w:jc w:val="center"/>
              <w:rPr>
                <w:rFonts w:hint="eastAsia" w:ascii="宋体" w:hAnsi="宋体" w:eastAsia="宋体" w:cs="宋体"/>
                <w:b/>
                <w:bCs/>
                <w:color w:val="auto"/>
                <w:sz w:val="24"/>
                <w:szCs w:val="24"/>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tc>
        <w:tc>
          <w:tcPr>
            <w:tcW w:w="2167" w:type="dxa"/>
            <w:vAlign w:val="center"/>
          </w:tcPr>
          <w:p>
            <w:pPr>
              <w:keepNext w:val="0"/>
              <w:keepLines w:val="0"/>
              <w:pageBreakBefore w:val="0"/>
              <w:widowControl w:val="0"/>
              <w:kinsoku/>
              <w:overflowPunct/>
              <w:topLinePunct w:val="0"/>
              <w:autoSpaceDE/>
              <w:autoSpaceDN/>
              <w:bidi w:val="0"/>
              <w:adjustRightInd/>
              <w:snapToGrid/>
              <w:spacing w:before="187" w:after="0" w:line="320" w:lineRule="exact"/>
              <w:ind w:right="66" w:rightChars="0"/>
              <w:jc w:val="both"/>
              <w:textAlignment w:val="auto"/>
              <w:rPr>
                <w:rFonts w:hint="eastAsia" w:ascii="楷体" w:hAnsi="楷体" w:eastAsia="楷体" w:cs="楷体"/>
                <w:color w:val="auto"/>
                <w:sz w:val="24"/>
                <w:szCs w:val="24"/>
                <w:lang w:eastAsia="zh-CN"/>
              </w:rPr>
            </w:pPr>
            <w:r>
              <w:rPr>
                <w:rFonts w:hint="eastAsia" w:ascii="楷体" w:hAnsi="楷体" w:eastAsia="楷体" w:cs="楷体"/>
                <w:b/>
                <w:bCs/>
                <w:color w:val="auto"/>
                <w:sz w:val="24"/>
                <w:szCs w:val="24"/>
              </w:rPr>
              <w:t>（三）优化问题</w:t>
            </w:r>
            <w:r>
              <w:rPr>
                <w:rFonts w:hint="eastAsia" w:ascii="楷体" w:hAnsi="楷体" w:eastAsia="楷体" w:cs="楷体"/>
                <w:b/>
                <w:bCs/>
                <w:color w:val="auto"/>
                <w:sz w:val="24"/>
                <w:szCs w:val="24"/>
                <w:lang w:eastAsia="zh-CN"/>
              </w:rPr>
              <w:t>诊断分析</w:t>
            </w:r>
            <w:r>
              <w:rPr>
                <w:rFonts w:hint="eastAsia" w:ascii="楷体" w:hAnsi="楷体" w:eastAsia="楷体" w:cs="楷体"/>
                <w:b/>
                <w:bCs/>
                <w:color w:val="auto"/>
                <w:sz w:val="24"/>
                <w:szCs w:val="24"/>
              </w:rPr>
              <w:t>方法</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right="40" w:firstLine="481" w:firstLineChars="200"/>
              <w:jc w:val="both"/>
              <w:textAlignment w:val="auto"/>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bCs/>
                <w:color w:val="auto"/>
                <w:sz w:val="24"/>
                <w:lang w:eastAsia="zh-CN"/>
              </w:rPr>
              <w:t>1</w:t>
            </w:r>
            <w:r>
              <w:rPr>
                <w:rFonts w:hint="eastAsia" w:ascii="仿宋_GB2312" w:hAnsi="仿宋_GB2312" w:eastAsia="仿宋_GB2312" w:cs="仿宋_GB2312"/>
                <w:b/>
                <w:bCs/>
                <w:color w:val="auto"/>
                <w:sz w:val="24"/>
                <w:lang w:val="en-US" w:eastAsia="zh-CN"/>
              </w:rPr>
              <w:t>.</w:t>
            </w:r>
            <w:r>
              <w:rPr>
                <w:rFonts w:hint="eastAsia" w:ascii="仿宋_GB2312" w:hAnsi="仿宋_GB2312" w:eastAsia="仿宋_GB2312" w:cs="仿宋_GB2312"/>
                <w:b/>
                <w:bCs/>
                <w:color w:val="auto"/>
                <w:sz w:val="24"/>
              </w:rPr>
              <w:t>新疆维吾尔自治区建立分区分类的城市体检</w:t>
            </w:r>
            <w:r>
              <w:rPr>
                <w:rFonts w:hint="eastAsia" w:ascii="仿宋_GB2312" w:hAnsi="仿宋_GB2312" w:eastAsia="仿宋_GB2312" w:cs="仿宋_GB2312"/>
                <w:b/>
                <w:bCs/>
                <w:color w:val="auto"/>
                <w:sz w:val="24"/>
                <w:lang w:val="en-US" w:eastAsia="zh-CN"/>
              </w:rPr>
              <w:t>评估体系</w:t>
            </w:r>
            <w:r>
              <w:rPr>
                <w:rFonts w:hint="eastAsia" w:ascii="仿宋_GB2312" w:hAnsi="仿宋_GB2312" w:eastAsia="仿宋_GB2312" w:cs="仿宋_GB2312"/>
                <w:b/>
                <w:bCs/>
                <w:color w:val="auto"/>
                <w:sz w:val="24"/>
              </w:rPr>
              <w:t>。</w:t>
            </w:r>
            <w:r>
              <w:rPr>
                <w:rFonts w:hint="eastAsia" w:ascii="仿宋_GB2312" w:hAnsi="仿宋_GB2312" w:eastAsia="仿宋_GB2312" w:cs="仿宋_GB2312"/>
                <w:b w:val="0"/>
                <w:bCs w:val="0"/>
                <w:color w:val="auto"/>
                <w:sz w:val="24"/>
              </w:rPr>
              <w:t>根据地理特征与发展阶段，将全</w:t>
            </w:r>
            <w:r>
              <w:rPr>
                <w:rFonts w:hint="eastAsia" w:ascii="仿宋_GB2312" w:hAnsi="仿宋_GB2312" w:eastAsia="仿宋_GB2312" w:cs="仿宋_GB2312"/>
                <w:b w:val="0"/>
                <w:bCs w:val="0"/>
                <w:color w:val="auto"/>
                <w:sz w:val="24"/>
                <w:lang w:val="en-US" w:eastAsia="zh-CN"/>
              </w:rPr>
              <w:t>区</w:t>
            </w:r>
            <w:r>
              <w:rPr>
                <w:rFonts w:hint="eastAsia" w:ascii="仿宋_GB2312" w:hAnsi="仿宋_GB2312" w:eastAsia="仿宋_GB2312" w:cs="仿宋_GB2312"/>
                <w:b w:val="0"/>
                <w:bCs w:val="0"/>
                <w:color w:val="auto"/>
                <w:sz w:val="24"/>
              </w:rPr>
              <w:t>划分为</w:t>
            </w:r>
            <w:r>
              <w:rPr>
                <w:rFonts w:hint="eastAsia" w:ascii="仿宋_GB2312" w:hAnsi="仿宋_GB2312" w:eastAsia="仿宋_GB2312" w:cs="仿宋_GB2312"/>
                <w:b w:val="0"/>
                <w:bCs w:val="0"/>
                <w:color w:val="auto"/>
                <w:sz w:val="24"/>
                <w:lang w:val="en-US" w:eastAsia="zh-CN"/>
              </w:rPr>
              <w:t>若干特色区域</w:t>
            </w:r>
            <w:r>
              <w:rPr>
                <w:rFonts w:hint="eastAsia" w:ascii="仿宋_GB2312" w:hAnsi="仿宋_GB2312" w:eastAsia="仿宋_GB2312" w:cs="仿宋_GB2312"/>
                <w:b w:val="0"/>
                <w:bCs w:val="0"/>
                <w:color w:val="auto"/>
                <w:sz w:val="24"/>
              </w:rPr>
              <w:t>开展差异化诊断与分析；依据城市规模，对中心城市、副中心城市、区域中心城市及区域节点城市实施分类指导，明确各类城市的体检重点与更新导向。通过“分区研究、分类施策”，系统识别各类城市的突出问题，并将问题清单与</w:t>
            </w:r>
            <w:r>
              <w:rPr>
                <w:rFonts w:hint="eastAsia" w:ascii="仿宋_GB2312" w:hAnsi="仿宋_GB2312" w:eastAsia="仿宋_GB2312" w:cs="仿宋_GB2312"/>
                <w:b w:val="0"/>
                <w:bCs w:val="0"/>
                <w:color w:val="auto"/>
                <w:sz w:val="24"/>
                <w:lang w:val="en-US" w:eastAsia="zh-CN"/>
              </w:rPr>
              <w:t>整治</w:t>
            </w:r>
            <w:r>
              <w:rPr>
                <w:rFonts w:hint="eastAsia" w:ascii="仿宋_GB2312" w:hAnsi="仿宋_GB2312" w:eastAsia="仿宋_GB2312" w:cs="仿宋_GB2312"/>
                <w:b w:val="0"/>
                <w:bCs w:val="0"/>
                <w:color w:val="auto"/>
                <w:sz w:val="24"/>
              </w:rPr>
              <w:t>建议</w:t>
            </w:r>
            <w:r>
              <w:rPr>
                <w:rFonts w:hint="eastAsia" w:ascii="仿宋_GB2312" w:hAnsi="仿宋_GB2312" w:eastAsia="仿宋_GB2312" w:cs="仿宋_GB2312"/>
                <w:b w:val="0"/>
                <w:bCs w:val="0"/>
                <w:color w:val="auto"/>
                <w:sz w:val="24"/>
                <w:lang w:val="en-US" w:eastAsia="zh-CN"/>
              </w:rPr>
              <w:t>清单</w:t>
            </w:r>
            <w:r>
              <w:rPr>
                <w:rFonts w:hint="eastAsia" w:ascii="仿宋_GB2312" w:hAnsi="仿宋_GB2312" w:eastAsia="仿宋_GB2312" w:cs="仿宋_GB2312"/>
                <w:b w:val="0"/>
                <w:bCs w:val="0"/>
                <w:color w:val="auto"/>
                <w:sz w:val="24"/>
              </w:rPr>
              <w:t>全面纳入自治区城市更新五年行动方案，强化体检成果的转化应用。</w:t>
            </w:r>
          </w:p>
          <w:p>
            <w:pPr>
              <w:keepNext w:val="0"/>
              <w:keepLines w:val="0"/>
              <w:pageBreakBefore w:val="0"/>
              <w:widowControl w:val="0"/>
              <w:kinsoku/>
              <w:wordWrap/>
              <w:overflowPunct/>
              <w:topLinePunct w:val="0"/>
              <w:autoSpaceDE/>
              <w:autoSpaceDN/>
              <w:bidi w:val="0"/>
              <w:adjustRightInd/>
              <w:snapToGrid/>
              <w:spacing w:before="0" w:after="0" w:line="360" w:lineRule="exact"/>
              <w:ind w:right="40" w:firstLine="481" w:firstLineChars="200"/>
              <w:jc w:val="both"/>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lang w:val="en-US" w:eastAsia="zh-CN"/>
              </w:rPr>
              <w:t>2.湖北省</w:t>
            </w:r>
            <w:r>
              <w:rPr>
                <w:rFonts w:hint="eastAsia" w:ascii="仿宋_GB2312" w:hAnsi="仿宋_GB2312" w:eastAsia="仿宋_GB2312" w:cs="仿宋_GB2312"/>
                <w:b/>
                <w:bCs/>
                <w:color w:val="auto"/>
                <w:sz w:val="24"/>
              </w:rPr>
              <w:t>武汉市武昌区利用大数据精准识别社区设施短板。</w:t>
            </w:r>
            <w:r>
              <w:rPr>
                <w:rFonts w:hint="eastAsia" w:ascii="仿宋_GB2312" w:hAnsi="仿宋_GB2312" w:eastAsia="仿宋_GB2312" w:cs="仿宋_GB2312"/>
                <w:color w:val="auto"/>
                <w:sz w:val="24"/>
                <w:lang w:val="en-US" w:eastAsia="zh-CN"/>
              </w:rPr>
              <w:t>面向</w:t>
            </w:r>
            <w:r>
              <w:rPr>
                <w:rFonts w:hint="eastAsia" w:ascii="仿宋_GB2312" w:hAnsi="仿宋_GB2312" w:eastAsia="仿宋_GB2312" w:cs="仿宋_GB2312"/>
                <w:color w:val="auto"/>
                <w:sz w:val="24"/>
              </w:rPr>
              <w:t>社区</w:t>
            </w:r>
            <w:r>
              <w:rPr>
                <w:rFonts w:hint="eastAsia" w:ascii="仿宋_GB2312" w:hAnsi="仿宋_GB2312" w:eastAsia="仿宋_GB2312" w:cs="仿宋_GB2312"/>
                <w:color w:val="auto"/>
                <w:sz w:val="24"/>
                <w:lang w:val="en-US" w:eastAsia="zh-CN"/>
              </w:rPr>
              <w:t>维度</w:t>
            </w:r>
            <w:r>
              <w:rPr>
                <w:rFonts w:hint="eastAsia" w:ascii="仿宋_GB2312" w:hAnsi="仿宋_GB2312" w:eastAsia="仿宋_GB2312" w:cs="仿宋_GB2312"/>
                <w:color w:val="auto"/>
                <w:sz w:val="24"/>
              </w:rPr>
              <w:t>体检，运用</w:t>
            </w:r>
            <w:r>
              <w:rPr>
                <w:rFonts w:hint="eastAsia" w:ascii="仿宋_GB2312" w:hAnsi="仿宋_GB2312" w:eastAsia="仿宋_GB2312" w:cs="仿宋_GB2312"/>
                <w:color w:val="auto"/>
                <w:sz w:val="24"/>
                <w:lang w:val="en-US" w:eastAsia="zh-CN"/>
              </w:rPr>
              <w:t>手机信令数据、第七次全国人口普查及社区登记等多源数据，精准识别</w:t>
            </w:r>
            <w:r>
              <w:rPr>
                <w:rFonts w:hint="eastAsia" w:ascii="仿宋_GB2312" w:hAnsi="仿宋_GB2312" w:eastAsia="仿宋_GB2312" w:cs="仿宋_GB2312"/>
                <w:color w:val="auto"/>
                <w:sz w:val="24"/>
              </w:rPr>
              <w:t>儿童、青年、老年</w:t>
            </w:r>
            <w:r>
              <w:rPr>
                <w:rFonts w:hint="eastAsia" w:ascii="仿宋_GB2312" w:hAnsi="仿宋_GB2312" w:eastAsia="仿宋_GB2312" w:cs="仿宋_GB2312"/>
                <w:color w:val="auto"/>
                <w:sz w:val="24"/>
                <w:lang w:val="en-US" w:eastAsia="zh-CN"/>
              </w:rPr>
              <w:t>等不同</w:t>
            </w:r>
            <w:r>
              <w:rPr>
                <w:rFonts w:hint="eastAsia" w:ascii="仿宋_GB2312" w:hAnsi="仿宋_GB2312" w:eastAsia="仿宋_GB2312" w:cs="仿宋_GB2312"/>
                <w:color w:val="auto"/>
                <w:sz w:val="24"/>
              </w:rPr>
              <w:t>人群的空间分布</w:t>
            </w:r>
            <w:r>
              <w:rPr>
                <w:rFonts w:hint="eastAsia" w:ascii="仿宋_GB2312" w:hAnsi="仿宋_GB2312" w:eastAsia="仿宋_GB2312" w:cs="仿宋_GB2312"/>
                <w:color w:val="auto"/>
                <w:sz w:val="24"/>
                <w:lang w:val="en-US" w:eastAsia="zh-CN"/>
              </w:rPr>
              <w:t>密度与活动规律</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将养老、托育、文体、医疗等</w:t>
            </w:r>
            <w:r>
              <w:rPr>
                <w:rFonts w:hint="eastAsia" w:ascii="仿宋_GB2312" w:hAnsi="仿宋_GB2312" w:eastAsia="仿宋_GB2312" w:cs="仿宋_GB2312"/>
                <w:color w:val="auto"/>
                <w:sz w:val="24"/>
              </w:rPr>
              <w:t>设施</w:t>
            </w:r>
            <w:r>
              <w:rPr>
                <w:rFonts w:hint="eastAsia" w:ascii="仿宋_GB2312" w:hAnsi="仿宋_GB2312" w:eastAsia="仿宋_GB2312" w:cs="仿宋_GB2312"/>
                <w:color w:val="auto"/>
                <w:sz w:val="24"/>
                <w:lang w:val="en-US" w:eastAsia="zh-CN"/>
              </w:rPr>
              <w:t>进行空间落位，通过人群分布热力图与设施服务覆盖范围的叠加分析</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自动识别服务盲区与资源错配点，研判具体短板类型与缺口量级，并将诊断结果进一步转化为带有空间坐标与优先级排序的社区更新需求地图，为生成更新项目提供决策依据。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spacing w:before="0" w:after="0" w:line="192" w:lineRule="auto"/>
              <w:jc w:val="center"/>
              <w:rPr>
                <w:rFonts w:hint="eastAsia" w:ascii="宋体" w:hAnsi="宋体" w:eastAsia="宋体" w:cs="宋体"/>
                <w:b/>
                <w:bCs/>
                <w:color w:val="auto"/>
                <w:sz w:val="24"/>
                <w:szCs w:val="24"/>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tc>
        <w:tc>
          <w:tcPr>
            <w:tcW w:w="2167" w:type="dxa"/>
            <w:vAlign w:val="center"/>
          </w:tcPr>
          <w:p>
            <w:pPr>
              <w:keepNext w:val="0"/>
              <w:keepLines w:val="0"/>
              <w:pageBreakBefore w:val="0"/>
              <w:widowControl w:val="0"/>
              <w:kinsoku/>
              <w:overflowPunct/>
              <w:topLinePunct w:val="0"/>
              <w:autoSpaceDE/>
              <w:autoSpaceDN/>
              <w:bidi w:val="0"/>
              <w:adjustRightInd/>
              <w:snapToGrid/>
              <w:spacing w:before="230" w:after="0" w:line="320" w:lineRule="exact"/>
              <w:ind w:right="146" w:rightChars="0"/>
              <w:jc w:val="both"/>
              <w:textAlignment w:val="auto"/>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eastAsia="zh-CN"/>
              </w:rPr>
              <w:t>四</w:t>
            </w: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eastAsia="zh-CN"/>
              </w:rPr>
              <w:t>探索专项体检方法</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0" w:after="0" w:line="370" w:lineRule="exact"/>
              <w:ind w:firstLine="481" w:firstLineChars="200"/>
              <w:jc w:val="both"/>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bCs/>
                <w:color w:val="auto"/>
                <w:sz w:val="24"/>
                <w:szCs w:val="24"/>
                <w:lang w:val="en-US" w:eastAsia="zh-CN"/>
              </w:rPr>
              <w:t>1.吉林省统筹推进各城市专项体检工作。</w:t>
            </w:r>
            <w:r>
              <w:rPr>
                <w:rFonts w:hint="eastAsia" w:ascii="仿宋_GB2312" w:hAnsi="仿宋_GB2312" w:eastAsia="仿宋_GB2312" w:cs="仿宋_GB2312"/>
                <w:b w:val="0"/>
                <w:bCs w:val="0"/>
                <w:color w:val="auto"/>
                <w:sz w:val="24"/>
                <w:szCs w:val="24"/>
                <w:lang w:val="en-US" w:eastAsia="zh-CN"/>
              </w:rPr>
              <w:t>印发《吉林省城市体检技术导则》，设置城市基础设施生命线安全工程、公共服务设施、历史文化保护传承及足球场地设施等专项体检指标库，</w:t>
            </w:r>
            <w:r>
              <w:rPr>
                <w:rFonts w:hint="eastAsia" w:ascii="仿宋_GB2312" w:hAnsi="仿宋_GB2312" w:eastAsia="仿宋_GB2312" w:cs="仿宋_GB2312"/>
                <w:b w:val="0"/>
                <w:bCs w:val="0"/>
                <w:color w:val="auto"/>
                <w:sz w:val="24"/>
                <w:szCs w:val="24"/>
                <w:highlight w:val="none"/>
                <w:lang w:val="en-US" w:eastAsia="zh-CN"/>
              </w:rPr>
              <w:t>明确各专项体检的工作目标、技术路线、指标内容、数据采集方法与成果要求，为省内各城市系统化开展专项体检提供了统一、规范的操作指南。</w:t>
            </w:r>
          </w:p>
          <w:p>
            <w:pPr>
              <w:keepNext w:val="0"/>
              <w:keepLines w:val="0"/>
              <w:pageBreakBefore w:val="0"/>
              <w:widowControl w:val="0"/>
              <w:kinsoku/>
              <w:wordWrap/>
              <w:overflowPunct/>
              <w:topLinePunct w:val="0"/>
              <w:autoSpaceDE/>
              <w:autoSpaceDN/>
              <w:bidi w:val="0"/>
              <w:adjustRightInd/>
              <w:snapToGrid/>
              <w:spacing w:before="0" w:after="0" w:line="370" w:lineRule="exact"/>
              <w:ind w:firstLine="481" w:firstLineChars="200"/>
              <w:jc w:val="both"/>
              <w:textAlignment w:val="auto"/>
              <w:outlineLvl w:val="9"/>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2.广东省广州市南沙区开展“青年发展型城市”专项体检。</w:t>
            </w:r>
            <w:r>
              <w:rPr>
                <w:rFonts w:hint="eastAsia" w:ascii="仿宋_GB2312" w:hAnsi="仿宋_GB2312" w:eastAsia="仿宋_GB2312" w:cs="仿宋_GB2312"/>
                <w:color w:val="auto"/>
                <w:sz w:val="24"/>
              </w:rPr>
              <w:t>聚焦港澳青创基地、产业园区、人才公寓集聚区等青年核心承载区域，</w:t>
            </w:r>
            <w:r>
              <w:rPr>
                <w:rFonts w:hint="eastAsia" w:ascii="仿宋_GB2312" w:hAnsi="仿宋_GB2312" w:eastAsia="仿宋_GB2312" w:cs="仿宋_GB2312"/>
                <w:color w:val="auto"/>
                <w:sz w:val="24"/>
                <w:lang w:val="en-US" w:eastAsia="zh-CN"/>
              </w:rPr>
              <w:t>设置“</w:t>
            </w:r>
            <w:r>
              <w:rPr>
                <w:rFonts w:hint="eastAsia" w:ascii="仿宋_GB2312" w:hAnsi="仿宋_GB2312" w:eastAsia="仿宋_GB2312" w:cs="仿宋_GB2312"/>
                <w:color w:val="auto"/>
                <w:sz w:val="24"/>
              </w:rPr>
              <w:t>人才公寓供需匹配度</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青创空间使用率</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公共交通接驳时长</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青年文体设施覆盖度</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等</w:t>
            </w:r>
            <w:r>
              <w:rPr>
                <w:rFonts w:hint="eastAsia" w:ascii="仿宋_GB2312" w:hAnsi="仿宋_GB2312" w:eastAsia="仿宋_GB2312" w:cs="仿宋_GB2312"/>
                <w:color w:val="auto"/>
                <w:sz w:val="24"/>
                <w:lang w:val="en-US" w:eastAsia="zh-CN"/>
              </w:rPr>
              <w:t>特色</w:t>
            </w:r>
            <w:r>
              <w:rPr>
                <w:rFonts w:hint="eastAsia" w:ascii="仿宋_GB2312" w:hAnsi="仿宋_GB2312" w:eastAsia="仿宋_GB2312" w:cs="仿宋_GB2312"/>
                <w:color w:val="auto"/>
                <w:sz w:val="24"/>
              </w:rPr>
              <w:t>指标</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依据体检生成的问题，</w:t>
            </w:r>
            <w:r>
              <w:rPr>
                <w:rFonts w:hint="eastAsia" w:ascii="仿宋_GB2312" w:hAnsi="仿宋_GB2312" w:eastAsia="仿宋_GB2312" w:cs="仿宋_GB2312"/>
                <w:color w:val="auto"/>
                <w:sz w:val="24"/>
              </w:rPr>
              <w:t>提出人才服务优化、青创载体扩容、通勤效率提升、文体休闲补短板等差</w:t>
            </w:r>
            <w:r>
              <w:rPr>
                <w:rFonts w:hint="eastAsia" w:ascii="仿宋_GB2312" w:hAnsi="仿宋_GB2312" w:eastAsia="仿宋_GB2312" w:cs="仿宋_GB2312"/>
                <w:color w:val="auto"/>
                <w:sz w:val="24"/>
                <w:lang w:val="en-US" w:eastAsia="zh-CN"/>
              </w:rPr>
              <w:t>异</w:t>
            </w:r>
            <w:r>
              <w:rPr>
                <w:rFonts w:hint="eastAsia" w:ascii="仿宋_GB2312" w:hAnsi="仿宋_GB2312" w:eastAsia="仿宋_GB2312" w:cs="仿宋_GB2312"/>
                <w:color w:val="auto"/>
                <w:sz w:val="24"/>
              </w:rPr>
              <w:t>化更新方案，支撑青年公寓改造、青创空间升级、公交微循环优化、运动场馆建设等更新项目谋划与空间资源配置。</w:t>
            </w:r>
          </w:p>
          <w:p>
            <w:pPr>
              <w:keepNext w:val="0"/>
              <w:keepLines w:val="0"/>
              <w:pageBreakBefore w:val="0"/>
              <w:widowControl w:val="0"/>
              <w:kinsoku/>
              <w:wordWrap/>
              <w:overflowPunct/>
              <w:topLinePunct w:val="0"/>
              <w:autoSpaceDE/>
              <w:autoSpaceDN/>
              <w:bidi w:val="0"/>
              <w:adjustRightInd/>
              <w:snapToGrid/>
              <w:spacing w:before="0" w:after="0" w:line="370" w:lineRule="exact"/>
              <w:ind w:firstLine="481"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3.河北省保定市开展城中村</w:t>
            </w:r>
            <w:r>
              <w:rPr>
                <w:rFonts w:hint="eastAsia" w:ascii="仿宋_GB2312" w:hAnsi="仿宋_GB2312" w:eastAsia="仿宋_GB2312" w:cs="仿宋_GB2312"/>
                <w:b/>
                <w:bCs/>
                <w:color w:val="auto"/>
                <w:sz w:val="24"/>
                <w:u w:val="none"/>
                <w:lang w:eastAsia="zh-CN"/>
              </w:rPr>
              <w:t>腾空土地</w:t>
            </w:r>
            <w:r>
              <w:rPr>
                <w:rFonts w:hint="eastAsia" w:ascii="仿宋_GB2312" w:hAnsi="仿宋_GB2312" w:eastAsia="仿宋_GB2312" w:cs="仿宋_GB2312"/>
                <w:b/>
                <w:bCs/>
                <w:color w:val="auto"/>
                <w:sz w:val="24"/>
                <w:szCs w:val="24"/>
                <w:lang w:val="en-US" w:eastAsia="zh-CN"/>
              </w:rPr>
              <w:t>改造专项体检。</w:t>
            </w:r>
            <w:r>
              <w:rPr>
                <w:rFonts w:hint="eastAsia" w:ascii="仿宋_GB2312" w:hAnsi="仿宋_GB2312" w:eastAsia="仿宋_GB2312" w:cs="仿宋_GB2312"/>
                <w:color w:val="auto"/>
                <w:sz w:val="24"/>
                <w:szCs w:val="24"/>
                <w:lang w:val="en-US" w:eastAsia="zh-CN"/>
              </w:rPr>
              <w:t>对城中村</w:t>
            </w:r>
            <w:r>
              <w:rPr>
                <w:rFonts w:hint="eastAsia" w:ascii="仿宋_GB2312" w:hAnsi="仿宋_GB2312" w:eastAsia="仿宋_GB2312" w:cs="仿宋_GB2312"/>
                <w:color w:val="auto"/>
                <w:sz w:val="24"/>
              </w:rPr>
              <w:t>腾空土地</w:t>
            </w:r>
            <w:r>
              <w:rPr>
                <w:rFonts w:hint="eastAsia" w:ascii="仿宋_GB2312" w:hAnsi="仿宋_GB2312" w:eastAsia="仿宋_GB2312" w:cs="仿宋_GB2312"/>
                <w:color w:val="auto"/>
                <w:sz w:val="24"/>
                <w:szCs w:val="24"/>
                <w:lang w:val="en-US" w:eastAsia="zh-CN"/>
              </w:rPr>
              <w:t>开展专项体检，摸清</w:t>
            </w:r>
            <w:r>
              <w:rPr>
                <w:rFonts w:hint="eastAsia" w:ascii="仿宋_GB2312" w:hAnsi="仿宋_GB2312" w:eastAsia="仿宋_GB2312" w:cs="仿宋_GB2312"/>
                <w:color w:val="auto"/>
                <w:sz w:val="24"/>
              </w:rPr>
              <w:t>边界、现状、权属、规划条件及潜在开发意向，</w:t>
            </w:r>
            <w:r>
              <w:rPr>
                <w:rFonts w:hint="eastAsia" w:ascii="仿宋_GB2312" w:hAnsi="仿宋_GB2312" w:eastAsia="仿宋_GB2312" w:cs="仿宋_GB2312"/>
                <w:color w:val="auto"/>
                <w:sz w:val="24"/>
                <w:szCs w:val="24"/>
                <w:lang w:val="en-US" w:eastAsia="zh-CN"/>
              </w:rPr>
              <w:t>依据地块禀赋与区位特点，分类提出公共服</w:t>
            </w:r>
            <w:r>
              <w:rPr>
                <w:sz w:val="24"/>
              </w:rPr>
              <mc:AlternateContent>
                <mc:Choice Requires="wps">
                  <w:drawing>
                    <wp:anchor distT="0" distB="0" distL="114300" distR="114300" simplePos="0" relativeHeight="251665408" behindDoc="0" locked="0" layoutInCell="1" allowOverlap="1">
                      <wp:simplePos x="0" y="0"/>
                      <wp:positionH relativeFrom="column">
                        <wp:posOffset>-2349500</wp:posOffset>
                      </wp:positionH>
                      <wp:positionV relativeFrom="paragraph">
                        <wp:posOffset>-1788795</wp:posOffset>
                      </wp:positionV>
                      <wp:extent cx="941705" cy="29070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1705" cy="29070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创新城市体检工作方法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pt;margin-top:-140.85pt;height:228.9pt;width:74.15pt;z-index:251665408;mso-width-relative:page;mso-height-relative:page;" filled="f" stroked="f" coordsize="21600,21600" o:gfxdata="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创新城市体检工作方法</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-2836545</wp:posOffset>
                      </wp:positionH>
                      <wp:positionV relativeFrom="paragraph">
                        <wp:posOffset>-1637030</wp:posOffset>
                      </wp:positionV>
                      <wp:extent cx="441960" cy="2590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41960" cy="2590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default" w:eastAsiaTheme="minorEastAsia"/>
                                      <w:b/>
                                      <w:bCs/>
                                      <w:sz w:val="24"/>
                                      <w:szCs w:val="24"/>
                                      <w:lang w:val="en-US" w:eastAsia="zh-CN"/>
                                    </w:rPr>
                                  </w:pPr>
                                  <w:r>
                                    <w:rPr>
                                      <w:rFonts w:hint="eastAsia"/>
                                      <w:b/>
                                      <w:bCs/>
                                      <w:sz w:val="24"/>
                                      <w:szCs w:val="24"/>
                                      <w:lang w:val="en-US" w:eastAsia="zh-CN"/>
                                    </w:rPr>
                                    <w:t>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35pt;margin-top:-128.9pt;height:204pt;width:34.8pt;z-index:251664384;mso-width-relative:page;mso-height-relative:page;" filled="f" stroked="f" coordsize="21600,21600" o:gfxdata="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">
                      <v:fill on="f" focussize="0,0"/>
                      <v:stroke on="f" weight="0.5pt"/>
                      <v:imagedata o:title=""/>
                      <o:lock v:ext="edit" aspectratio="f"/>
                      <v:textbox>
                        <w:txbxContent>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eastAsia"/>
                                <w:b/>
                                <w:bCs/>
                                <w:sz w:val="24"/>
                                <w:szCs w:val="24"/>
                                <w:lang w:val="en-US" w:eastAsia="zh-CN"/>
                              </w:rPr>
                            </w:pPr>
                          </w:p>
                          <w:p>
                            <w:pPr>
                              <w:jc w:val="center"/>
                              <w:rPr>
                                <w:rFonts w:hint="default" w:eastAsiaTheme="minorEastAsia"/>
                                <w:b/>
                                <w:bCs/>
                                <w:sz w:val="24"/>
                                <w:szCs w:val="24"/>
                                <w:lang w:val="en-US" w:eastAsia="zh-CN"/>
                              </w:rPr>
                            </w:pPr>
                            <w:r>
                              <w:rPr>
                                <w:rFonts w:hint="eastAsia"/>
                                <w:b/>
                                <w:bCs/>
                                <w:sz w:val="24"/>
                                <w:szCs w:val="24"/>
                                <w:lang w:val="en-US" w:eastAsia="zh-CN"/>
                              </w:rPr>
                              <w:t>一</w:t>
                            </w:r>
                          </w:p>
                        </w:txbxContent>
                      </v:textbox>
                    </v:shape>
                  </w:pict>
                </mc:Fallback>
              </mc:AlternateContent>
            </w:r>
            <w:r>
              <w:rPr>
                <w:rFonts w:hint="eastAsia" w:ascii="仿宋_GB2312" w:hAnsi="仿宋_GB2312" w:eastAsia="仿宋_GB2312" w:cs="仿宋_GB2312"/>
                <w:color w:val="auto"/>
                <w:sz w:val="24"/>
                <w:szCs w:val="24"/>
                <w:lang w:val="en-US" w:eastAsia="zh-CN"/>
              </w:rPr>
              <w:t>务补充、产业植入、居住配套等差别化更新利用方案，支撑更新项目谋划与土地高效配置，推动城市空间优化与价值提升。</w:t>
            </w:r>
          </w:p>
          <w:p>
            <w:pPr>
              <w:keepNext w:val="0"/>
              <w:keepLines w:val="0"/>
              <w:pageBreakBefore w:val="0"/>
              <w:widowControl w:val="0"/>
              <w:kinsoku/>
              <w:wordWrap/>
              <w:overflowPunct/>
              <w:topLinePunct w:val="0"/>
              <w:autoSpaceDE/>
              <w:autoSpaceDN/>
              <w:bidi w:val="0"/>
              <w:adjustRightInd/>
              <w:snapToGrid/>
              <w:spacing w:before="0" w:after="0" w:line="370" w:lineRule="exact"/>
              <w:ind w:firstLine="481" w:firstLineChars="200"/>
              <w:jc w:val="both"/>
              <w:textAlignment w:val="auto"/>
              <w:outlineLvl w:val="9"/>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b/>
                <w:bCs/>
                <w:color w:val="auto"/>
                <w:sz w:val="24"/>
                <w:szCs w:val="24"/>
                <w:lang w:val="en-US" w:eastAsia="zh-CN"/>
              </w:rPr>
              <w:t>4.甘肃省敦煌市、河北省</w:t>
            </w:r>
            <w:r>
              <w:rPr>
                <w:rFonts w:hint="default" w:ascii="仿宋_GB2312" w:hAnsi="仿宋_GB2312" w:eastAsia="仿宋_GB2312" w:cs="仿宋_GB2312"/>
                <w:b/>
                <w:bCs/>
                <w:color w:val="auto"/>
                <w:sz w:val="24"/>
                <w:szCs w:val="24"/>
                <w:lang w:val="en-US" w:eastAsia="zh-CN"/>
              </w:rPr>
              <w:t>黄骅市聚焦本土文化特色开展</w:t>
            </w:r>
            <w:r>
              <w:rPr>
                <w:rFonts w:hint="eastAsia" w:ascii="仿宋_GB2312" w:hAnsi="仿宋_GB2312" w:eastAsia="仿宋_GB2312" w:cs="仿宋_GB2312"/>
                <w:b/>
                <w:bCs/>
                <w:color w:val="auto"/>
                <w:sz w:val="24"/>
                <w:szCs w:val="24"/>
                <w:lang w:val="en-US" w:eastAsia="zh-CN"/>
              </w:rPr>
              <w:t>专项</w:t>
            </w:r>
            <w:r>
              <w:rPr>
                <w:rFonts w:hint="default" w:ascii="仿宋_GB2312" w:hAnsi="仿宋_GB2312" w:eastAsia="仿宋_GB2312" w:cs="仿宋_GB2312"/>
                <w:b/>
                <w:bCs/>
                <w:color w:val="auto"/>
                <w:sz w:val="24"/>
                <w:szCs w:val="24"/>
                <w:lang w:val="en-US" w:eastAsia="zh-CN"/>
              </w:rPr>
              <w:t>体检。</w:t>
            </w:r>
            <w:r>
              <w:rPr>
                <w:rFonts w:hint="eastAsia" w:ascii="仿宋_GB2312" w:hAnsi="仿宋_GB2312" w:eastAsia="仿宋_GB2312" w:cs="仿宋_GB2312"/>
                <w:b w:val="0"/>
                <w:bCs w:val="0"/>
                <w:color w:val="auto"/>
                <w:sz w:val="24"/>
                <w:szCs w:val="24"/>
                <w:lang w:val="en-US" w:eastAsia="zh-CN"/>
              </w:rPr>
              <w:t>敦煌市</w:t>
            </w:r>
            <w:r>
              <w:rPr>
                <w:rFonts w:hint="eastAsia" w:ascii="仿宋_GB2312" w:hAnsi="仿宋_GB2312" w:eastAsia="仿宋_GB2312" w:cs="仿宋_GB2312"/>
                <w:color w:val="auto"/>
                <w:sz w:val="24"/>
                <w:lang w:val="en-US" w:eastAsia="zh-CN"/>
              </w:rPr>
              <w:t>选取</w:t>
            </w:r>
            <w:r>
              <w:rPr>
                <w:rFonts w:hint="eastAsia" w:ascii="仿宋_GB2312" w:hAnsi="仿宋_GB2312" w:eastAsia="仿宋_GB2312" w:cs="仿宋_GB2312"/>
                <w:color w:val="auto"/>
                <w:sz w:val="24"/>
              </w:rPr>
              <w:t>历史文化资源要素集中、商业集聚度高、功能复合度高的</w:t>
            </w:r>
            <w:r>
              <w:rPr>
                <w:rFonts w:hint="eastAsia" w:ascii="仿宋_GB2312" w:hAnsi="仿宋_GB2312" w:eastAsia="仿宋_GB2312" w:cs="仿宋_GB2312"/>
                <w:color w:val="auto"/>
                <w:sz w:val="24"/>
                <w:lang w:val="en-US" w:eastAsia="zh-CN"/>
              </w:rPr>
              <w:t>片区</w:t>
            </w:r>
            <w:r>
              <w:rPr>
                <w:rFonts w:hint="eastAsia" w:ascii="仿宋_GB2312" w:hAnsi="仿宋_GB2312" w:eastAsia="仿宋_GB2312" w:cs="仿宋_GB2312"/>
                <w:color w:val="auto"/>
                <w:sz w:val="24"/>
              </w:rPr>
              <w:t>开展历史文化</w:t>
            </w:r>
            <w:r>
              <w:rPr>
                <w:rFonts w:hint="eastAsia" w:ascii="仿宋_GB2312" w:hAnsi="仿宋_GB2312" w:eastAsia="仿宋_GB2312" w:cs="仿宋_GB2312"/>
                <w:color w:val="auto"/>
                <w:sz w:val="24"/>
                <w:lang w:val="en-US" w:eastAsia="zh-CN"/>
              </w:rPr>
              <w:t>保护</w:t>
            </w:r>
            <w:r>
              <w:rPr>
                <w:rFonts w:hint="eastAsia" w:ascii="仿宋_GB2312" w:hAnsi="仿宋_GB2312" w:eastAsia="仿宋_GB2312" w:cs="仿宋_GB2312"/>
                <w:color w:val="auto"/>
                <w:sz w:val="24"/>
              </w:rPr>
              <w:t>传承专项体检，构建7项</w:t>
            </w:r>
            <w:r>
              <w:rPr>
                <w:rFonts w:hint="eastAsia" w:ascii="仿宋_GB2312" w:hAnsi="仿宋_GB2312" w:eastAsia="仿宋_GB2312" w:cs="仿宋_GB2312"/>
                <w:color w:val="auto"/>
                <w:sz w:val="24"/>
                <w:lang w:val="en-US" w:eastAsia="zh-CN"/>
              </w:rPr>
              <w:t>特色指标</w:t>
            </w:r>
            <w:r>
              <w:rPr>
                <w:rFonts w:hint="eastAsia" w:ascii="仿宋_GB2312" w:hAnsi="仿宋_GB2312" w:eastAsia="仿宋_GB2312" w:cs="仿宋_GB2312"/>
                <w:color w:val="auto"/>
                <w:sz w:val="24"/>
              </w:rPr>
              <w:t>，涵盖历史</w:t>
            </w:r>
            <w:r>
              <w:rPr>
                <w:rFonts w:hint="eastAsia" w:ascii="仿宋_GB2312" w:hAnsi="仿宋_GB2312" w:eastAsia="仿宋_GB2312" w:cs="仿宋_GB2312"/>
                <w:color w:val="auto"/>
                <w:sz w:val="24"/>
                <w:lang w:eastAsia="zh-CN"/>
              </w:rPr>
              <w:t>文化</w:t>
            </w:r>
            <w:r>
              <w:rPr>
                <w:rFonts w:hint="eastAsia" w:ascii="仿宋_GB2312" w:hAnsi="仿宋_GB2312" w:eastAsia="仿宋_GB2312" w:cs="仿宋_GB2312"/>
                <w:color w:val="auto"/>
                <w:sz w:val="24"/>
              </w:rPr>
              <w:t>保护、文物安全、非物质文化传承、基础设施、文旅服务等方面，从机制体制、要素活化、展示体验等维度研判现状问题</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指导生成更新项目。</w:t>
            </w:r>
            <w:r>
              <w:rPr>
                <w:rFonts w:hint="eastAsia" w:ascii="仿宋_GB2312" w:hAnsi="仿宋_GB2312" w:eastAsia="仿宋_GB2312" w:cs="仿宋_GB2312"/>
                <w:b w:val="0"/>
                <w:bCs w:val="0"/>
                <w:color w:val="auto"/>
                <w:sz w:val="24"/>
                <w:szCs w:val="24"/>
                <w:lang w:val="en-US" w:eastAsia="zh-CN"/>
              </w:rPr>
              <w:t>黄骅市开展</w:t>
            </w:r>
            <w:r>
              <w:rPr>
                <w:rFonts w:hint="default" w:ascii="仿宋_GB2312" w:hAnsi="仿宋_GB2312" w:eastAsia="仿宋_GB2312" w:cs="仿宋_GB2312"/>
                <w:b w:val="0"/>
                <w:bCs w:val="0"/>
                <w:color w:val="auto"/>
                <w:sz w:val="24"/>
                <w:szCs w:val="24"/>
                <w:lang w:val="en-US" w:eastAsia="zh-CN"/>
              </w:rPr>
              <w:t>城市活力</w:t>
            </w:r>
            <w:r>
              <w:rPr>
                <w:rFonts w:hint="eastAsia" w:ascii="仿宋_GB2312" w:hAnsi="仿宋_GB2312" w:eastAsia="仿宋_GB2312" w:cs="仿宋_GB2312"/>
                <w:b w:val="0"/>
                <w:bCs w:val="0"/>
                <w:color w:val="auto"/>
                <w:sz w:val="24"/>
                <w:szCs w:val="24"/>
                <w:lang w:val="en-US" w:eastAsia="zh-CN"/>
              </w:rPr>
              <w:t>提升专项体检，从</w:t>
            </w:r>
            <w:r>
              <w:rPr>
                <w:rFonts w:hint="default" w:ascii="仿宋_GB2312" w:hAnsi="仿宋_GB2312" w:eastAsia="仿宋_GB2312" w:cs="仿宋_GB2312"/>
                <w:b w:val="0"/>
                <w:bCs w:val="0"/>
                <w:color w:val="auto"/>
                <w:sz w:val="24"/>
                <w:szCs w:val="24"/>
                <w:lang w:val="en-US" w:eastAsia="zh-CN"/>
              </w:rPr>
              <w:t>商圈功能业态、基础设施、道路交通、环境景观、文化魅力、更新潜力6个</w:t>
            </w:r>
            <w:r>
              <w:rPr>
                <w:rFonts w:hint="eastAsia" w:ascii="仿宋_GB2312" w:hAnsi="仿宋_GB2312" w:eastAsia="仿宋_GB2312" w:cs="仿宋_GB2312"/>
                <w:b w:val="0"/>
                <w:bCs w:val="0"/>
                <w:color w:val="auto"/>
                <w:sz w:val="24"/>
                <w:szCs w:val="24"/>
                <w:lang w:val="en-US" w:eastAsia="zh-CN"/>
              </w:rPr>
              <w:t>方面</w:t>
            </w:r>
            <w:r>
              <w:rPr>
                <w:rFonts w:hint="default" w:ascii="仿宋_GB2312" w:hAnsi="仿宋_GB2312" w:eastAsia="仿宋_GB2312" w:cs="仿宋_GB2312"/>
                <w:b w:val="0"/>
                <w:bCs w:val="0"/>
                <w:color w:val="auto"/>
                <w:sz w:val="24"/>
                <w:szCs w:val="24"/>
                <w:lang w:val="en-US" w:eastAsia="zh-CN"/>
              </w:rPr>
              <w:t>建立商圈</w:t>
            </w:r>
            <w:r>
              <w:rPr>
                <w:rFonts w:hint="eastAsia" w:ascii="仿宋_GB2312" w:hAnsi="仿宋_GB2312" w:eastAsia="仿宋_GB2312" w:cs="仿宋_GB2312"/>
                <w:b w:val="0"/>
                <w:bCs w:val="0"/>
                <w:color w:val="auto"/>
                <w:sz w:val="24"/>
                <w:szCs w:val="24"/>
                <w:lang w:val="en-US" w:eastAsia="zh-CN"/>
              </w:rPr>
              <w:t>体检指标</w:t>
            </w:r>
            <w:r>
              <w:rPr>
                <w:rFonts w:hint="default" w:ascii="仿宋_GB2312" w:hAnsi="仿宋_GB2312" w:eastAsia="仿宋_GB2312" w:cs="仿宋_GB2312"/>
                <w:b w:val="0"/>
                <w:bCs w:val="0"/>
                <w:color w:val="auto"/>
                <w:sz w:val="24"/>
                <w:szCs w:val="24"/>
                <w:lang w:val="en-US" w:eastAsia="zh-CN"/>
              </w:rPr>
              <w:t>体系</w:t>
            </w:r>
            <w:r>
              <w:rPr>
                <w:rFonts w:hint="eastAsia" w:ascii="仿宋_GB2312" w:hAnsi="仿宋_GB2312" w:eastAsia="仿宋_GB2312" w:cs="仿宋_GB2312"/>
                <w:b w:val="0"/>
                <w:bCs w:val="0"/>
                <w:color w:val="auto"/>
                <w:sz w:val="24"/>
                <w:szCs w:val="24"/>
                <w:lang w:val="en-US" w:eastAsia="zh-CN"/>
              </w:rPr>
              <w:t>，</w:t>
            </w:r>
            <w:r>
              <w:rPr>
                <w:rFonts w:hint="default" w:ascii="仿宋_GB2312" w:hAnsi="仿宋_GB2312" w:eastAsia="仿宋_GB2312" w:cs="仿宋_GB2312"/>
                <w:b w:val="0"/>
                <w:bCs w:val="0"/>
                <w:color w:val="auto"/>
                <w:sz w:val="24"/>
                <w:szCs w:val="24"/>
                <w:lang w:val="en-US" w:eastAsia="zh-CN"/>
              </w:rPr>
              <w:t>摸</w:t>
            </w:r>
            <w:r>
              <w:rPr>
                <w:rFonts w:hint="eastAsia" w:ascii="仿宋_GB2312" w:hAnsi="仿宋_GB2312" w:eastAsia="仿宋_GB2312" w:cs="仿宋_GB2312"/>
                <w:b w:val="0"/>
                <w:bCs w:val="0"/>
                <w:color w:val="auto"/>
                <w:sz w:val="24"/>
                <w:szCs w:val="24"/>
                <w:lang w:val="en-US" w:eastAsia="zh-CN"/>
              </w:rPr>
              <w:t>清</w:t>
            </w:r>
            <w:r>
              <w:rPr>
                <w:rFonts w:hint="default" w:ascii="仿宋_GB2312" w:hAnsi="仿宋_GB2312" w:eastAsia="仿宋_GB2312" w:cs="仿宋_GB2312"/>
                <w:b w:val="0"/>
                <w:bCs w:val="0"/>
                <w:color w:val="auto"/>
                <w:sz w:val="24"/>
                <w:szCs w:val="24"/>
                <w:lang w:val="en-US" w:eastAsia="zh-CN"/>
              </w:rPr>
              <w:t>商业店铺基本情况和周边配套设施</w:t>
            </w:r>
            <w:r>
              <w:rPr>
                <w:rFonts w:hint="eastAsia" w:ascii="仿宋_GB2312" w:hAnsi="仿宋_GB2312" w:eastAsia="仿宋_GB2312" w:cs="仿宋_GB2312"/>
                <w:b w:val="0"/>
                <w:bCs w:val="0"/>
                <w:color w:val="auto"/>
                <w:sz w:val="24"/>
                <w:szCs w:val="24"/>
                <w:lang w:val="en-US" w:eastAsia="zh-CN"/>
              </w:rPr>
              <w:t>资源底数，</w:t>
            </w:r>
            <w:r>
              <w:rPr>
                <w:rFonts w:hint="default" w:ascii="仿宋_GB2312" w:hAnsi="仿宋_GB2312" w:eastAsia="仿宋_GB2312" w:cs="仿宋_GB2312"/>
                <w:b w:val="0"/>
                <w:bCs w:val="0"/>
                <w:color w:val="auto"/>
                <w:sz w:val="24"/>
                <w:szCs w:val="24"/>
                <w:lang w:val="en-US" w:eastAsia="zh-CN"/>
              </w:rPr>
              <w:t>了解商圈人群对该区域环境、设施和管理服务方面的需求，</w:t>
            </w:r>
            <w:r>
              <w:rPr>
                <w:rFonts w:hint="eastAsia" w:ascii="仿宋_GB2312" w:hAnsi="仿宋_GB2312" w:eastAsia="仿宋_GB2312" w:cs="仿宋_GB2312"/>
                <w:b w:val="0"/>
                <w:bCs w:val="0"/>
                <w:color w:val="auto"/>
                <w:sz w:val="24"/>
                <w:szCs w:val="24"/>
                <w:lang w:val="en-US" w:eastAsia="zh-CN"/>
              </w:rPr>
              <w:t>提出10</w:t>
            </w:r>
            <w:r>
              <w:rPr>
                <w:rFonts w:hint="default" w:ascii="仿宋_GB2312" w:hAnsi="仿宋_GB2312" w:eastAsia="仿宋_GB2312" w:cs="仿宋_GB2312"/>
                <w:b w:val="0"/>
                <w:bCs w:val="0"/>
                <w:color w:val="auto"/>
                <w:sz w:val="24"/>
                <w:szCs w:val="24"/>
                <w:lang w:val="en-US" w:eastAsia="zh-CN"/>
              </w:rPr>
              <w:t>余项更新项目。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trPr>
        <w:tc>
          <w:tcPr>
            <w:tcW w:w="883" w:type="dxa"/>
            <w:vMerge w:val="restart"/>
            <w:vAlign w:val="center"/>
          </w:tcPr>
          <w:p>
            <w:pPr>
              <w:spacing w:before="16" w:after="0" w:line="239"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w:t>
            </w:r>
          </w:p>
        </w:tc>
        <w:tc>
          <w:tcPr>
            <w:tcW w:w="13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建立城市体检与城市更新一体化推进机制</w:t>
            </w:r>
          </w:p>
        </w:tc>
        <w:tc>
          <w:tcPr>
            <w:tcW w:w="2167" w:type="dxa"/>
            <w:shd w:val="clear" w:color="auto" w:fill="auto"/>
            <w:vAlign w:val="center"/>
          </w:tcPr>
          <w:p>
            <w:pPr>
              <w:pStyle w:val="5"/>
              <w:numPr>
                <w:ilvl w:val="0"/>
                <w:numId w:val="0"/>
              </w:numPr>
              <w:spacing w:line="320" w:lineRule="exact"/>
              <w:ind w:left="0" w:leftChars="0" w:firstLine="0" w:firstLineChars="0"/>
              <w:rPr>
                <w:rFonts w:hint="eastAsia" w:ascii="Times New Roman" w:hAnsi="Times New Roman" w:eastAsia="宋体" w:cs="Times New Roman"/>
                <w:color w:val="auto"/>
                <w:kern w:val="2"/>
                <w:sz w:val="21"/>
                <w:szCs w:val="22"/>
                <w:highlight w:val="green"/>
                <w:lang w:val="en-US" w:eastAsia="zh-CN" w:bidi="ar-SA"/>
              </w:rPr>
            </w:pPr>
            <w:r>
              <w:rPr>
                <w:rFonts w:hint="eastAsia" w:ascii="楷体" w:hAnsi="楷体" w:eastAsia="楷体" w:cs="楷体"/>
                <w:b/>
                <w:bCs/>
                <w:color w:val="auto"/>
                <w:kern w:val="0"/>
                <w:sz w:val="24"/>
                <w:szCs w:val="24"/>
                <w:highlight w:val="none"/>
                <w:lang w:eastAsia="zh-CN" w:bidi="ar"/>
              </w:rPr>
              <w:t>（</w:t>
            </w:r>
            <w:r>
              <w:rPr>
                <w:rFonts w:hint="eastAsia" w:ascii="楷体" w:hAnsi="楷体" w:eastAsia="楷体" w:cs="楷体"/>
                <w:b/>
                <w:bCs/>
                <w:color w:val="auto"/>
                <w:kern w:val="0"/>
                <w:sz w:val="24"/>
                <w:szCs w:val="24"/>
                <w:highlight w:val="none"/>
                <w:lang w:val="en-US" w:eastAsia="zh-CN" w:bidi="ar"/>
              </w:rPr>
              <w:t>一</w:t>
            </w:r>
            <w:r>
              <w:rPr>
                <w:rFonts w:hint="eastAsia" w:ascii="楷体" w:hAnsi="楷体" w:eastAsia="楷体" w:cs="楷体"/>
                <w:b/>
                <w:bCs/>
                <w:color w:val="auto"/>
                <w:kern w:val="0"/>
                <w:sz w:val="24"/>
                <w:szCs w:val="24"/>
                <w:highlight w:val="none"/>
                <w:lang w:eastAsia="zh-CN" w:bidi="ar"/>
              </w:rPr>
              <w:t>）依据城市体检制定城市更新规划</w:t>
            </w:r>
          </w:p>
        </w:tc>
        <w:tc>
          <w:tcPr>
            <w:tcW w:w="9729" w:type="dxa"/>
            <w:shd w:val="clear" w:color="auto" w:fill="auto"/>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2" w:lineRule="exact"/>
              <w:ind w:left="0" w:leftChars="0" w:firstLine="481" w:firstLineChars="200"/>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kern w:val="2"/>
                <w:sz w:val="24"/>
                <w:szCs w:val="24"/>
                <w:lang w:val="en-US" w:eastAsia="zh-CN" w:bidi="ar-SA"/>
              </w:rPr>
              <w:t>1.</w:t>
            </w:r>
            <w:r>
              <w:rPr>
                <w:rFonts w:hint="eastAsia" w:ascii="仿宋_GB2312" w:hAnsi="仿宋_GB2312" w:eastAsia="仿宋_GB2312" w:cs="仿宋_GB2312"/>
                <w:b/>
                <w:bCs/>
                <w:color w:val="auto"/>
                <w:sz w:val="24"/>
                <w:highlight w:val="none"/>
              </w:rPr>
              <w:t>山西省通过立法</w:t>
            </w:r>
            <w:r>
              <w:rPr>
                <w:rFonts w:hint="eastAsia" w:ascii="仿宋_GB2312" w:hAnsi="仿宋_GB2312" w:eastAsia="仿宋_GB2312" w:cs="仿宋_GB2312"/>
                <w:b/>
                <w:bCs/>
                <w:color w:val="auto"/>
                <w:sz w:val="24"/>
                <w:highlight w:val="none"/>
                <w:lang w:val="en-US" w:eastAsia="zh-CN"/>
              </w:rPr>
              <w:t>明确</w:t>
            </w:r>
            <w:r>
              <w:rPr>
                <w:rFonts w:hint="eastAsia" w:ascii="仿宋_GB2312" w:hAnsi="仿宋_GB2312" w:eastAsia="仿宋_GB2312" w:cs="仿宋_GB2312"/>
                <w:b/>
                <w:bCs/>
                <w:color w:val="auto"/>
                <w:sz w:val="24"/>
                <w:highlight w:val="none"/>
              </w:rPr>
              <w:t>城市体检与更新规划的衔接机制。</w:t>
            </w:r>
            <w:r>
              <w:rPr>
                <w:rFonts w:hint="eastAsia" w:ascii="仿宋_GB2312" w:hAnsi="仿宋_GB2312" w:eastAsia="仿宋_GB2312" w:cs="仿宋_GB2312"/>
                <w:b w:val="0"/>
                <w:bCs w:val="0"/>
                <w:color w:val="auto"/>
                <w:kern w:val="2"/>
                <w:sz w:val="24"/>
                <w:szCs w:val="24"/>
                <w:lang w:val="en-US" w:eastAsia="zh-CN" w:bidi="ar-SA"/>
              </w:rPr>
              <w:t>出台</w:t>
            </w:r>
            <w:r>
              <w:rPr>
                <w:rFonts w:hint="eastAsia" w:ascii="仿宋_GB2312" w:hAnsi="仿宋_GB2312" w:eastAsia="仿宋_GB2312" w:cs="仿宋_GB2312"/>
                <w:color w:val="auto"/>
                <w:sz w:val="24"/>
              </w:rPr>
              <w:t>《山西省城市更新条例》</w:t>
            </w:r>
            <w:r>
              <w:rPr>
                <w:rFonts w:hint="eastAsia" w:ascii="仿宋_GB2312" w:hAnsi="仿宋_GB2312" w:eastAsia="仿宋_GB2312" w:cs="仿宋_GB2312"/>
                <w:b w:val="0"/>
                <w:bCs w:val="0"/>
                <w:color w:val="auto"/>
                <w:kern w:val="2"/>
                <w:sz w:val="24"/>
                <w:szCs w:val="24"/>
                <w:lang w:val="en-US" w:eastAsia="zh-CN" w:bidi="ar-SA"/>
              </w:rPr>
              <w:t>，</w:t>
            </w:r>
            <w:r>
              <w:rPr>
                <w:rFonts w:hint="eastAsia" w:ascii="仿宋_GB2312" w:hAnsi="仿宋_GB2312" w:eastAsia="仿宋_GB2312" w:cs="仿宋_GB2312"/>
                <w:color w:val="auto"/>
                <w:sz w:val="24"/>
              </w:rPr>
              <w:t>明确设区的市、县（市）人民政府应当建立城市体检评估制度，住房城乡建设部门应当每年组织开展城市体检评估工作，查找城市建设、发展和治理等方面的问题，形成城市体检评估报告，作为编制城市更新专项规划的重要依据。</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2" w:lineRule="exact"/>
              <w:ind w:left="0" w:leftChars="0" w:firstLine="481" w:firstLineChars="200"/>
              <w:jc w:val="both"/>
              <w:textAlignment w:val="auto"/>
              <w:rPr>
                <w:rFonts w:hint="default" w:ascii="仿宋_GB2312" w:hAnsi="仿宋_GB2312" w:eastAsia="仿宋_GB2312" w:cs="仿宋_GB2312"/>
                <w:color w:val="auto"/>
                <w:kern w:val="2"/>
                <w:sz w:val="24"/>
                <w:szCs w:val="28"/>
                <w:highlight w:val="green"/>
                <w:lang w:val="en-US" w:eastAsia="zh-CN" w:bidi="ar-SA"/>
              </w:rPr>
            </w:pPr>
            <w:r>
              <w:rPr>
                <w:rFonts w:hint="eastAsia" w:ascii="仿宋_GB2312" w:hAnsi="仿宋_GB2312" w:eastAsia="仿宋_GB2312" w:cs="仿宋_GB2312"/>
                <w:b/>
                <w:bCs/>
                <w:color w:val="auto"/>
                <w:kern w:val="2"/>
                <w:sz w:val="24"/>
                <w:szCs w:val="24"/>
                <w:lang w:val="en-US" w:eastAsia="zh-CN" w:bidi="ar-SA"/>
              </w:rPr>
              <w:t>2.河南省商丘市</w:t>
            </w:r>
            <w:r>
              <w:rPr>
                <w:rFonts w:hint="eastAsia" w:ascii="仿宋_GB2312" w:hAnsi="仿宋_GB2312" w:eastAsia="仿宋_GB2312" w:cs="仿宋_GB2312"/>
                <w:b/>
                <w:bCs/>
                <w:color w:val="auto"/>
                <w:kern w:val="2"/>
                <w:sz w:val="24"/>
                <w:lang w:val="en-US" w:eastAsia="zh-CN"/>
              </w:rPr>
              <w:t>依据</w:t>
            </w:r>
            <w:r>
              <w:rPr>
                <w:rFonts w:hint="eastAsia" w:ascii="仿宋_GB2312" w:hAnsi="仿宋_GB2312" w:eastAsia="仿宋_GB2312" w:cs="仿宋_GB2312"/>
                <w:b/>
                <w:bCs/>
                <w:i w:val="0"/>
                <w:iCs w:val="0"/>
                <w:caps w:val="0"/>
                <w:color w:val="auto"/>
                <w:spacing w:val="0"/>
                <w:sz w:val="24"/>
                <w:szCs w:val="24"/>
                <w:shd w:val="clear" w:fill="auto"/>
              </w:rPr>
              <w:t>重点更新片区体检</w:t>
            </w:r>
            <w:r>
              <w:rPr>
                <w:rFonts w:hint="eastAsia" w:ascii="仿宋_GB2312" w:hAnsi="仿宋_GB2312" w:eastAsia="仿宋_GB2312" w:cs="仿宋_GB2312"/>
                <w:b/>
                <w:bCs/>
                <w:i w:val="0"/>
                <w:iCs w:val="0"/>
                <w:caps w:val="0"/>
                <w:color w:val="auto"/>
                <w:spacing w:val="0"/>
                <w:sz w:val="24"/>
                <w:szCs w:val="24"/>
                <w:shd w:val="clear" w:fill="auto"/>
                <w:lang w:eastAsia="zh-CN"/>
              </w:rPr>
              <w:t>成果</w:t>
            </w:r>
            <w:r>
              <w:rPr>
                <w:rFonts w:hint="eastAsia" w:ascii="仿宋_GB2312" w:hAnsi="仿宋_GB2312" w:eastAsia="仿宋_GB2312" w:cs="仿宋_GB2312"/>
                <w:b/>
                <w:bCs/>
                <w:i w:val="0"/>
                <w:iCs w:val="0"/>
                <w:caps w:val="0"/>
                <w:color w:val="auto"/>
                <w:spacing w:val="0"/>
                <w:sz w:val="24"/>
                <w:szCs w:val="24"/>
                <w:shd w:val="clear" w:fill="auto"/>
                <w:lang w:val="en-US" w:eastAsia="zh-CN"/>
              </w:rPr>
              <w:t>制定</w:t>
            </w:r>
            <w:r>
              <w:rPr>
                <w:rFonts w:hint="eastAsia" w:ascii="仿宋_GB2312" w:hAnsi="仿宋_GB2312" w:eastAsia="仿宋_GB2312" w:cs="仿宋_GB2312"/>
                <w:b/>
                <w:bCs/>
                <w:i w:val="0"/>
                <w:iCs w:val="0"/>
                <w:caps w:val="0"/>
                <w:color w:val="auto"/>
                <w:spacing w:val="0"/>
                <w:sz w:val="24"/>
                <w:szCs w:val="24"/>
                <w:shd w:val="clear" w:fill="auto"/>
              </w:rPr>
              <w:t>片区策划</w:t>
            </w:r>
            <w:r>
              <w:rPr>
                <w:rFonts w:hint="eastAsia" w:ascii="仿宋_GB2312" w:hAnsi="仿宋_GB2312" w:eastAsia="仿宋_GB2312" w:cs="仿宋_GB2312"/>
                <w:b/>
                <w:bCs/>
                <w:i w:val="0"/>
                <w:iCs w:val="0"/>
                <w:caps w:val="0"/>
                <w:color w:val="auto"/>
                <w:spacing w:val="0"/>
                <w:sz w:val="24"/>
                <w:szCs w:val="24"/>
                <w:shd w:val="clear" w:fill="auto"/>
                <w:lang w:eastAsia="zh-CN"/>
              </w:rPr>
              <w:t>。</w:t>
            </w:r>
            <w:r>
              <w:rPr>
                <w:rFonts w:hint="eastAsia" w:ascii="仿宋_GB2312" w:hAnsi="仿宋_GB2312" w:eastAsia="仿宋_GB2312" w:cs="仿宋_GB2312"/>
                <w:b w:val="0"/>
                <w:bCs w:val="0"/>
                <w:color w:val="auto"/>
                <w:sz w:val="24"/>
                <w:lang w:val="en-US" w:eastAsia="zh-CN"/>
              </w:rPr>
              <w:t>对</w:t>
            </w:r>
            <w:r>
              <w:rPr>
                <w:rFonts w:hint="eastAsia" w:ascii="仿宋_GB2312" w:hAnsi="仿宋_GB2312" w:eastAsia="仿宋_GB2312" w:cs="仿宋_GB2312"/>
                <w:b w:val="0"/>
                <w:bCs w:val="0"/>
                <w:color w:val="auto"/>
                <w:sz w:val="24"/>
              </w:rPr>
              <w:t>万堤河片区</w:t>
            </w:r>
            <w:r>
              <w:rPr>
                <w:rFonts w:hint="eastAsia" w:ascii="仿宋_GB2312" w:hAnsi="仿宋_GB2312" w:eastAsia="仿宋_GB2312" w:cs="仿宋_GB2312"/>
                <w:b w:val="0"/>
                <w:bCs w:val="0"/>
                <w:color w:val="auto"/>
                <w:sz w:val="24"/>
                <w:lang w:val="en-US" w:eastAsia="zh-CN"/>
              </w:rPr>
              <w:t>开展体检，结合</w:t>
            </w:r>
            <w:r>
              <w:rPr>
                <w:rFonts w:hint="eastAsia" w:ascii="仿宋_GB2312" w:hAnsi="仿宋_GB2312" w:eastAsia="仿宋_GB2312" w:cs="仿宋_GB2312"/>
                <w:b w:val="0"/>
                <w:bCs w:val="0"/>
                <w:color w:val="auto"/>
                <w:sz w:val="24"/>
              </w:rPr>
              <w:t>产城融合定位与老旧小区密集特征，增设老旧住宅集中度、低效工业用地占比等5项特色指标，精准识别存量潜力空间</w:t>
            </w:r>
            <w:r>
              <w:rPr>
                <w:rFonts w:hint="eastAsia" w:ascii="仿宋_GB2312" w:hAnsi="仿宋_GB2312" w:eastAsia="仿宋_GB2312" w:cs="仿宋_GB2312"/>
                <w:b w:val="0"/>
                <w:bCs w:val="0"/>
                <w:color w:val="auto"/>
                <w:sz w:val="24"/>
                <w:lang w:eastAsia="zh-CN"/>
              </w:rPr>
              <w:t>，</w:t>
            </w:r>
            <w:r>
              <w:rPr>
                <w:rFonts w:hint="eastAsia" w:ascii="仿宋_GB2312" w:hAnsi="仿宋_GB2312" w:eastAsia="仿宋_GB2312" w:cs="仿宋_GB2312"/>
                <w:b w:val="0"/>
                <w:bCs w:val="0"/>
                <w:color w:val="auto"/>
                <w:sz w:val="24"/>
              </w:rPr>
              <w:t>依据体检诊断结果，编制片区更新策划方案，明确住房、小区、街区三级更新策略，系统生成老旧小区改造</w:t>
            </w:r>
            <w:r>
              <w:rPr>
                <w:rFonts w:hint="eastAsia" w:ascii="仿宋_GB2312" w:hAnsi="仿宋_GB2312" w:eastAsia="仿宋_GB2312" w:cs="仿宋_GB2312"/>
                <w:b w:val="0"/>
                <w:bCs w:val="0"/>
                <w:color w:val="auto"/>
                <w:sz w:val="24"/>
                <w:lang w:eastAsia="zh-CN"/>
              </w:rPr>
              <w:t>、</w:t>
            </w:r>
            <w:r>
              <w:rPr>
                <w:rFonts w:hint="eastAsia" w:ascii="仿宋_GB2312" w:hAnsi="仿宋_GB2312" w:eastAsia="仿宋_GB2312" w:cs="仿宋_GB2312"/>
                <w:b w:val="0"/>
                <w:bCs w:val="0"/>
                <w:color w:val="auto"/>
                <w:sz w:val="24"/>
              </w:rPr>
              <w:t>集中供暖、“一老一小”服务设施补短</w:t>
            </w:r>
            <w:r>
              <w:rPr>
                <w:rFonts w:hint="eastAsia" w:ascii="仿宋_GB2312" w:hAnsi="仿宋_GB2312" w:eastAsia="仿宋_GB2312" w:cs="仿宋_GB2312"/>
                <w:b w:val="0"/>
                <w:bCs w:val="0"/>
                <w:color w:val="auto"/>
                <w:sz w:val="24"/>
                <w:lang w:val="en-US" w:eastAsia="zh-CN"/>
              </w:rPr>
              <w:t>板</w:t>
            </w:r>
            <w:r>
              <w:rPr>
                <w:rFonts w:hint="eastAsia" w:ascii="仿宋_GB2312" w:hAnsi="仿宋_GB2312" w:eastAsia="仿宋_GB2312" w:cs="仿宋_GB2312"/>
                <w:b w:val="0"/>
                <w:bCs w:val="0"/>
                <w:color w:val="auto"/>
                <w:sz w:val="24"/>
              </w:rPr>
              <w:t>、停车充电设施</w:t>
            </w:r>
            <w:r>
              <w:rPr>
                <w:rFonts w:hint="eastAsia" w:ascii="仿宋_GB2312" w:hAnsi="仿宋_GB2312" w:eastAsia="仿宋_GB2312" w:cs="仿宋_GB2312"/>
                <w:b w:val="0"/>
                <w:bCs w:val="0"/>
                <w:color w:val="auto"/>
                <w:sz w:val="24"/>
                <w:lang w:val="en-US" w:eastAsia="zh-CN"/>
              </w:rPr>
              <w:t>建设</w:t>
            </w:r>
            <w:r>
              <w:rPr>
                <w:rFonts w:hint="eastAsia" w:ascii="仿宋_GB2312" w:hAnsi="仿宋_GB2312" w:eastAsia="仿宋_GB2312" w:cs="仿宋_GB2312"/>
                <w:b w:val="0"/>
                <w:bCs w:val="0"/>
                <w:color w:val="auto"/>
                <w:sz w:val="24"/>
              </w:rPr>
              <w:t>、连续慢行网络</w:t>
            </w:r>
            <w:r>
              <w:rPr>
                <w:rFonts w:hint="eastAsia" w:ascii="仿宋_GB2312" w:hAnsi="仿宋_GB2312" w:eastAsia="仿宋_GB2312" w:cs="仿宋_GB2312"/>
                <w:b w:val="0"/>
                <w:bCs w:val="0"/>
                <w:color w:val="auto"/>
                <w:sz w:val="24"/>
                <w:lang w:val="en-US" w:eastAsia="zh-CN"/>
              </w:rPr>
              <w:t>建设</w:t>
            </w:r>
            <w:r>
              <w:rPr>
                <w:rFonts w:hint="eastAsia" w:ascii="仿宋_GB2312" w:hAnsi="仿宋_GB2312" w:eastAsia="仿宋_GB2312" w:cs="仿宋_GB2312"/>
                <w:b w:val="0"/>
                <w:bCs w:val="0"/>
                <w:color w:val="auto"/>
                <w:sz w:val="24"/>
              </w:rPr>
              <w:t>等项目，实现体检成果向片区策划的</w:t>
            </w:r>
            <w:r>
              <w:rPr>
                <w:rFonts w:hint="eastAsia" w:ascii="仿宋_GB2312" w:hAnsi="仿宋_GB2312" w:eastAsia="仿宋_GB2312" w:cs="仿宋_GB2312"/>
                <w:b w:val="0"/>
                <w:bCs w:val="0"/>
                <w:color w:val="auto"/>
                <w:sz w:val="24"/>
                <w:lang w:val="en-US" w:eastAsia="zh-CN"/>
              </w:rPr>
              <w:t>有效</w:t>
            </w:r>
            <w:r>
              <w:rPr>
                <w:rFonts w:hint="eastAsia" w:ascii="仿宋_GB2312" w:hAnsi="仿宋_GB2312" w:eastAsia="仿宋_GB2312" w:cs="仿宋_GB2312"/>
                <w:b w:val="0"/>
                <w:bCs w:val="0"/>
                <w:color w:val="auto"/>
                <w:sz w:val="24"/>
              </w:rPr>
              <w:t>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883" w:type="dxa"/>
            <w:vMerge w:val="continue"/>
            <w:vAlign w:val="center"/>
          </w:tcPr>
          <w:p>
            <w:pPr>
              <w:spacing w:before="16" w:after="0" w:line="239" w:lineRule="auto"/>
              <w:jc w:val="center"/>
              <w:rPr>
                <w:rFonts w:hint="eastAsia" w:ascii="宋体" w:hAnsi="宋体" w:eastAsia="宋体" w:cs="宋体"/>
                <w:b/>
                <w:bCs/>
                <w:color w:val="auto"/>
                <w:sz w:val="24"/>
                <w:szCs w:val="24"/>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36" w:after="0" w:line="320" w:lineRule="exact"/>
              <w:jc w:val="both"/>
              <w:textAlignment w:val="auto"/>
              <w:rPr>
                <w:rFonts w:hint="eastAsia" w:ascii="宋体" w:hAnsi="宋体" w:eastAsia="宋体" w:cs="宋体"/>
                <w:b/>
                <w:bCs/>
                <w:color w:val="auto"/>
                <w:sz w:val="24"/>
                <w:szCs w:val="24"/>
              </w:rPr>
            </w:pPr>
          </w:p>
        </w:tc>
        <w:tc>
          <w:tcPr>
            <w:tcW w:w="2167" w:type="dxa"/>
            <w:vAlign w:val="center"/>
          </w:tcPr>
          <w:p>
            <w:pPr>
              <w:numPr>
                <w:ilvl w:val="0"/>
                <w:numId w:val="0"/>
              </w:numPr>
              <w:spacing w:before="156" w:after="0" w:line="320" w:lineRule="exact"/>
              <w:ind w:right="60"/>
              <w:rPr>
                <w:rFonts w:hint="eastAsia" w:eastAsia="仿宋_GB2312"/>
                <w:color w:val="auto"/>
                <w:lang w:val="en-US" w:eastAsia="zh-CN"/>
              </w:rPr>
            </w:pPr>
            <w:r>
              <w:rPr>
                <w:rFonts w:hint="eastAsia" w:ascii="楷体" w:hAnsi="楷体" w:eastAsia="楷体" w:cs="楷体"/>
                <w:b/>
                <w:bCs/>
                <w:color w:val="auto"/>
                <w:kern w:val="0"/>
                <w:sz w:val="24"/>
                <w:szCs w:val="24"/>
                <w:lang w:eastAsia="zh-CN" w:bidi="ar"/>
              </w:rPr>
              <w:t>（二）依据城市体检生成</w:t>
            </w:r>
            <w:r>
              <w:rPr>
                <w:rFonts w:hint="eastAsia" w:ascii="楷体" w:hAnsi="楷体" w:eastAsia="楷体" w:cs="楷体"/>
                <w:b/>
                <w:bCs/>
                <w:color w:val="auto"/>
                <w:kern w:val="0"/>
                <w:sz w:val="24"/>
                <w:szCs w:val="24"/>
                <w:lang w:bidi="ar"/>
              </w:rPr>
              <w:t>城市更新项目</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362" w:lineRule="exact"/>
              <w:ind w:firstLine="481" w:firstLineChars="200"/>
              <w:textAlignment w:val="auto"/>
              <w:rPr>
                <w:rFonts w:hint="default" w:ascii="仿宋_GB2312" w:hAnsi="仿宋_GB2312" w:eastAsia="仿宋_GB2312" w:cs="仿宋_GB2312"/>
                <w:color w:val="auto"/>
                <w:sz w:val="24"/>
                <w:szCs w:val="28"/>
              </w:rPr>
            </w:pPr>
            <w:r>
              <w:rPr>
                <w:rFonts w:hint="eastAsia" w:ascii="仿宋_GB2312" w:hAnsi="仿宋_GB2312" w:eastAsia="仿宋_GB2312" w:cs="仿宋_GB2312"/>
                <w:b/>
                <w:bCs/>
                <w:color w:val="auto"/>
                <w:sz w:val="24"/>
                <w:szCs w:val="28"/>
                <w:lang w:val="en-US" w:eastAsia="zh-CN"/>
              </w:rPr>
              <w:t>1.江西省</w:t>
            </w:r>
            <w:r>
              <w:rPr>
                <w:rFonts w:hint="default" w:ascii="仿宋_GB2312" w:hAnsi="仿宋_GB2312" w:eastAsia="仿宋_GB2312" w:cs="仿宋_GB2312"/>
                <w:b/>
                <w:bCs/>
                <w:color w:val="auto"/>
                <w:sz w:val="24"/>
                <w:szCs w:val="28"/>
                <w:lang w:val="en-US" w:eastAsia="zh-CN"/>
              </w:rPr>
              <w:t>赣州市</w:t>
            </w:r>
            <w:r>
              <w:rPr>
                <w:rFonts w:hint="eastAsia" w:ascii="仿宋_GB2312" w:hAnsi="仿宋_GB2312" w:eastAsia="仿宋_GB2312" w:cs="仿宋_GB2312"/>
                <w:b/>
                <w:bCs/>
                <w:color w:val="auto"/>
                <w:sz w:val="24"/>
                <w:szCs w:val="28"/>
                <w:lang w:val="en-US" w:eastAsia="zh-CN"/>
              </w:rPr>
              <w:t>打通</w:t>
            </w:r>
            <w:r>
              <w:rPr>
                <w:rFonts w:hint="default" w:ascii="仿宋_GB2312" w:hAnsi="仿宋_GB2312" w:eastAsia="仿宋_GB2312" w:cs="仿宋_GB2312"/>
                <w:b/>
                <w:bCs/>
                <w:color w:val="auto"/>
                <w:sz w:val="24"/>
                <w:szCs w:val="28"/>
                <w:lang w:val="en-US" w:eastAsia="zh-CN"/>
              </w:rPr>
              <w:t>城市体检成果应用转化实施路径。</w:t>
            </w:r>
            <w:r>
              <w:rPr>
                <w:rFonts w:hint="eastAsia" w:ascii="仿宋_GB2312" w:hAnsi="仿宋_GB2312" w:eastAsia="仿宋_GB2312" w:cs="仿宋_GB2312"/>
                <w:color w:val="auto"/>
                <w:sz w:val="24"/>
                <w:szCs w:val="28"/>
                <w:lang w:val="en-US" w:eastAsia="zh-CN"/>
              </w:rPr>
              <w:t>聚焦</w:t>
            </w:r>
            <w:r>
              <w:rPr>
                <w:rFonts w:hint="default" w:ascii="仿宋_GB2312" w:hAnsi="仿宋_GB2312" w:eastAsia="仿宋_GB2312" w:cs="仿宋_GB2312"/>
                <w:color w:val="auto"/>
                <w:sz w:val="24"/>
                <w:szCs w:val="28"/>
                <w:lang w:val="en-US" w:eastAsia="zh-CN"/>
              </w:rPr>
              <w:t>群众急难愁盼和城市功能短板，</w:t>
            </w:r>
            <w:r>
              <w:rPr>
                <w:rFonts w:hint="eastAsia" w:ascii="仿宋_GB2312" w:hAnsi="仿宋_GB2312" w:eastAsia="仿宋_GB2312" w:cs="仿宋_GB2312"/>
                <w:color w:val="auto"/>
                <w:sz w:val="24"/>
                <w:szCs w:val="28"/>
                <w:lang w:val="en-US" w:eastAsia="zh-CN"/>
              </w:rPr>
              <w:t>印发</w:t>
            </w:r>
            <w:r>
              <w:rPr>
                <w:rFonts w:hint="default" w:ascii="仿宋_GB2312" w:hAnsi="仿宋_GB2312" w:eastAsia="仿宋_GB2312" w:cs="仿宋_GB2312"/>
                <w:color w:val="auto"/>
                <w:sz w:val="24"/>
                <w:szCs w:val="28"/>
              </w:rPr>
              <w:t>《关于建立城市体检成果转化工作机制的通知（试行）》，从制度层面明确将城市体检发现的问题清单转化为城市更新任务清单的具体路径。以历年城市体检结果为依据，印发《赣州市年度中心城区城市体检项目建议清单》，针对体检发现的突出问题建立“动态问题库”，</w:t>
            </w:r>
            <w:r>
              <w:rPr>
                <w:rFonts w:hint="eastAsia" w:ascii="仿宋_GB2312" w:hAnsi="仿宋_GB2312" w:eastAsia="仿宋_GB2312" w:cs="仿宋_GB2312"/>
                <w:color w:val="auto"/>
                <w:sz w:val="24"/>
                <w:szCs w:val="28"/>
                <w:lang w:val="en-US" w:eastAsia="zh-CN"/>
              </w:rPr>
              <w:t>指导年度</w:t>
            </w:r>
            <w:r>
              <w:rPr>
                <w:rFonts w:hint="default" w:ascii="仿宋_GB2312" w:hAnsi="仿宋_GB2312" w:eastAsia="仿宋_GB2312" w:cs="仿宋_GB2312"/>
                <w:color w:val="auto"/>
                <w:sz w:val="24"/>
                <w:szCs w:val="28"/>
              </w:rPr>
              <w:t>城市更新项目谋划。</w:t>
            </w:r>
          </w:p>
          <w:p>
            <w:pPr>
              <w:keepNext w:val="0"/>
              <w:keepLines w:val="0"/>
              <w:pageBreakBefore w:val="0"/>
              <w:widowControl w:val="0"/>
              <w:kinsoku/>
              <w:wordWrap/>
              <w:overflowPunct/>
              <w:topLinePunct w:val="0"/>
              <w:autoSpaceDE/>
              <w:autoSpaceDN/>
              <w:bidi w:val="0"/>
              <w:adjustRightInd/>
              <w:snapToGrid/>
              <w:spacing w:after="157" w:afterLines="50" w:line="362" w:lineRule="exact"/>
              <w:ind w:firstLine="481" w:firstLineChars="200"/>
              <w:textAlignment w:val="auto"/>
              <w:rPr>
                <w:rFonts w:hint="eastAsia" w:ascii="仿宋_GB2312" w:hAnsi="仿宋_GB2312" w:eastAsia="仿宋_GB2312" w:cs="仿宋_GB2312"/>
                <w:b/>
                <w:bCs/>
                <w:color w:val="auto"/>
                <w:sz w:val="24"/>
                <w:szCs w:val="28"/>
                <w:highlight w:val="none"/>
                <w:lang w:val="en-US" w:eastAsia="zh-CN"/>
              </w:rPr>
            </w:pPr>
            <w:r>
              <w:rPr>
                <w:rFonts w:hint="default" w:ascii="仿宋_GB2312" w:hAnsi="仿宋_GB2312" w:eastAsia="仿宋_GB2312" w:cs="仿宋_GB2312"/>
                <w:b/>
                <w:bCs/>
                <w:color w:val="auto"/>
                <w:sz w:val="24"/>
                <w:szCs w:val="28"/>
                <w:lang w:val="en-US" w:eastAsia="zh-CN"/>
              </w:rPr>
              <w:t>2</w:t>
            </w:r>
            <w:r>
              <w:rPr>
                <w:rFonts w:hint="eastAsia" w:ascii="仿宋_GB2312" w:hAnsi="仿宋_GB2312" w:eastAsia="仿宋_GB2312" w:cs="仿宋_GB2312"/>
                <w:b/>
                <w:bCs/>
                <w:color w:val="auto"/>
                <w:sz w:val="24"/>
                <w:szCs w:val="28"/>
                <w:lang w:val="en-US" w:eastAsia="zh-CN"/>
              </w:rPr>
              <w:t>.</w:t>
            </w:r>
            <w:r>
              <w:rPr>
                <w:rFonts w:hint="eastAsia" w:ascii="仿宋_GB2312" w:hAnsi="仿宋_GB2312" w:eastAsia="仿宋_GB2312" w:cs="仿宋_GB2312"/>
                <w:b/>
                <w:bCs/>
                <w:color w:val="auto"/>
                <w:sz w:val="24"/>
                <w:szCs w:val="28"/>
              </w:rPr>
              <w:t>宁夏回族自治区</w:t>
            </w:r>
            <w:r>
              <w:rPr>
                <w:rFonts w:hint="eastAsia" w:ascii="仿宋_GB2312" w:hAnsi="仿宋_GB2312" w:eastAsia="仿宋_GB2312" w:cs="仿宋_GB2312"/>
                <w:b/>
                <w:bCs/>
                <w:color w:val="auto"/>
                <w:sz w:val="24"/>
                <w:szCs w:val="28"/>
                <w:lang w:val="en-US" w:eastAsia="zh-CN"/>
              </w:rPr>
              <w:t>固原市构建“专项体检—项目生成—梯次储备”机制</w:t>
            </w:r>
            <w:r>
              <w:rPr>
                <w:rFonts w:hint="eastAsia" w:ascii="仿宋_GB2312" w:hAnsi="仿宋_GB2312" w:eastAsia="仿宋_GB2312" w:cs="仿宋_GB2312"/>
                <w:color w:val="auto"/>
                <w:sz w:val="24"/>
                <w:szCs w:val="28"/>
                <w:lang w:val="en-US" w:eastAsia="zh-CN"/>
              </w:rPr>
              <w:t>。结合城市更新重点与历史文化保护要求，开展城中村、历史文化保护利用等专项体检及3个重点片区体检，精准识别更新需求和资源潜力。依据体检结果生成项目清单，谋划形成2025年度城市更新项目39个，同步储备“十五五”城市更新项目110个，构建“近期整治+中长期发展”相结合的项目梯队。通过年度体检持续评估项目进展与实施效果，动态优化项目库，以项目梯次储备支撑城市更新的可持续推进。</w:t>
            </w:r>
          </w:p>
          <w:p>
            <w:pPr>
              <w:keepNext w:val="0"/>
              <w:keepLines w:val="0"/>
              <w:pageBreakBefore w:val="0"/>
              <w:widowControl w:val="0"/>
              <w:kinsoku/>
              <w:wordWrap/>
              <w:overflowPunct/>
              <w:topLinePunct w:val="0"/>
              <w:autoSpaceDE/>
              <w:autoSpaceDN/>
              <w:bidi w:val="0"/>
              <w:adjustRightInd/>
              <w:snapToGrid/>
              <w:spacing w:after="0" w:line="362" w:lineRule="exact"/>
              <w:ind w:firstLine="481" w:firstLineChars="200"/>
              <w:textAlignment w:val="auto"/>
              <w:rPr>
                <w:rFonts w:hint="eastAsia" w:ascii="仿宋_GB2312" w:hAnsi="仿宋_GB2312" w:eastAsia="仿宋_GB2312" w:cs="仿宋_GB2312"/>
                <w:b/>
                <w:bCs/>
                <w:color w:val="auto"/>
                <w:sz w:val="24"/>
                <w:szCs w:val="28"/>
                <w:highlight w:val="none"/>
                <w:lang w:val="en-US" w:eastAsia="zh-CN"/>
              </w:rPr>
            </w:pPr>
            <w:r>
              <w:rPr>
                <w:rFonts w:hint="eastAsia" w:ascii="仿宋_GB2312" w:hAnsi="仿宋_GB2312" w:eastAsia="仿宋_GB2312" w:cs="仿宋_GB2312"/>
                <w:b/>
                <w:bCs/>
                <w:color w:val="auto"/>
                <w:sz w:val="24"/>
                <w:szCs w:val="28"/>
                <w:highlight w:val="none"/>
                <w:lang w:val="en-US" w:eastAsia="zh-CN"/>
              </w:rPr>
              <w:t>3.安徽省马鞍山市通过体检“四张清单”精确适配资源潜力和更新需求。</w:t>
            </w:r>
            <w:r>
              <w:rPr>
                <w:rFonts w:hint="eastAsia" w:ascii="仿宋_GB2312" w:hAnsi="仿宋_GB2312" w:eastAsia="仿宋_GB2312" w:cs="仿宋_GB2312"/>
                <w:b w:val="0"/>
                <w:bCs w:val="0"/>
                <w:color w:val="auto"/>
                <w:sz w:val="24"/>
                <w:szCs w:val="28"/>
                <w:highlight w:val="none"/>
                <w:lang w:val="en-US" w:eastAsia="zh-CN"/>
              </w:rPr>
              <w:t>通过对低效用地、闲置建筑、公共空间、公共服务与市政配套进行全方位体检，建立“问题清单”，通过走访调研和意见征集建立“民意清单”，通过产权归属摸排与使用情况调查建立“资源清单”，通过广泛征求意见与深入论证生成“项目清单”，将体检成果系统转化为可落地的更新项目。</w:t>
            </w:r>
          </w:p>
          <w:p>
            <w:pPr>
              <w:spacing w:after="0" w:line="342" w:lineRule="exact"/>
              <w:ind w:firstLine="481" w:firstLineChars="200"/>
              <w:rPr>
                <w:rFonts w:hint="default" w:ascii="仿宋_GB2312" w:hAnsi="仿宋_GB2312" w:eastAsia="仿宋_GB2312" w:cs="仿宋_GB2312"/>
                <w:color w:val="auto"/>
                <w:sz w:val="24"/>
                <w:szCs w:val="28"/>
                <w:lang w:val="en-US" w:eastAsia="zh-CN"/>
              </w:rPr>
            </w:pPr>
            <w:r>
              <w:rPr>
                <w:rFonts w:hint="eastAsia" w:ascii="仿宋_GB2312" w:hAnsi="仿宋_GB2312" w:eastAsia="仿宋_GB2312" w:cs="仿宋_GB2312"/>
                <w:b/>
                <w:bCs/>
                <w:sz w:val="24"/>
                <w:lang w:val="en-US" w:eastAsia="zh-CN"/>
              </w:rPr>
              <w:t>4.安徽省</w:t>
            </w:r>
            <w:r>
              <w:rPr>
                <w:rFonts w:hint="eastAsia" w:ascii="仿宋_GB2312" w:hAnsi="仿宋_GB2312" w:eastAsia="仿宋_GB2312" w:cs="仿宋_GB2312"/>
                <w:b/>
                <w:bCs/>
                <w:kern w:val="0"/>
                <w:sz w:val="24"/>
              </w:rPr>
              <w:t>潜山市</w:t>
            </w:r>
            <w:r>
              <w:rPr>
                <w:rFonts w:hint="eastAsia" w:ascii="仿宋_GB2312" w:hAnsi="仿宋_GB2312" w:eastAsia="仿宋_GB2312" w:cs="仿宋_GB2312"/>
                <w:b/>
                <w:bCs/>
                <w:kern w:val="0"/>
                <w:sz w:val="24"/>
                <w:lang w:val="en-US" w:eastAsia="zh-CN"/>
              </w:rPr>
              <w:t>依据</w:t>
            </w:r>
            <w:r>
              <w:rPr>
                <w:rFonts w:hint="eastAsia" w:ascii="仿宋_GB2312" w:hAnsi="仿宋_GB2312" w:eastAsia="仿宋_GB2312" w:cs="仿宋_GB2312"/>
                <w:b/>
                <w:bCs/>
                <w:kern w:val="0"/>
                <w:sz w:val="24"/>
              </w:rPr>
              <w:t>城市更新片区体检</w:t>
            </w:r>
            <w:r>
              <w:rPr>
                <w:rFonts w:hint="eastAsia" w:ascii="仿宋_GB2312" w:hAnsi="仿宋_GB2312" w:eastAsia="仿宋_GB2312" w:cs="仿宋_GB2312"/>
                <w:b/>
                <w:bCs/>
                <w:kern w:val="0"/>
                <w:sz w:val="24"/>
                <w:lang w:val="en-US" w:eastAsia="zh-CN"/>
              </w:rPr>
              <w:t>谋划</w:t>
            </w:r>
            <w:r>
              <w:rPr>
                <w:rFonts w:hint="eastAsia" w:ascii="仿宋_GB2312" w:hAnsi="仿宋_GB2312" w:eastAsia="仿宋_GB2312" w:cs="仿宋_GB2312"/>
                <w:b/>
                <w:bCs/>
                <w:kern w:val="0"/>
                <w:sz w:val="24"/>
              </w:rPr>
              <w:t>更新项目。</w:t>
            </w:r>
            <w:r>
              <w:rPr>
                <w:rFonts w:hint="eastAsia" w:ascii="仿宋_GB2312" w:hAnsi="仿宋_GB2312" w:eastAsia="仿宋_GB2312" w:cs="仿宋_GB2312"/>
                <w:kern w:val="0"/>
                <w:sz w:val="24"/>
                <w:lang w:val="en-US" w:eastAsia="zh-CN"/>
              </w:rPr>
              <w:t>结合</w:t>
            </w:r>
            <w:r>
              <w:rPr>
                <w:rFonts w:hint="eastAsia" w:ascii="仿宋_GB2312" w:hAnsi="仿宋_GB2312" w:eastAsia="仿宋_GB2312" w:cs="仿宋_GB2312"/>
                <w:kern w:val="0"/>
                <w:sz w:val="24"/>
              </w:rPr>
              <w:t>片区历史文化保护传承目标、旧城短板欠账与群众民生需求，</w:t>
            </w:r>
            <w:r>
              <w:rPr>
                <w:rFonts w:hint="eastAsia" w:ascii="仿宋_GB2312" w:hAnsi="仿宋_GB2312" w:eastAsia="仿宋_GB2312" w:cs="仿宋_GB2312"/>
                <w:kern w:val="0"/>
                <w:sz w:val="24"/>
                <w:lang w:val="en-US" w:eastAsia="zh-CN"/>
              </w:rPr>
              <w:t>从</w:t>
            </w:r>
            <w:r>
              <w:rPr>
                <w:rFonts w:hint="eastAsia" w:ascii="仿宋_GB2312" w:hAnsi="仿宋_GB2312" w:eastAsia="仿宋_GB2312" w:cs="仿宋_GB2312"/>
                <w:kern w:val="0"/>
                <w:sz w:val="24"/>
              </w:rPr>
              <w:t>建筑更新、基础设施、道路交通、景观生态、文化特色、功能业态6个维度设置48项</w:t>
            </w:r>
            <w:r>
              <w:rPr>
                <w:rFonts w:hint="eastAsia" w:ascii="仿宋_GB2312" w:hAnsi="仿宋_GB2312" w:eastAsia="仿宋_GB2312" w:cs="仿宋_GB2312"/>
                <w:kern w:val="0"/>
                <w:sz w:val="24"/>
                <w:lang w:val="en-US" w:eastAsia="zh-CN"/>
              </w:rPr>
              <w:t>特色</w:t>
            </w:r>
            <w:r>
              <w:rPr>
                <w:rFonts w:hint="eastAsia" w:ascii="仿宋_GB2312" w:hAnsi="仿宋_GB2312" w:eastAsia="仿宋_GB2312" w:cs="仿宋_GB2312"/>
                <w:kern w:val="0"/>
                <w:sz w:val="24"/>
              </w:rPr>
              <w:t>指标，识别片区问题短板</w:t>
            </w:r>
            <w:r>
              <w:rPr>
                <w:rFonts w:hint="eastAsia" w:ascii="仿宋_GB2312" w:hAnsi="仿宋_GB2312" w:eastAsia="仿宋_GB2312" w:cs="仿宋_GB2312"/>
                <w:kern w:val="0"/>
                <w:sz w:val="24"/>
                <w:lang w:val="en-US" w:eastAsia="zh-CN"/>
              </w:rPr>
              <w:t>和需求。开展片区</w:t>
            </w:r>
            <w:r>
              <w:rPr>
                <w:rFonts w:hint="eastAsia" w:ascii="仿宋_GB2312" w:hAnsi="仿宋_GB2312" w:eastAsia="仿宋_GB2312" w:cs="仿宋_GB2312"/>
                <w:kern w:val="0"/>
                <w:sz w:val="24"/>
              </w:rPr>
              <w:t>可更新资源调查，梳理闲置低效的老旧厂房、商业办公用房、商品住房、公房等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将诊断结果与资源清单转化为具体的更新项目库，并依据项目可行性、紧迫性及综合效益，编制形成重点更新行动计划与资金筹措方案，实现体检、保护与更新的有机融合。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0" w:hRule="atLeast"/>
        </w:trPr>
        <w:tc>
          <w:tcPr>
            <w:tcW w:w="883" w:type="dxa"/>
            <w:vMerge w:val="restart"/>
            <w:vAlign w:val="center"/>
          </w:tcPr>
          <w:p>
            <w:pPr>
              <w:spacing w:before="16" w:after="0" w:line="239"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w:t>
            </w:r>
          </w:p>
        </w:tc>
        <w:tc>
          <w:tcPr>
            <w:tcW w:w="1395" w:type="dxa"/>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推动城市体检问题解决</w:t>
            </w:r>
          </w:p>
        </w:tc>
        <w:tc>
          <w:tcPr>
            <w:tcW w:w="2167" w:type="dxa"/>
            <w:shd w:val="clear" w:color="auto" w:fill="auto"/>
            <w:vAlign w:val="center"/>
          </w:tcPr>
          <w:p>
            <w:pPr>
              <w:keepNext w:val="0"/>
              <w:keepLines w:val="0"/>
              <w:pageBreakBefore w:val="0"/>
              <w:widowControl w:val="0"/>
              <w:kinsoku/>
              <w:overflowPunct/>
              <w:topLinePunct w:val="0"/>
              <w:autoSpaceDE/>
              <w:autoSpaceDN/>
              <w:bidi w:val="0"/>
              <w:adjustRightInd/>
              <w:snapToGrid/>
              <w:spacing w:before="156" w:after="0" w:line="320" w:lineRule="exact"/>
              <w:ind w:right="60" w:rightChars="0"/>
              <w:jc w:val="both"/>
              <w:textAlignment w:val="auto"/>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rPr>
              <w:t>（一）体检问题立行立改、限时解决</w:t>
            </w:r>
          </w:p>
        </w:tc>
        <w:tc>
          <w:tcPr>
            <w:tcW w:w="972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firstLine="481" w:firstLineChars="200"/>
              <w:jc w:val="both"/>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bCs/>
                <w:color w:val="auto"/>
                <w:sz w:val="24"/>
                <w:szCs w:val="24"/>
                <w:lang w:val="en-US" w:eastAsia="zh-CN"/>
              </w:rPr>
              <w:t>1.河北省石家庄市</w:t>
            </w:r>
            <w:r>
              <w:rPr>
                <w:rFonts w:hint="default" w:ascii="仿宋_GB2312" w:hAnsi="仿宋_GB2312" w:eastAsia="仿宋_GB2312" w:cs="仿宋_GB2312"/>
                <w:b/>
                <w:bCs/>
                <w:color w:val="auto"/>
                <w:sz w:val="24"/>
                <w:szCs w:val="24"/>
                <w:lang w:val="en-US" w:eastAsia="zh-CN"/>
              </w:rPr>
              <w:t>建立闲置空间“即查即改”转化机制。</w:t>
            </w:r>
            <w:r>
              <w:rPr>
                <w:rFonts w:hint="eastAsia" w:ascii="仿宋_GB2312" w:hAnsi="仿宋_GB2312" w:eastAsia="仿宋_GB2312" w:cs="仿宋_GB2312"/>
                <w:b w:val="0"/>
                <w:bCs w:val="0"/>
                <w:color w:val="auto"/>
                <w:sz w:val="24"/>
                <w:szCs w:val="24"/>
                <w:lang w:val="en-US" w:eastAsia="zh-CN"/>
              </w:rPr>
              <w:t>针对体检发现的空间低效与设施短板问题，对拆违腾退地、街角空闲地、高架桥下等零星地块逐一踏勘，将其转化为口袋公园、停车场和球类场地建设项目，改建口袋公园122处、公共停车场146个、新增泊位16833个、改建足球等球类场地1015个，提升城市治理响应速度与群众满意度。</w:t>
            </w:r>
          </w:p>
          <w:p>
            <w:pPr>
              <w:keepNext w:val="0"/>
              <w:keepLines w:val="0"/>
              <w:pageBreakBefore w:val="0"/>
              <w:widowControl w:val="0"/>
              <w:kinsoku/>
              <w:wordWrap/>
              <w:overflowPunct/>
              <w:topLinePunct w:val="0"/>
              <w:autoSpaceDE/>
              <w:autoSpaceDN/>
              <w:bidi w:val="0"/>
              <w:adjustRightInd/>
              <w:snapToGrid/>
              <w:spacing w:before="0" w:after="0" w:line="360" w:lineRule="exact"/>
              <w:ind w:firstLine="481" w:firstLineChars="200"/>
              <w:jc w:val="both"/>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val="en-US" w:eastAsia="zh-CN"/>
              </w:rPr>
              <w:t>2.山东省</w:t>
            </w:r>
            <w:r>
              <w:rPr>
                <w:rFonts w:hint="default" w:ascii="仿宋_GB2312" w:hAnsi="仿宋_GB2312" w:eastAsia="仿宋_GB2312" w:cs="仿宋_GB2312"/>
                <w:b/>
                <w:bCs/>
                <w:color w:val="auto"/>
                <w:sz w:val="24"/>
                <w:szCs w:val="24"/>
                <w:lang w:val="en-US" w:eastAsia="zh-CN"/>
              </w:rPr>
              <w:t>青岛市湛山社区依托党建网格体系建立问题即时响应</w:t>
            </w:r>
            <w:r>
              <w:rPr>
                <w:rFonts w:hint="eastAsia" w:ascii="仿宋_GB2312" w:hAnsi="仿宋_GB2312" w:eastAsia="仿宋_GB2312" w:cs="仿宋_GB2312"/>
                <w:b/>
                <w:bCs/>
                <w:color w:val="auto"/>
                <w:sz w:val="24"/>
                <w:szCs w:val="24"/>
                <w:lang w:val="en-US" w:eastAsia="zh-CN"/>
              </w:rPr>
              <w:t>机制。</w:t>
            </w:r>
            <w:r>
              <w:rPr>
                <w:rFonts w:hint="default" w:ascii="仿宋_GB2312" w:hAnsi="仿宋_GB2312" w:eastAsia="仿宋_GB2312" w:cs="仿宋_GB2312"/>
                <w:b w:val="0"/>
                <w:bCs w:val="0"/>
                <w:color w:val="auto"/>
                <w:sz w:val="24"/>
                <w:szCs w:val="24"/>
                <w:lang w:val="en-US" w:eastAsia="zh-CN"/>
              </w:rPr>
              <w:t>探索“体检发现问题—网格快速响应—资源统筹利用—居民协商共治”的</w:t>
            </w:r>
            <w:r>
              <w:rPr>
                <w:rFonts w:hint="eastAsia" w:ascii="仿宋_GB2312" w:hAnsi="仿宋_GB2312" w:eastAsia="仿宋_GB2312" w:cs="仿宋_GB2312"/>
                <w:b w:val="0"/>
                <w:bCs w:val="0"/>
                <w:color w:val="auto"/>
                <w:sz w:val="24"/>
                <w:szCs w:val="24"/>
                <w:lang w:val="en-US" w:eastAsia="zh-CN"/>
              </w:rPr>
              <w:t>工作</w:t>
            </w:r>
            <w:r>
              <w:rPr>
                <w:rFonts w:hint="default" w:ascii="仿宋_GB2312" w:hAnsi="仿宋_GB2312" w:eastAsia="仿宋_GB2312" w:cs="仿宋_GB2312"/>
                <w:b w:val="0"/>
                <w:bCs w:val="0"/>
                <w:color w:val="auto"/>
                <w:sz w:val="24"/>
                <w:szCs w:val="24"/>
                <w:lang w:val="en-US" w:eastAsia="zh-CN"/>
              </w:rPr>
              <w:t>模式</w:t>
            </w:r>
            <w:r>
              <w:rPr>
                <w:rFonts w:hint="eastAsia" w:ascii="仿宋_GB2312" w:hAnsi="仿宋_GB2312" w:eastAsia="仿宋_GB2312" w:cs="仿宋_GB2312"/>
                <w:b w:val="0"/>
                <w:bCs w:val="0"/>
                <w:color w:val="auto"/>
                <w:sz w:val="24"/>
                <w:szCs w:val="24"/>
                <w:lang w:val="en-US" w:eastAsia="zh-CN"/>
              </w:rPr>
              <w:t>，限时解决</w:t>
            </w:r>
            <w:r>
              <w:rPr>
                <w:rFonts w:hint="default" w:ascii="仿宋_GB2312" w:hAnsi="仿宋_GB2312" w:eastAsia="仿宋_GB2312" w:cs="仿宋_GB2312"/>
                <w:b w:val="0"/>
                <w:bCs w:val="0"/>
                <w:color w:val="auto"/>
                <w:sz w:val="24"/>
                <w:szCs w:val="24"/>
                <w:lang w:val="en-US" w:eastAsia="zh-CN"/>
              </w:rPr>
              <w:t>城市体检发现的突出问题。盘活闲置资源，</w:t>
            </w:r>
            <w:r>
              <w:rPr>
                <w:rFonts w:hint="eastAsia" w:ascii="仿宋_GB2312" w:hAnsi="仿宋_GB2312" w:eastAsia="仿宋_GB2312" w:cs="仿宋_GB2312"/>
                <w:b w:val="0"/>
                <w:bCs w:val="0"/>
                <w:color w:val="auto"/>
                <w:sz w:val="24"/>
                <w:szCs w:val="24"/>
                <w:lang w:val="en-US" w:eastAsia="zh-CN"/>
              </w:rPr>
              <w:t>针对停车泊位缺口，</w:t>
            </w:r>
            <w:r>
              <w:rPr>
                <w:rFonts w:hint="default" w:ascii="仿宋_GB2312" w:hAnsi="仿宋_GB2312" w:eastAsia="仿宋_GB2312" w:cs="仿宋_GB2312"/>
                <w:b w:val="0"/>
                <w:bCs w:val="0"/>
                <w:color w:val="auto"/>
                <w:sz w:val="24"/>
                <w:szCs w:val="24"/>
                <w:lang w:val="en-US" w:eastAsia="zh-CN"/>
              </w:rPr>
              <w:t>利用地下空间建成智能停车场并同步打造公共绿地，实现“停车+休闲”复合提升。优化服务供给，针对养老就餐缺口，新建2处社区食堂，同步服务老年居民与周边职工。聚焦适老化改造，制定电梯加装公约，</w:t>
            </w:r>
            <w:r>
              <w:rPr>
                <w:rFonts w:hint="eastAsia" w:ascii="仿宋_GB2312" w:hAnsi="仿宋_GB2312" w:eastAsia="仿宋_GB2312" w:cs="仿宋_GB2312"/>
                <w:b w:val="0"/>
                <w:bCs w:val="0"/>
                <w:color w:val="auto"/>
                <w:sz w:val="24"/>
                <w:szCs w:val="24"/>
                <w:lang w:val="en-US" w:eastAsia="zh-CN"/>
              </w:rPr>
              <w:t>加装</w:t>
            </w:r>
            <w:r>
              <w:rPr>
                <w:rFonts w:hint="default" w:ascii="仿宋_GB2312" w:hAnsi="仿宋_GB2312" w:eastAsia="仿宋_GB2312" w:cs="仿宋_GB2312"/>
                <w:b w:val="0"/>
                <w:bCs w:val="0"/>
                <w:color w:val="auto"/>
                <w:sz w:val="24"/>
                <w:szCs w:val="24"/>
                <w:lang w:val="en-US" w:eastAsia="zh-CN"/>
              </w:rPr>
              <w:t>44部电梯。通过网格自管会动员居民参与，将8处卫生死角改造为口袋花园，推动体检</w:t>
            </w:r>
            <w:r>
              <w:rPr>
                <w:rFonts w:hint="eastAsia" w:ascii="仿宋_GB2312" w:hAnsi="仿宋_GB2312" w:eastAsia="仿宋_GB2312" w:cs="仿宋_GB2312"/>
                <w:b w:val="0"/>
                <w:bCs w:val="0"/>
                <w:color w:val="auto"/>
                <w:sz w:val="24"/>
                <w:szCs w:val="24"/>
                <w:lang w:val="en-US" w:eastAsia="zh-CN"/>
              </w:rPr>
              <w:t>结果</w:t>
            </w:r>
            <w:r>
              <w:rPr>
                <w:rFonts w:hint="default" w:ascii="仿宋_GB2312" w:hAnsi="仿宋_GB2312" w:eastAsia="仿宋_GB2312" w:cs="仿宋_GB2312"/>
                <w:b w:val="0"/>
                <w:bCs w:val="0"/>
                <w:color w:val="auto"/>
                <w:sz w:val="24"/>
                <w:szCs w:val="24"/>
                <w:lang w:val="en-US" w:eastAsia="zh-CN"/>
              </w:rPr>
              <w:t>快速转化为社区更新实效。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0" w:hRule="atLeast"/>
        </w:trPr>
        <w:tc>
          <w:tcPr>
            <w:tcW w:w="883" w:type="dxa"/>
            <w:vMerge w:val="continue"/>
            <w:vAlign w:val="center"/>
          </w:tcPr>
          <w:p>
            <w:pPr>
              <w:spacing w:before="16" w:after="0" w:line="239" w:lineRule="auto"/>
              <w:jc w:val="center"/>
              <w:rPr>
                <w:rFonts w:hint="eastAsia" w:ascii="宋体" w:hAnsi="宋体" w:eastAsia="宋体" w:cs="宋体"/>
                <w:b/>
                <w:bCs/>
                <w:color w:val="auto"/>
                <w:sz w:val="24"/>
                <w:szCs w:val="24"/>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36" w:after="0" w:line="320" w:lineRule="exact"/>
              <w:jc w:val="both"/>
              <w:textAlignment w:val="auto"/>
              <w:rPr>
                <w:rFonts w:hint="eastAsia" w:ascii="宋体" w:hAnsi="宋体" w:eastAsia="宋体" w:cs="宋体"/>
                <w:b/>
                <w:bCs/>
                <w:color w:val="auto"/>
                <w:sz w:val="24"/>
                <w:szCs w:val="24"/>
              </w:rPr>
            </w:pPr>
          </w:p>
        </w:tc>
        <w:tc>
          <w:tcPr>
            <w:tcW w:w="2167" w:type="dxa"/>
            <w:shd w:val="clear" w:color="auto" w:fill="auto"/>
            <w:vAlign w:val="center"/>
          </w:tcPr>
          <w:p>
            <w:pPr>
              <w:keepNext w:val="0"/>
              <w:keepLines w:val="0"/>
              <w:pageBreakBefore w:val="0"/>
              <w:widowControl w:val="0"/>
              <w:kinsoku/>
              <w:overflowPunct/>
              <w:topLinePunct w:val="0"/>
              <w:autoSpaceDE/>
              <w:autoSpaceDN/>
              <w:bidi w:val="0"/>
              <w:adjustRightInd/>
              <w:snapToGrid/>
              <w:spacing w:before="3" w:after="0" w:line="320" w:lineRule="exact"/>
              <w:ind w:right="93" w:rightChars="0"/>
              <w:jc w:val="both"/>
              <w:textAlignment w:val="auto"/>
              <w:rPr>
                <w:rFonts w:hint="default" w:ascii="楷体" w:hAnsi="楷体" w:eastAsia="楷体" w:cs="楷体"/>
                <w:b/>
                <w:bCs/>
                <w:color w:val="auto"/>
                <w:sz w:val="24"/>
                <w:szCs w:val="24"/>
                <w:lang w:val="en-US"/>
              </w:rPr>
            </w:pP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lang w:val="en-US" w:eastAsia="zh-CN"/>
              </w:rPr>
              <w:t>二）联动多部门推动问题解决</w:t>
            </w:r>
          </w:p>
        </w:tc>
        <w:tc>
          <w:tcPr>
            <w:tcW w:w="97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7" w:beforeLines="50" w:after="0" w:line="360" w:lineRule="exact"/>
              <w:ind w:firstLine="482"/>
              <w:jc w:val="both"/>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1.北京市海淀区中关村街道构建多部门联动的街道级城市体检工作机制</w:t>
            </w:r>
            <w:r>
              <w:rPr>
                <w:rFonts w:hint="eastAsia" w:ascii="仿宋_GB2312" w:hAnsi="仿宋_GB2312" w:eastAsia="仿宋_GB2312" w:cs="仿宋_GB2312"/>
                <w:b w:val="0"/>
                <w:bCs w:val="0"/>
                <w:color w:val="auto"/>
                <w:sz w:val="24"/>
                <w:szCs w:val="24"/>
                <w:lang w:val="en-US" w:eastAsia="zh-CN"/>
              </w:rPr>
              <w:t>。搭建住房城乡建设、发展改革、规划和自然资源、城管、园林、民政、应急等多部门联动、多专业协同的工作平台，形成“问题发现—任务分解—协同处置—成效反馈”闭环管理。街道既当“体检员”，精准把脉识别问题短板，又当“调度员”统筹资源，将体检发现的复杂问题精准分解、推送至各部门。各部门依职责快速响应，联动市、区、街道及产权主体厘清权责边界，明确解决路径，生成城市更新项目，推动问题解决。</w:t>
            </w:r>
          </w:p>
          <w:p>
            <w:pPr>
              <w:keepNext w:val="0"/>
              <w:keepLines w:val="0"/>
              <w:pageBreakBefore w:val="0"/>
              <w:widowControl w:val="0"/>
              <w:kinsoku/>
              <w:wordWrap/>
              <w:overflowPunct/>
              <w:topLinePunct w:val="0"/>
              <w:autoSpaceDE/>
              <w:autoSpaceDN/>
              <w:bidi w:val="0"/>
              <w:adjustRightInd/>
              <w:snapToGrid/>
              <w:spacing w:after="0" w:line="360" w:lineRule="exact"/>
              <w:ind w:firstLine="482" w:firstLineChars="0"/>
              <w:jc w:val="both"/>
              <w:textAlignment w:val="auto"/>
              <w:outlineLvl w:val="9"/>
              <w:rPr>
                <w:rFonts w:hint="eastAsia" w:ascii="仿宋_GB2312" w:hAnsi="仿宋_GB2312" w:eastAsia="仿宋_GB2312" w:cs="仿宋_GB2312"/>
                <w:b w:val="0"/>
                <w:bCs w:val="0"/>
                <w:color w:val="auto"/>
                <w:sz w:val="24"/>
                <w:szCs w:val="24"/>
                <w:lang w:val="en-US" w:eastAsia="zh-CN"/>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-2795270</wp:posOffset>
                      </wp:positionH>
                      <wp:positionV relativeFrom="paragraph">
                        <wp:posOffset>489585</wp:posOffset>
                      </wp:positionV>
                      <wp:extent cx="347345" cy="381000"/>
                      <wp:effectExtent l="0" t="0" r="3175" b="0"/>
                      <wp:wrapNone/>
                      <wp:docPr id="19" name="文本框 19"/>
                      <wp:cNvGraphicFramePr/>
                      <a:graphic xmlns:a="http://schemas.openxmlformats.org/drawingml/2006/main">
                        <a:graphicData uri="http://schemas.microsoft.com/office/word/2010/wordprocessingShape">
                          <wps:wsp>
                            <wps:cNvSpPr txBox="1"/>
                            <wps:spPr>
                              <a:xfrm>
                                <a:off x="0" y="0"/>
                                <a:ext cx="347345" cy="381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sz w:val="24"/>
                                      <w:szCs w:val="24"/>
                                      <w:lang w:val="en-US" w:eastAsia="zh-CN"/>
                                    </w:rPr>
                                  </w:pPr>
                                  <w:r>
                                    <w:rPr>
                                      <w:rFonts w:hint="eastAsia"/>
                                      <w:b/>
                                      <w:bCs/>
                                      <w:sz w:val="24"/>
                                      <w:szCs w:val="24"/>
                                      <w:lang w:val="en-US" w:eastAsia="zh-CN"/>
                                    </w:rPr>
                                    <w:t>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1pt;margin-top:38.55pt;height:30pt;width:27.35pt;z-index:251660288;mso-width-relative:page;mso-height-relative:page;" filled="f" stroked="f" coordsize="21600,21600" o:gfxdata="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">
                      <v:fill on="f" focussize="0,0"/>
                      <v:stroke on="f" weight="0.5pt"/>
                      <v:imagedata o:title=""/>
                      <o:lock v:ext="edit" aspectratio="f"/>
                      <v:textbox>
                        <w:txbxContent>
                          <w:p>
                            <w:pPr>
                              <w:rPr>
                                <w:rFonts w:hint="default" w:eastAsiaTheme="minorEastAsia"/>
                                <w:b/>
                                <w:bCs/>
                                <w:sz w:val="24"/>
                                <w:szCs w:val="24"/>
                                <w:lang w:val="en-US" w:eastAsia="zh-CN"/>
                              </w:rPr>
                            </w:pPr>
                            <w:r>
                              <w:rPr>
                                <w:rFonts w:hint="eastAsia"/>
                                <w:b/>
                                <w:bCs/>
                                <w:sz w:val="24"/>
                                <w:szCs w:val="24"/>
                                <w:lang w:val="en-US" w:eastAsia="zh-CN"/>
                              </w:rPr>
                              <w:t>三</w:t>
                            </w:r>
                          </w:p>
                        </w:txbxContent>
                      </v:textbox>
                    </v:shape>
                  </w:pict>
                </mc:Fallback>
              </mc:AlternateContent>
            </w: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-2319655</wp:posOffset>
                      </wp:positionH>
                      <wp:positionV relativeFrom="paragraph">
                        <wp:posOffset>316230</wp:posOffset>
                      </wp:positionV>
                      <wp:extent cx="900430" cy="123571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00430" cy="1235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推动城市体检问题解决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65pt;margin-top:24.9pt;height:97.3pt;width:70.9pt;z-index:251661312;mso-width-relative:page;mso-height-relative:page;" filled="f" stroked="f" coordsize="21600,21600" o:gfxdata="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推动城市体检问题解决</w:t>
                            </w:r>
                          </w:p>
                        </w:txbxContent>
                      </v:textbox>
                    </v:shape>
                  </w:pict>
                </mc:Fallback>
              </mc:AlternateContent>
            </w:r>
            <w:r>
              <w:rPr>
                <w:rFonts w:hint="eastAsia" w:ascii="仿宋_GB2312" w:hAnsi="仿宋_GB2312" w:eastAsia="仿宋_GB2312" w:cs="仿宋_GB2312"/>
                <w:b/>
                <w:bCs/>
                <w:color w:val="auto"/>
                <w:sz w:val="24"/>
                <w:szCs w:val="24"/>
                <w:lang w:val="en-US" w:eastAsia="zh-CN"/>
              </w:rPr>
              <w:t>2.</w:t>
            </w:r>
            <w:r>
              <w:rPr>
                <w:rFonts w:hint="eastAsia" w:ascii="仿宋_GB2312" w:hAnsi="仿宋_GB2312" w:eastAsia="仿宋_GB2312" w:cs="仿宋_GB2312"/>
                <w:b/>
                <w:bCs/>
                <w:color w:val="auto"/>
                <w:sz w:val="24"/>
              </w:rPr>
              <w:t>江西省吉安市</w:t>
            </w:r>
            <w:r>
              <w:rPr>
                <w:rFonts w:hint="eastAsia" w:ascii="仿宋_GB2312" w:hAnsi="仿宋_GB2312" w:eastAsia="仿宋_GB2312" w:cs="仿宋_GB2312"/>
                <w:b/>
                <w:bCs/>
                <w:color w:val="auto"/>
                <w:sz w:val="24"/>
                <w:lang w:eastAsia="zh-CN"/>
              </w:rPr>
              <w:t>采取</w:t>
            </w:r>
            <w:r>
              <w:rPr>
                <w:rFonts w:hint="eastAsia" w:ascii="仿宋_GB2312" w:hAnsi="仿宋_GB2312" w:eastAsia="仿宋_GB2312" w:cs="仿宋_GB2312"/>
                <w:b/>
                <w:bCs/>
                <w:color w:val="auto"/>
                <w:sz w:val="24"/>
              </w:rPr>
              <w:t>“入户听诉”工作模式推动城市体检问题解决</w:t>
            </w: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val="0"/>
                <w:bCs w:val="0"/>
                <w:color w:val="auto"/>
                <w:sz w:val="24"/>
                <w:lang w:eastAsia="zh-CN"/>
              </w:rPr>
              <w:t>市委建立党建引领基层治理协调机制，统筹发展改革、住房城乡建设、城管、民政等部门的在职</w:t>
            </w:r>
            <w:r>
              <w:rPr>
                <w:rFonts w:hint="eastAsia" w:ascii="仿宋_GB2312" w:hAnsi="仿宋_GB2312" w:eastAsia="仿宋_GB2312" w:cs="仿宋_GB2312"/>
                <w:color w:val="auto"/>
                <w:sz w:val="24"/>
                <w:highlight w:val="none"/>
                <w:lang w:eastAsia="zh-CN"/>
              </w:rPr>
              <w:t>党员干部，通过</w:t>
            </w:r>
            <w:r>
              <w:rPr>
                <w:rFonts w:hint="eastAsia" w:ascii="仿宋_GB2312" w:hAnsi="仿宋_GB2312" w:eastAsia="仿宋_GB2312" w:cs="仿宋_GB2312"/>
                <w:color w:val="auto"/>
                <w:sz w:val="24"/>
              </w:rPr>
              <w:t>入户走访</w:t>
            </w:r>
            <w:r>
              <w:rPr>
                <w:rFonts w:hint="eastAsia" w:ascii="仿宋_GB2312" w:hAnsi="仿宋_GB2312" w:eastAsia="仿宋_GB2312" w:cs="仿宋_GB2312"/>
                <w:color w:val="auto"/>
                <w:sz w:val="24"/>
                <w:lang w:val="en-US" w:eastAsia="zh-CN"/>
              </w:rPr>
              <w:t>座谈等方式</w:t>
            </w:r>
            <w:r>
              <w:rPr>
                <w:rFonts w:hint="eastAsia" w:ascii="仿宋_GB2312" w:hAnsi="仿宋_GB2312" w:eastAsia="仿宋_GB2312" w:cs="仿宋_GB2312"/>
                <w:color w:val="auto"/>
                <w:sz w:val="24"/>
                <w:lang w:eastAsia="zh-CN"/>
              </w:rPr>
              <w:t>广泛收集民众诉求，并将涉及</w:t>
            </w:r>
            <w:r>
              <w:rPr>
                <w:rFonts w:hint="eastAsia" w:ascii="仿宋_GB2312" w:hAnsi="仿宋_GB2312" w:eastAsia="仿宋_GB2312" w:cs="仿宋_GB2312"/>
                <w:color w:val="auto"/>
                <w:sz w:val="24"/>
              </w:rPr>
              <w:t>住房质量、出行便利、配套完善、环境舒适等方面</w:t>
            </w:r>
            <w:r>
              <w:rPr>
                <w:rFonts w:hint="eastAsia" w:ascii="仿宋_GB2312" w:hAnsi="仿宋_GB2312" w:eastAsia="仿宋_GB2312" w:cs="仿宋_GB2312"/>
                <w:color w:val="auto"/>
                <w:sz w:val="24"/>
                <w:lang w:eastAsia="zh-CN"/>
              </w:rPr>
              <w:t>意见推送至</w:t>
            </w:r>
            <w:r>
              <w:rPr>
                <w:rFonts w:hint="eastAsia" w:ascii="仿宋_GB2312" w:hAnsi="仿宋_GB2312" w:eastAsia="仿宋_GB2312" w:cs="仿宋_GB2312"/>
                <w:b w:val="0"/>
                <w:bCs w:val="0"/>
                <w:color w:val="auto"/>
                <w:sz w:val="24"/>
                <w:lang w:eastAsia="zh-CN"/>
              </w:rPr>
              <w:t>住房城乡建设</w:t>
            </w:r>
            <w:r>
              <w:rPr>
                <w:rFonts w:hint="eastAsia" w:ascii="仿宋_GB2312" w:hAnsi="仿宋_GB2312" w:eastAsia="仿宋_GB2312" w:cs="仿宋_GB2312"/>
                <w:color w:val="auto"/>
                <w:sz w:val="24"/>
                <w:lang w:eastAsia="zh-CN"/>
              </w:rPr>
              <w:t>部门，纳入城市体检问题清单，统筹推动问题解决。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trPr>
        <w:tc>
          <w:tcPr>
            <w:tcW w:w="883" w:type="dxa"/>
            <w:vMerge w:val="continue"/>
            <w:vAlign w:val="center"/>
          </w:tcPr>
          <w:p>
            <w:pPr>
              <w:spacing w:before="16" w:after="0" w:line="239" w:lineRule="auto"/>
              <w:jc w:val="center"/>
              <w:rPr>
                <w:rFonts w:hint="eastAsia" w:ascii="宋体" w:hAnsi="宋体" w:eastAsia="宋体" w:cs="宋体"/>
                <w:b/>
                <w:bCs/>
                <w:color w:val="auto"/>
                <w:sz w:val="24"/>
                <w:szCs w:val="24"/>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36" w:after="0" w:line="320" w:lineRule="exact"/>
              <w:jc w:val="both"/>
              <w:textAlignment w:val="auto"/>
              <w:rPr>
                <w:rFonts w:hint="eastAsia" w:ascii="宋体" w:hAnsi="宋体" w:eastAsia="宋体" w:cs="宋体"/>
                <w:b/>
                <w:bCs/>
                <w:color w:val="auto"/>
                <w:sz w:val="24"/>
                <w:szCs w:val="24"/>
              </w:rPr>
            </w:pPr>
          </w:p>
        </w:tc>
        <w:tc>
          <w:tcPr>
            <w:tcW w:w="2167" w:type="dxa"/>
            <w:shd w:val="clear" w:color="auto" w:fill="auto"/>
            <w:vAlign w:val="center"/>
          </w:tcPr>
          <w:p>
            <w:pPr>
              <w:keepNext w:val="0"/>
              <w:keepLines w:val="0"/>
              <w:pageBreakBefore w:val="0"/>
              <w:widowControl w:val="0"/>
              <w:kinsoku/>
              <w:overflowPunct/>
              <w:topLinePunct w:val="0"/>
              <w:autoSpaceDE/>
              <w:autoSpaceDN/>
              <w:bidi w:val="0"/>
              <w:adjustRightInd/>
              <w:snapToGrid/>
              <w:spacing w:before="3" w:after="0" w:line="320" w:lineRule="exact"/>
              <w:ind w:right="93" w:rightChars="0"/>
              <w:jc w:val="both"/>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val="en-US" w:eastAsia="zh-CN"/>
              </w:rPr>
              <w:t>三</w:t>
            </w: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val="en-US" w:eastAsia="zh-CN"/>
              </w:rPr>
              <w:t>持续跟踪问题解决情况</w:t>
            </w:r>
          </w:p>
        </w:tc>
        <w:tc>
          <w:tcPr>
            <w:tcW w:w="97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after="0" w:line="360" w:lineRule="exact"/>
              <w:ind w:right="80" w:firstLine="481" w:firstLineChars="200"/>
              <w:jc w:val="both"/>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bCs/>
                <w:color w:val="auto"/>
                <w:sz w:val="24"/>
                <w:szCs w:val="24"/>
                <w:lang w:val="en-US" w:eastAsia="zh-CN"/>
              </w:rPr>
              <w:t>1.辽宁省沈阳市建立以绩效考核为核心的问题整改机制。</w:t>
            </w:r>
            <w:r>
              <w:rPr>
                <w:rFonts w:hint="eastAsia" w:ascii="仿宋_GB2312" w:hAnsi="仿宋_GB2312" w:eastAsia="仿宋_GB2312" w:cs="仿宋_GB2312"/>
                <w:color w:val="auto"/>
                <w:sz w:val="24"/>
                <w:szCs w:val="24"/>
                <w:lang w:eastAsia="zh-CN"/>
              </w:rPr>
              <w:t>依据年度体检成果，将问题清单及整治任务分解至各区及相关市直部门，并明确责任主体与完成时限。市城市更新领导小组办公室负责跟踪督办，制定城市体检绩效考核方案，将其纳入全市年度工作实绩考核体系，实现整改工作的制度化、常态化与强约束管理。</w:t>
            </w:r>
          </w:p>
          <w:p>
            <w:pPr>
              <w:keepNext w:val="0"/>
              <w:keepLines w:val="0"/>
              <w:pageBreakBefore w:val="0"/>
              <w:widowControl/>
              <w:kinsoku/>
              <w:wordWrap/>
              <w:overflowPunct/>
              <w:topLinePunct w:val="0"/>
              <w:autoSpaceDE/>
              <w:autoSpaceDN/>
              <w:bidi w:val="0"/>
              <w:adjustRightInd/>
              <w:snapToGrid/>
              <w:spacing w:before="0" w:after="0" w:line="360" w:lineRule="exact"/>
              <w:ind w:right="80" w:rightChars="0" w:firstLine="481" w:firstLineChars="200"/>
              <w:jc w:val="both"/>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2.广东省佛山市、四会市</w:t>
            </w:r>
            <w:r>
              <w:rPr>
                <w:rFonts w:hint="eastAsia" w:ascii="仿宋_GB2312" w:hAnsi="仿宋_GB2312" w:eastAsia="仿宋_GB2312" w:cs="仿宋_GB2312"/>
                <w:b/>
                <w:bCs/>
                <w:color w:val="auto"/>
                <w:sz w:val="24"/>
              </w:rPr>
              <w:t>建立跨年度问题跟踪督办机制</w:t>
            </w: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val="0"/>
                <w:bCs w:val="0"/>
                <w:color w:val="auto"/>
                <w:sz w:val="24"/>
                <w:lang w:val="en-US" w:eastAsia="zh-CN"/>
              </w:rPr>
              <w:t>佛山市</w:t>
            </w:r>
            <w:r>
              <w:rPr>
                <w:rFonts w:hint="eastAsia" w:ascii="仿宋_GB2312" w:hAnsi="仿宋_GB2312" w:eastAsia="仿宋_GB2312" w:cs="仿宋_GB2312"/>
                <w:b w:val="0"/>
                <w:bCs w:val="0"/>
                <w:color w:val="auto"/>
                <w:sz w:val="24"/>
              </w:rPr>
              <w:t>将上一年度整治建议清单的问题</w:t>
            </w:r>
            <w:r>
              <w:rPr>
                <w:rFonts w:hint="eastAsia" w:ascii="仿宋_GB2312" w:hAnsi="仿宋_GB2312" w:eastAsia="仿宋_GB2312" w:cs="仿宋_GB2312"/>
                <w:b w:val="0"/>
                <w:bCs w:val="0"/>
                <w:color w:val="auto"/>
                <w:sz w:val="24"/>
                <w:lang w:val="en-US" w:eastAsia="zh-CN"/>
              </w:rPr>
              <w:t>实行滚动督办</w:t>
            </w:r>
            <w:r>
              <w:rPr>
                <w:rFonts w:hint="eastAsia" w:ascii="仿宋_GB2312" w:hAnsi="仿宋_GB2312" w:eastAsia="仿宋_GB2312" w:cs="仿宋_GB2312"/>
                <w:b w:val="0"/>
                <w:bCs w:val="0"/>
                <w:color w:val="auto"/>
                <w:sz w:val="24"/>
              </w:rPr>
              <w:t>，</w:t>
            </w:r>
            <w:r>
              <w:rPr>
                <w:rFonts w:hint="eastAsia" w:ascii="仿宋_GB2312" w:hAnsi="仿宋_GB2312" w:eastAsia="仿宋_GB2312" w:cs="仿宋_GB2312"/>
                <w:b w:val="0"/>
                <w:bCs w:val="0"/>
                <w:color w:val="auto"/>
                <w:sz w:val="24"/>
                <w:lang w:val="en-US" w:eastAsia="zh-CN"/>
              </w:rPr>
              <w:t>纳入</w:t>
            </w:r>
            <w:r>
              <w:rPr>
                <w:rFonts w:hint="eastAsia" w:ascii="仿宋_GB2312" w:hAnsi="仿宋_GB2312" w:eastAsia="仿宋_GB2312" w:cs="仿宋_GB2312"/>
                <w:b w:val="0"/>
                <w:bCs w:val="0"/>
                <w:color w:val="auto"/>
                <w:sz w:val="24"/>
              </w:rPr>
              <w:t>本年度重点督办事项，并转化为下年度体检的专项监测指标与数据复核重点</w:t>
            </w:r>
            <w:r>
              <w:rPr>
                <w:rFonts w:hint="eastAsia" w:ascii="仿宋_GB2312" w:hAnsi="仿宋_GB2312" w:eastAsia="仿宋_GB2312" w:cs="仿宋_GB2312"/>
                <w:b w:val="0"/>
                <w:bCs w:val="0"/>
                <w:color w:val="auto"/>
                <w:sz w:val="24"/>
                <w:lang w:eastAsia="zh-CN"/>
              </w:rPr>
              <w:t>；</w:t>
            </w:r>
            <w:r>
              <w:rPr>
                <w:rFonts w:hint="eastAsia" w:ascii="仿宋_GB2312" w:hAnsi="仿宋_GB2312" w:eastAsia="仿宋_GB2312" w:cs="仿宋_GB2312"/>
                <w:b w:val="0"/>
                <w:bCs w:val="0"/>
                <w:color w:val="auto"/>
                <w:sz w:val="24"/>
              </w:rPr>
              <w:t>建立跨年度“问题整改跟踪台账”</w:t>
            </w:r>
            <w:r>
              <w:rPr>
                <w:rFonts w:hint="eastAsia" w:ascii="仿宋_GB2312" w:hAnsi="仿宋_GB2312" w:eastAsia="仿宋_GB2312" w:cs="仿宋_GB2312"/>
                <w:b w:val="0"/>
                <w:bCs w:val="0"/>
                <w:color w:val="auto"/>
                <w:sz w:val="24"/>
                <w:lang w:eastAsia="zh-CN"/>
              </w:rPr>
              <w:t>，</w:t>
            </w:r>
            <w:r>
              <w:rPr>
                <w:rFonts w:hint="eastAsia" w:ascii="仿宋_GB2312" w:hAnsi="仿宋_GB2312" w:eastAsia="仿宋_GB2312" w:cs="仿宋_GB2312"/>
                <w:b w:val="0"/>
                <w:bCs w:val="0"/>
                <w:color w:val="auto"/>
                <w:sz w:val="24"/>
              </w:rPr>
              <w:t>构建起“体检—整改—复查—销号”的</w:t>
            </w:r>
            <w:r>
              <w:rPr>
                <w:rFonts w:hint="eastAsia" w:ascii="仿宋_GB2312" w:hAnsi="仿宋_GB2312" w:eastAsia="仿宋_GB2312" w:cs="仿宋_GB2312"/>
                <w:b w:val="0"/>
                <w:bCs w:val="0"/>
                <w:color w:val="auto"/>
                <w:sz w:val="24"/>
                <w:lang w:val="en-US" w:eastAsia="zh-CN"/>
              </w:rPr>
              <w:t>工作</w:t>
            </w:r>
            <w:r>
              <w:rPr>
                <w:rFonts w:hint="eastAsia" w:ascii="仿宋_GB2312" w:hAnsi="仿宋_GB2312" w:eastAsia="仿宋_GB2312" w:cs="仿宋_GB2312"/>
                <w:b w:val="0"/>
                <w:bCs w:val="0"/>
                <w:color w:val="auto"/>
                <w:sz w:val="24"/>
              </w:rPr>
              <w:t>机制，确保问题不搁置、治理有延续。四会市</w:t>
            </w:r>
            <w:r>
              <w:rPr>
                <w:rFonts w:hint="eastAsia" w:ascii="仿宋_GB2312" w:hAnsi="仿宋_GB2312" w:eastAsia="仿宋_GB2312" w:cs="仿宋_GB2312"/>
                <w:color w:val="auto"/>
                <w:sz w:val="24"/>
              </w:rPr>
              <w:t>系统分析了开展城市体检工作以来的指标</w:t>
            </w:r>
            <w:r>
              <w:rPr>
                <w:rFonts w:hint="eastAsia" w:ascii="仿宋_GB2312" w:hAnsi="仿宋_GB2312" w:eastAsia="仿宋_GB2312" w:cs="仿宋_GB2312"/>
                <w:color w:val="auto"/>
                <w:sz w:val="24"/>
                <w:lang w:eastAsia="zh-CN"/>
              </w:rPr>
              <w:t>结果</w:t>
            </w:r>
            <w:r>
              <w:rPr>
                <w:rFonts w:hint="eastAsia" w:ascii="仿宋_GB2312" w:hAnsi="仿宋_GB2312" w:eastAsia="仿宋_GB2312" w:cs="仿宋_GB2312"/>
                <w:color w:val="auto"/>
                <w:sz w:val="24"/>
              </w:rPr>
              <w:t>变化情况，识别城市发展建设中长期存在的短板弱项，提出重点治理领域及分阶段整治方案，动态优化</w:t>
            </w:r>
            <w:r>
              <w:rPr>
                <w:rFonts w:hint="eastAsia" w:ascii="仿宋_GB2312" w:hAnsi="仿宋_GB2312" w:eastAsia="仿宋_GB2312" w:cs="仿宋_GB2312"/>
                <w:color w:val="auto"/>
                <w:sz w:val="24"/>
                <w:lang w:eastAsia="zh-CN"/>
              </w:rPr>
              <w:t>整改</w:t>
            </w:r>
            <w:r>
              <w:rPr>
                <w:rFonts w:hint="eastAsia" w:ascii="仿宋_GB2312" w:hAnsi="仿宋_GB2312" w:eastAsia="仿宋_GB2312" w:cs="仿宋_GB2312"/>
                <w:color w:val="auto"/>
                <w:sz w:val="24"/>
              </w:rPr>
              <w:t>任务时序与施策重点。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restart"/>
            <w:shd w:val="clear" w:color="auto" w:fill="auto"/>
            <w:vAlign w:val="center"/>
          </w:tcPr>
          <w:p>
            <w:pPr>
              <w:spacing w:before="27" w:after="0" w:line="239"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四</w:t>
            </w:r>
          </w:p>
        </w:tc>
        <w:tc>
          <w:tcPr>
            <w:tcW w:w="13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eastAsia="zh-CN"/>
              </w:rPr>
              <w:t>加强城市体检工作保障</w:t>
            </w:r>
          </w:p>
        </w:tc>
        <w:tc>
          <w:tcPr>
            <w:tcW w:w="2167" w:type="dxa"/>
            <w:vAlign w:val="center"/>
          </w:tcPr>
          <w:p>
            <w:pPr>
              <w:spacing w:line="320" w:lineRule="exact"/>
              <w:jc w:val="both"/>
              <w:rPr>
                <w:rFonts w:hint="eastAsia" w:ascii="楷体" w:hAnsi="楷体" w:eastAsia="楷体" w:cs="楷体"/>
                <w:b/>
                <w:bCs/>
                <w:color w:val="auto"/>
                <w:sz w:val="24"/>
                <w:szCs w:val="24"/>
              </w:rPr>
            </w:pP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val="en-US" w:eastAsia="zh-CN"/>
              </w:rPr>
              <w:t>一</w:t>
            </w:r>
            <w:r>
              <w:rPr>
                <w:rFonts w:hint="eastAsia" w:ascii="楷体" w:hAnsi="楷体" w:eastAsia="楷体" w:cs="楷体"/>
                <w:b/>
                <w:bCs/>
                <w:color w:val="auto"/>
                <w:sz w:val="24"/>
                <w:szCs w:val="24"/>
              </w:rPr>
              <w:t>）</w:t>
            </w:r>
            <w:r>
              <w:rPr>
                <w:rFonts w:hint="eastAsia" w:ascii="楷体_GB2312" w:hAnsi="楷体_GB2312" w:eastAsia="楷体_GB2312" w:cs="楷体_GB2312"/>
                <w:b/>
                <w:bCs/>
                <w:color w:val="auto"/>
                <w:sz w:val="24"/>
                <w:szCs w:val="24"/>
                <w:vertAlign w:val="baseline"/>
                <w:lang w:val="en-US" w:eastAsia="zh-CN"/>
              </w:rPr>
              <w:t>优化工作组织方式</w:t>
            </w:r>
          </w:p>
        </w:tc>
        <w:tc>
          <w:tcPr>
            <w:tcW w:w="9729" w:type="dxa"/>
            <w:vAlign w:val="top"/>
          </w:tcPr>
          <w:p>
            <w:pPr>
              <w:keepNext w:val="0"/>
              <w:keepLines w:val="0"/>
              <w:pageBreakBefore w:val="0"/>
              <w:widowControl/>
              <w:kinsoku/>
              <w:wordWrap/>
              <w:overflowPunct/>
              <w:topLinePunct w:val="0"/>
              <w:autoSpaceDE/>
              <w:autoSpaceDN/>
              <w:bidi w:val="0"/>
              <w:adjustRightInd/>
              <w:snapToGrid/>
              <w:spacing w:after="0" w:line="340" w:lineRule="exact"/>
              <w:ind w:firstLine="481" w:firstLineChars="200"/>
              <w:jc w:val="left"/>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szCs w:val="24"/>
                <w:highlight w:val="none"/>
                <w:lang w:val="en-US" w:eastAsia="zh-CN"/>
              </w:rPr>
              <w:t>1.重庆市渝中区创新“统—分—联”存量资源体检方法。</w:t>
            </w:r>
            <w:r>
              <w:rPr>
                <w:rFonts w:hint="eastAsia" w:ascii="仿宋_GB2312" w:hAnsi="仿宋_GB2312" w:eastAsia="仿宋_GB2312" w:cs="仿宋_GB2312"/>
                <w:b w:val="0"/>
                <w:bCs w:val="0"/>
                <w:color w:val="auto"/>
                <w:sz w:val="24"/>
                <w:szCs w:val="24"/>
                <w:highlight w:val="none"/>
                <w:lang w:val="en-US" w:eastAsia="zh-CN"/>
              </w:rPr>
              <w:t>“统”即高位统筹，区</w:t>
            </w:r>
            <w:r>
              <w:rPr>
                <w:rFonts w:hint="eastAsia" w:ascii="仿宋_GB2312" w:hAnsi="仿宋_GB2312" w:eastAsia="仿宋_GB2312" w:cs="仿宋_GB2312"/>
                <w:b w:val="0"/>
                <w:bCs w:val="0"/>
                <w:color w:val="auto"/>
                <w:sz w:val="24"/>
                <w:lang w:eastAsia="zh-CN"/>
              </w:rPr>
              <w:t>住房城乡建设</w:t>
            </w:r>
            <w:r>
              <w:rPr>
                <w:rFonts w:hint="eastAsia" w:ascii="仿宋_GB2312" w:hAnsi="仿宋_GB2312" w:eastAsia="仿宋_GB2312" w:cs="仿宋_GB2312"/>
                <w:b w:val="0"/>
                <w:bCs w:val="0"/>
                <w:color w:val="auto"/>
                <w:sz w:val="24"/>
                <w:szCs w:val="24"/>
                <w:highlight w:val="none"/>
                <w:lang w:val="en-US" w:eastAsia="zh-CN"/>
              </w:rPr>
              <w:t>部门牵头，多部门协同，制定统一摸排标准与责任清单，对全域闲置土地、建筑等资源进行普查，确保底数完整。“分”即分层管理，</w:t>
            </w:r>
            <w:r>
              <w:rPr>
                <w:rFonts w:hint="eastAsia" w:ascii="仿宋_GB2312" w:hAnsi="仿宋_GB2312" w:eastAsia="仿宋_GB2312" w:cs="仿宋_GB2312"/>
                <w:color w:val="auto"/>
                <w:sz w:val="24"/>
                <w:highlight w:val="none"/>
              </w:rPr>
              <w:t>按资源类型和权责归属，由</w:t>
            </w:r>
            <w:r>
              <w:rPr>
                <w:rFonts w:hint="eastAsia" w:ascii="仿宋_GB2312" w:hAnsi="仿宋_GB2312" w:eastAsia="仿宋_GB2312" w:cs="仿宋_GB2312"/>
                <w:color w:val="auto"/>
                <w:sz w:val="24"/>
                <w:highlight w:val="none"/>
                <w:lang w:val="en-US" w:eastAsia="zh-CN"/>
              </w:rPr>
              <w:t>各</w:t>
            </w:r>
            <w:r>
              <w:rPr>
                <w:rFonts w:hint="eastAsia" w:ascii="仿宋_GB2312" w:hAnsi="仿宋_GB2312" w:eastAsia="仿宋_GB2312" w:cs="仿宋_GB2312"/>
                <w:color w:val="auto"/>
                <w:sz w:val="24"/>
                <w:highlight w:val="none"/>
              </w:rPr>
              <w:t>部门分图层管理房屋、地块、商业载体等资源</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街道、平台公司负责属地信息核实与动态上报，形成持续更新的“存量资源一张图”</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“联”即平台联动，依托城市体检信息平台，</w:t>
            </w:r>
            <w:r>
              <w:rPr>
                <w:rFonts w:hint="eastAsia" w:ascii="仿宋_GB2312" w:hAnsi="仿宋_GB2312" w:eastAsia="仿宋_GB2312" w:cs="仿宋_GB2312"/>
                <w:color w:val="auto"/>
                <w:sz w:val="24"/>
                <w:highlight w:val="none"/>
              </w:rPr>
              <w:t>将存量资源数据与政策</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规划、招商数据叠加关联，自动</w:t>
            </w:r>
            <w:r>
              <w:rPr>
                <w:rFonts w:hint="eastAsia" w:ascii="仿宋_GB2312" w:hAnsi="仿宋_GB2312" w:eastAsia="仿宋_GB2312" w:cs="仿宋_GB2312"/>
                <w:color w:val="auto"/>
                <w:sz w:val="24"/>
                <w:highlight w:val="none"/>
                <w:lang w:val="en-US" w:eastAsia="zh-CN"/>
              </w:rPr>
              <w:t>生成更新</w:t>
            </w:r>
            <w:r>
              <w:rPr>
                <w:rFonts w:hint="eastAsia" w:ascii="仿宋_GB2312" w:hAnsi="仿宋_GB2312" w:eastAsia="仿宋_GB2312" w:cs="仿宋_GB2312"/>
                <w:color w:val="auto"/>
                <w:sz w:val="24"/>
                <w:highlight w:val="none"/>
              </w:rPr>
              <w:t>项目</w:t>
            </w:r>
            <w:r>
              <w:rPr>
                <w:rFonts w:hint="eastAsia" w:ascii="仿宋_GB2312" w:hAnsi="仿宋_GB2312" w:eastAsia="仿宋_GB2312" w:cs="仿宋_GB2312"/>
                <w:color w:val="auto"/>
                <w:sz w:val="24"/>
                <w:highlight w:val="none"/>
                <w:lang w:val="en-US" w:eastAsia="zh-CN"/>
              </w:rPr>
              <w:t>并</w:t>
            </w:r>
            <w:r>
              <w:rPr>
                <w:rFonts w:hint="eastAsia" w:ascii="仿宋_GB2312" w:hAnsi="仿宋_GB2312" w:eastAsia="仿宋_GB2312" w:cs="仿宋_GB2312"/>
                <w:b w:val="0"/>
                <w:bCs w:val="0"/>
                <w:color w:val="auto"/>
                <w:sz w:val="24"/>
                <w:szCs w:val="24"/>
                <w:highlight w:val="none"/>
                <w:lang w:val="en-US" w:eastAsia="zh-CN"/>
              </w:rPr>
              <w:t>开展效益评估</w:t>
            </w:r>
            <w:r>
              <w:rPr>
                <w:rFonts w:hint="eastAsia" w:ascii="仿宋_GB2312" w:hAnsi="仿宋_GB2312" w:eastAsia="仿宋_GB2312" w:cs="仿宋_GB2312"/>
                <w:color w:val="auto"/>
                <w:sz w:val="24"/>
                <w:highlight w:val="none"/>
              </w:rPr>
              <w:t>。</w:t>
            </w:r>
          </w:p>
          <w:p>
            <w:pPr>
              <w:keepNext w:val="0"/>
              <w:keepLines w:val="0"/>
              <w:pageBreakBefore w:val="0"/>
              <w:widowControl/>
              <w:kinsoku/>
              <w:wordWrap/>
              <w:overflowPunct/>
              <w:topLinePunct w:val="0"/>
              <w:autoSpaceDE/>
              <w:autoSpaceDN/>
              <w:bidi w:val="0"/>
              <w:adjustRightInd/>
              <w:snapToGrid/>
              <w:spacing w:after="0" w:line="340" w:lineRule="exact"/>
              <w:ind w:firstLine="481" w:firstLineChars="200"/>
              <w:jc w:val="left"/>
              <w:textAlignment w:val="auto"/>
              <w:outlineLvl w:val="9"/>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bCs/>
                <w:color w:val="auto"/>
                <w:sz w:val="24"/>
                <w:szCs w:val="24"/>
                <w:lang w:val="en-US" w:eastAsia="zh-CN"/>
              </w:rPr>
              <w:t>2.江西省</w:t>
            </w:r>
            <w:r>
              <w:rPr>
                <w:rFonts w:hint="default" w:ascii="仿宋_GB2312" w:hAnsi="仿宋_GB2312" w:eastAsia="仿宋_GB2312" w:cs="仿宋_GB2312"/>
                <w:b/>
                <w:bCs/>
                <w:color w:val="auto"/>
                <w:sz w:val="24"/>
                <w:szCs w:val="24"/>
                <w:lang w:val="en-US" w:eastAsia="zh-CN"/>
              </w:rPr>
              <w:t>宜春市以党建引领推动城市体检与小区治理深度融合</w:t>
            </w:r>
            <w:r>
              <w:rPr>
                <w:rFonts w:hint="eastAsia" w:ascii="仿宋_GB2312" w:hAnsi="仿宋_GB2312" w:eastAsia="仿宋_GB2312" w:cs="仿宋_GB2312"/>
                <w:b/>
                <w:bCs/>
                <w:color w:val="auto"/>
                <w:sz w:val="24"/>
                <w:szCs w:val="24"/>
                <w:lang w:val="en-US" w:eastAsia="zh-CN"/>
              </w:rPr>
              <w:t>。</w:t>
            </w:r>
            <w:r>
              <w:rPr>
                <w:rFonts w:hint="default" w:ascii="仿宋_GB2312" w:hAnsi="仿宋_GB2312" w:eastAsia="仿宋_GB2312" w:cs="仿宋_GB2312"/>
                <w:color w:val="auto"/>
                <w:sz w:val="24"/>
              </w:rPr>
              <w:t>建立社区党组织、业主委员会和物业</w:t>
            </w:r>
            <w:r>
              <w:rPr>
                <w:rFonts w:hint="eastAsia" w:ascii="仿宋_GB2312" w:hAnsi="仿宋_GB2312" w:eastAsia="仿宋_GB2312" w:cs="仿宋_GB2312"/>
                <w:color w:val="auto"/>
                <w:sz w:val="24"/>
                <w:lang w:eastAsia="zh-CN"/>
              </w:rPr>
              <w:t>服务企业</w:t>
            </w:r>
            <w:r>
              <w:rPr>
                <w:rFonts w:hint="default" w:ascii="仿宋_GB2312" w:hAnsi="仿宋_GB2312" w:eastAsia="仿宋_GB2312" w:cs="仿宋_GB2312"/>
                <w:color w:val="auto"/>
                <w:sz w:val="24"/>
              </w:rPr>
              <w:t>共同参与的联合排查机制，依托党群协商议事平台共同商讨，准确识别居民身边的设施、环境、服务等</w:t>
            </w:r>
            <w:r>
              <w:rPr>
                <w:rFonts w:hint="eastAsia" w:ascii="仿宋_GB2312" w:hAnsi="仿宋_GB2312" w:eastAsia="仿宋_GB2312" w:cs="仿宋_GB2312"/>
                <w:color w:val="auto"/>
                <w:sz w:val="24"/>
                <w:lang w:eastAsia="zh-CN"/>
              </w:rPr>
              <w:t>方面存在的</w:t>
            </w:r>
            <w:r>
              <w:rPr>
                <w:rFonts w:hint="default" w:ascii="仿宋_GB2312" w:hAnsi="仿宋_GB2312" w:eastAsia="仿宋_GB2312" w:cs="仿宋_GB2312"/>
                <w:color w:val="auto"/>
                <w:sz w:val="24"/>
              </w:rPr>
              <w:t>突出问题</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组建网格志愿者队伍开展常态化巡查，结合线上线下多种渠道收集和响应居民诉求，形成</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问题发现</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协商</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处置</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的闭环机制</w:t>
            </w:r>
            <w:r>
              <w:rPr>
                <w:rFonts w:hint="default" w:ascii="仿宋_GB2312" w:hAnsi="仿宋_GB2312" w:eastAsia="仿宋_GB2312" w:cs="仿宋_GB2312"/>
                <w:b w:val="0"/>
                <w:bCs w:val="0"/>
                <w:color w:val="auto"/>
                <w:sz w:val="24"/>
                <w:szCs w:val="24"/>
                <w:lang w:val="en-US" w:eastAsia="zh-CN"/>
              </w:rPr>
              <w:t>，推动体检成果直接转化为“家门口”的服务。</w:t>
            </w:r>
          </w:p>
          <w:p>
            <w:pPr>
              <w:keepNext w:val="0"/>
              <w:keepLines w:val="0"/>
              <w:pageBreakBefore w:val="0"/>
              <w:widowControl/>
              <w:kinsoku/>
              <w:wordWrap/>
              <w:overflowPunct/>
              <w:topLinePunct w:val="0"/>
              <w:autoSpaceDE/>
              <w:autoSpaceDN/>
              <w:bidi w:val="0"/>
              <w:adjustRightInd/>
              <w:snapToGrid/>
              <w:spacing w:after="0" w:line="340" w:lineRule="exact"/>
              <w:ind w:firstLine="481" w:firstLineChars="200"/>
              <w:jc w:val="left"/>
              <w:textAlignment w:val="auto"/>
              <w:outlineLvl w:val="9"/>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3.山东省烟台市构建“高位统筹、专家把关、联络员辅助”的工作组织方式。</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政府成立城市体检常态化工作领导小组，负责高位协调与决策部署。组建涵盖多专业领域的专家智库，全程参与指标论证、报告评审与技术指导，确保体检工作的科学性与前瞻性。在市、区两级相关部门设立专职联络员，负责政策传达、数据收集、进度跟踪，多部门协同推进城市体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4" w:hRule="atLeast"/>
        </w:trPr>
        <w:tc>
          <w:tcPr>
            <w:tcW w:w="883" w:type="dxa"/>
            <w:vMerge w:val="continue"/>
            <w:shd w:val="clear" w:color="auto" w:fill="auto"/>
            <w:vAlign w:val="center"/>
          </w:tcPr>
          <w:p>
            <w:pPr>
              <w:spacing w:before="27" w:after="0" w:line="239" w:lineRule="auto"/>
              <w:jc w:val="center"/>
              <w:rPr>
                <w:rFonts w:hint="eastAsia" w:ascii="宋体" w:hAnsi="宋体" w:eastAsia="宋体" w:cs="宋体"/>
                <w:b/>
                <w:bCs/>
                <w:color w:val="auto"/>
                <w:kern w:val="2"/>
                <w:sz w:val="24"/>
                <w:szCs w:val="24"/>
                <w:lang w:val="en-US" w:eastAsia="zh-CN" w:bidi="ar-SA"/>
              </w:rPr>
            </w:pPr>
          </w:p>
        </w:tc>
        <w:tc>
          <w:tcPr>
            <w:tcW w:w="13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67" w:after="0" w:line="320" w:lineRule="exact"/>
              <w:jc w:val="both"/>
              <w:textAlignment w:val="auto"/>
              <w:rPr>
                <w:rFonts w:hint="eastAsia" w:ascii="宋体" w:hAnsi="宋体" w:eastAsia="宋体" w:cs="宋体"/>
                <w:b/>
                <w:bCs/>
                <w:color w:val="auto"/>
                <w:kern w:val="2"/>
                <w:sz w:val="24"/>
                <w:szCs w:val="24"/>
                <w:lang w:val="en-US" w:eastAsia="zh-CN" w:bidi="ar-SA"/>
              </w:rPr>
            </w:pPr>
          </w:p>
        </w:tc>
        <w:tc>
          <w:tcPr>
            <w:tcW w:w="2167" w:type="dxa"/>
            <w:vAlign w:val="center"/>
          </w:tcPr>
          <w:p>
            <w:pPr>
              <w:keepNext w:val="0"/>
              <w:keepLines w:val="0"/>
              <w:pageBreakBefore w:val="0"/>
              <w:widowControl w:val="0"/>
              <w:kinsoku/>
              <w:overflowPunct/>
              <w:topLinePunct w:val="0"/>
              <w:autoSpaceDE/>
              <w:autoSpaceDN/>
              <w:bidi w:val="0"/>
              <w:adjustRightInd/>
              <w:snapToGrid/>
              <w:spacing w:before="14" w:after="0" w:line="320" w:lineRule="exact"/>
              <w:jc w:val="both"/>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val="en-US" w:eastAsia="zh-CN"/>
              </w:rPr>
              <w:t>二</w:t>
            </w: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val="en-US" w:eastAsia="zh-CN"/>
              </w:rPr>
              <w:t>搭建</w:t>
            </w:r>
            <w:r>
              <w:rPr>
                <w:rFonts w:hint="eastAsia" w:ascii="楷体" w:hAnsi="楷体" w:eastAsia="楷体" w:cs="楷体"/>
                <w:b/>
                <w:bCs/>
                <w:color w:val="auto"/>
                <w:sz w:val="24"/>
                <w:szCs w:val="24"/>
              </w:rPr>
              <w:t>城市体检信息平台</w:t>
            </w:r>
          </w:p>
        </w:tc>
        <w:tc>
          <w:tcPr>
            <w:tcW w:w="9729" w:type="dxa"/>
            <w:vAlign w:val="top"/>
          </w:tcPr>
          <w:p>
            <w:pPr>
              <w:keepNext w:val="0"/>
              <w:keepLines w:val="0"/>
              <w:pageBreakBefore w:val="0"/>
              <w:widowControl w:val="0"/>
              <w:kinsoku/>
              <w:wordWrap/>
              <w:overflowPunct/>
              <w:topLinePunct w:val="0"/>
              <w:autoSpaceDE/>
              <w:autoSpaceDN/>
              <w:bidi w:val="0"/>
              <w:adjustRightInd/>
              <w:snapToGrid/>
              <w:spacing w:before="0" w:after="0" w:line="340" w:lineRule="exact"/>
              <w:ind w:right="40" w:firstLine="481" w:firstLineChars="200"/>
              <w:jc w:val="both"/>
              <w:textAlignment w:val="auto"/>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lang w:val="en-US" w:eastAsia="zh-CN"/>
              </w:rPr>
              <w:t>.</w:t>
            </w:r>
            <w:r>
              <w:rPr>
                <w:rFonts w:hint="eastAsia" w:ascii="仿宋_GB2312" w:hAnsi="仿宋_GB2312" w:eastAsia="仿宋_GB2312" w:cs="仿宋_GB2312"/>
                <w:b/>
                <w:bCs/>
                <w:color w:val="auto"/>
                <w:sz w:val="24"/>
              </w:rPr>
              <w:t>湖北省构建多平台协同的城市体检评估信息系统。</w:t>
            </w:r>
            <w:r>
              <w:rPr>
                <w:rFonts w:hint="eastAsia" w:ascii="仿宋_GB2312" w:hAnsi="仿宋_GB2312" w:eastAsia="仿宋_GB2312" w:cs="仿宋_GB2312"/>
                <w:b w:val="0"/>
                <w:bCs w:val="0"/>
                <w:color w:val="auto"/>
                <w:sz w:val="24"/>
              </w:rPr>
              <w:t>围绕城市体检工作全流程，建设面向不同场景的专业化平台。面向数据采集场景，开发移动端数据调查小程序，支撑楼栋、小区（社区）、街区维度的现场数据采集</w:t>
            </w:r>
            <w:r>
              <w:rPr>
                <w:rFonts w:hint="eastAsia" w:ascii="仿宋_GB2312" w:hAnsi="仿宋_GB2312" w:eastAsia="仿宋_GB2312" w:cs="仿宋_GB2312"/>
                <w:b w:val="0"/>
                <w:bCs w:val="0"/>
                <w:color w:val="auto"/>
                <w:sz w:val="24"/>
                <w:lang w:eastAsia="zh-CN"/>
              </w:rPr>
              <w:t>。</w:t>
            </w:r>
            <w:r>
              <w:rPr>
                <w:rFonts w:hint="eastAsia" w:ascii="仿宋_GB2312" w:hAnsi="仿宋_GB2312" w:eastAsia="仿宋_GB2312" w:cs="仿宋_GB2312"/>
                <w:b w:val="0"/>
                <w:bCs w:val="0"/>
                <w:color w:val="auto"/>
                <w:sz w:val="24"/>
              </w:rPr>
              <w:t>面向数据分析与管理场景，开发城市体检评估</w:t>
            </w:r>
            <w:r>
              <w:rPr>
                <w:rFonts w:hint="eastAsia" w:ascii="仿宋_GB2312" w:hAnsi="仿宋_GB2312" w:eastAsia="仿宋_GB2312" w:cs="仿宋_GB2312"/>
                <w:b w:val="0"/>
                <w:bCs w:val="0"/>
                <w:color w:val="auto"/>
                <w:sz w:val="24"/>
                <w:lang w:val="en-US" w:eastAsia="zh-CN"/>
              </w:rPr>
              <w:t>平台</w:t>
            </w:r>
            <w:r>
              <w:rPr>
                <w:rFonts w:hint="eastAsia" w:ascii="仿宋_GB2312" w:hAnsi="仿宋_GB2312" w:eastAsia="仿宋_GB2312" w:cs="仿宋_GB2312"/>
                <w:b w:val="0"/>
                <w:bCs w:val="0"/>
                <w:color w:val="auto"/>
                <w:sz w:val="24"/>
              </w:rPr>
              <w:t>，融合体检指标、问题清单、整治建议、存量资源及更新项目库等核心数据，提供指标分析等功能，辅助年度体检报告撰写</w:t>
            </w:r>
            <w:r>
              <w:rPr>
                <w:rFonts w:hint="eastAsia" w:ascii="仿宋_GB2312" w:hAnsi="仿宋_GB2312" w:eastAsia="仿宋_GB2312" w:cs="仿宋_GB2312"/>
                <w:b w:val="0"/>
                <w:bCs w:val="0"/>
                <w:color w:val="auto"/>
                <w:sz w:val="24"/>
                <w:lang w:eastAsia="zh-CN"/>
              </w:rPr>
              <w:t>。</w:t>
            </w:r>
            <w:r>
              <w:rPr>
                <w:rFonts w:hint="eastAsia" w:ascii="仿宋_GB2312" w:hAnsi="仿宋_GB2312" w:eastAsia="仿宋_GB2312" w:cs="仿宋_GB2312"/>
                <w:b w:val="0"/>
                <w:bCs w:val="0"/>
                <w:color w:val="auto"/>
                <w:sz w:val="24"/>
              </w:rPr>
              <w:t>面向指挥调度场景，开发城市体检展示大屏，实时监督各市县体检进展与问题整治落实情况。三个平台数据联动、业务协同，形成覆盖“采集—分析—调度”全链条的信息化支撑体系。</w:t>
            </w:r>
          </w:p>
          <w:p>
            <w:pPr>
              <w:keepNext w:val="0"/>
              <w:keepLines w:val="0"/>
              <w:pageBreakBefore w:val="0"/>
              <w:widowControl w:val="0"/>
              <w:kinsoku/>
              <w:wordWrap/>
              <w:overflowPunct/>
              <w:topLinePunct w:val="0"/>
              <w:autoSpaceDE/>
              <w:autoSpaceDN/>
              <w:bidi w:val="0"/>
              <w:adjustRightInd/>
              <w:snapToGrid/>
              <w:spacing w:before="0" w:after="0" w:line="340" w:lineRule="exact"/>
              <w:ind w:right="40" w:firstLine="480" w:firstLineChars="200"/>
              <w:jc w:val="both"/>
              <w:textAlignment w:val="auto"/>
              <w:outlineLvl w:val="9"/>
              <w:rPr>
                <w:rFonts w:hint="eastAsia" w:ascii="仿宋_GB2312" w:hAnsi="仿宋_GB2312" w:eastAsia="仿宋_GB2312" w:cs="仿宋_GB2312"/>
                <w:color w:val="auto"/>
                <w:sz w:val="24"/>
                <w:lang w:eastAsia="zh-CN"/>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-2814320</wp:posOffset>
                      </wp:positionH>
                      <wp:positionV relativeFrom="paragraph">
                        <wp:posOffset>300355</wp:posOffset>
                      </wp:positionV>
                      <wp:extent cx="347345" cy="242887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47345" cy="2428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default" w:eastAsiaTheme="minorEastAsia"/>
                                      <w:b/>
                                      <w:bCs/>
                                      <w:sz w:val="24"/>
                                      <w:szCs w:val="24"/>
                                      <w:lang w:val="en-US" w:eastAsia="zh-CN"/>
                                    </w:rPr>
                                  </w:pPr>
                                  <w:r>
                                    <w:rPr>
                                      <w:rFonts w:hint="eastAsia"/>
                                      <w:b/>
                                      <w:bCs/>
                                      <w:sz w:val="24"/>
                                      <w:szCs w:val="24"/>
                                      <w:lang w:val="en-US" w:eastAsia="zh-CN"/>
                                    </w:rPr>
                                    <w:t>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pt;margin-top:23.65pt;height:191.25pt;width:27.35pt;z-index:251666432;mso-width-relative:page;mso-height-relative:page;" filled="f" stroked="f" coordsize="21600,21600" o:gfxdata="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">
                      <v:fill on="f" focussize="0,0"/>
                      <v:stroke on="f" weight="0.5pt"/>
                      <v:imagedata o:title=""/>
                      <o:lock v:ext="edit" aspectratio="f"/>
                      <v:textbox>
                        <w:txbxContent>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default" w:eastAsiaTheme="minorEastAsia"/>
                                <w:b/>
                                <w:bCs/>
                                <w:sz w:val="24"/>
                                <w:szCs w:val="24"/>
                                <w:lang w:val="en-US" w:eastAsia="zh-CN"/>
                              </w:rPr>
                            </w:pPr>
                            <w:r>
                              <w:rPr>
                                <w:rFonts w:hint="eastAsia"/>
                                <w:b/>
                                <w:bCs/>
                                <w:sz w:val="24"/>
                                <w:szCs w:val="24"/>
                                <w:lang w:val="en-US" w:eastAsia="zh-CN"/>
                              </w:rPr>
                              <w:t>四</w:t>
                            </w:r>
                          </w:p>
                        </w:txbxContent>
                      </v:textbox>
                    </v:shape>
                  </w:pict>
                </mc:Fallback>
              </mc:AlternateContent>
            </w: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-2329180</wp:posOffset>
                      </wp:positionH>
                      <wp:positionV relativeFrom="paragraph">
                        <wp:posOffset>916305</wp:posOffset>
                      </wp:positionV>
                      <wp:extent cx="907415" cy="1235710"/>
                      <wp:effectExtent l="0" t="0" r="0" b="0"/>
                      <wp:wrapNone/>
                      <wp:docPr id="7" name="文本框 7"/>
                      <wp:cNvGraphicFramePr/>
                      <a:graphic xmlns:a="http://schemas.openxmlformats.org/drawingml/2006/main">
                        <a:graphicData uri="http://schemas.microsoft.com/office/word/2010/wordprocessingShape">
                          <wps:wsp>
                            <wps:cNvSpPr txBox="1"/>
                            <wps:spPr>
                              <a:xfrm>
                                <a:off x="0" y="0"/>
                                <a:ext cx="907415" cy="1235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0" w:line="320" w:lineRule="exact"/>
                                    <w:rPr>
                                      <w:rFonts w:hint="eastAsia"/>
                                      <w:lang w:val="en-US" w:eastAsia="zh-CN"/>
                                    </w:rPr>
                                  </w:pPr>
                                  <w:r>
                                    <w:rPr>
                                      <w:rFonts w:hint="eastAsia" w:ascii="宋体" w:hAnsi="宋体" w:eastAsia="宋体" w:cs="宋体"/>
                                      <w:b/>
                                      <w:bCs/>
                                      <w:color w:val="auto"/>
                                      <w:sz w:val="24"/>
                                      <w:szCs w:val="24"/>
                                      <w:lang w:eastAsia="zh-CN"/>
                                    </w:rPr>
                                    <w:t>加强城市体检工作保障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4pt;margin-top:72.15pt;height:97.3pt;width:71.45pt;z-index:251667456;mso-width-relative:page;mso-height-relative:page;" filled="f" stroked="f" coordsize="21600,21600" o:gfxdata="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">
                      <v:fill on="f" focussize="0,0"/>
                      <v:stroke on="f" weight="0.5pt"/>
                      <v:imagedata o:title=""/>
                      <o:lock v:ext="edit" aspectratio="f"/>
                      <v:textbox>
                        <w:txbxContent>
                          <w:p>
                            <w:pPr>
                              <w:spacing w:after="0" w:line="320" w:lineRule="exact"/>
                              <w:rPr>
                                <w:rFonts w:hint="eastAsia"/>
                                <w:lang w:val="en-US" w:eastAsia="zh-CN"/>
                              </w:rPr>
                            </w:pPr>
                            <w:r>
                              <w:rPr>
                                <w:rFonts w:hint="eastAsia" w:ascii="宋体" w:hAnsi="宋体" w:eastAsia="宋体" w:cs="宋体"/>
                                <w:b/>
                                <w:bCs/>
                                <w:color w:val="auto"/>
                                <w:sz w:val="24"/>
                                <w:szCs w:val="24"/>
                                <w:lang w:eastAsia="zh-CN"/>
                              </w:rPr>
                              <w:t>加强城市体检工作保障</w:t>
                            </w:r>
                          </w:p>
                        </w:txbxContent>
                      </v:textbox>
                    </v:shape>
                  </w:pict>
                </mc:Fallback>
              </mc:AlternateContent>
            </w:r>
            <w:r>
              <w:rPr>
                <w:rFonts w:hint="eastAsia" w:ascii="仿宋_GB2312" w:hAnsi="仿宋_GB2312" w:eastAsia="仿宋_GB2312" w:cs="仿宋_GB2312"/>
                <w:b/>
                <w:bCs/>
                <w:color w:val="auto"/>
                <w:sz w:val="24"/>
                <w:lang w:val="en-US" w:eastAsia="zh-CN"/>
              </w:rPr>
              <w:t>2.</w:t>
            </w:r>
            <w:r>
              <w:rPr>
                <w:rFonts w:hint="eastAsia" w:ascii="仿宋_GB2312" w:hAnsi="仿宋_GB2312" w:eastAsia="仿宋_GB2312" w:cs="仿宋_GB2312"/>
                <w:b/>
                <w:bCs/>
                <w:color w:val="auto"/>
                <w:sz w:val="24"/>
              </w:rPr>
              <w:t>辽宁省构建基于城市信息模型</w:t>
            </w: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rPr>
              <w:t>CIM</w:t>
            </w: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rPr>
              <w:t>底座的城市体检评估管理信息平台。</w:t>
            </w:r>
            <w:r>
              <w:rPr>
                <w:rFonts w:hint="eastAsia" w:ascii="仿宋_GB2312" w:hAnsi="仿宋_GB2312" w:eastAsia="仿宋_GB2312" w:cs="仿宋_GB2312"/>
                <w:color w:val="auto"/>
                <w:sz w:val="24"/>
              </w:rPr>
              <w:t>平台依托省级CIM数字底座，集成三维建模、多源数据融合与空间分析能力，支持“省级统筹、地市填报”的协同机制，实现了从数据采集、指标计算、智能诊断到整改监测、效果反馈的全流程闭环管理。平台已完成与</w:t>
            </w:r>
            <w:r>
              <w:rPr>
                <w:rFonts w:hint="eastAsia" w:ascii="仿宋_GB2312" w:hAnsi="仿宋_GB2312" w:eastAsia="仿宋_GB2312" w:cs="仿宋_GB2312"/>
                <w:color w:val="auto"/>
                <w:sz w:val="24"/>
                <w:lang w:val="en-US" w:eastAsia="zh-CN"/>
              </w:rPr>
              <w:t>全国城市体检信息数据库的</w:t>
            </w:r>
            <w:r>
              <w:rPr>
                <w:rFonts w:hint="eastAsia" w:ascii="仿宋_GB2312" w:hAnsi="仿宋_GB2312" w:eastAsia="仿宋_GB2312" w:cs="仿宋_GB2312"/>
                <w:color w:val="auto"/>
                <w:sz w:val="24"/>
              </w:rPr>
              <w:t>对接，初步构建了上下贯通、省内统筹的信息化支撑体系，为全省城市体检工作的协同开展与动态监管提供了统一平台。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883" w:type="dxa"/>
            <w:vMerge w:val="continue"/>
            <w:vAlign w:val="center"/>
          </w:tcPr>
          <w:p>
            <w:pPr>
              <w:spacing w:before="16" w:after="0" w:line="239" w:lineRule="auto"/>
              <w:jc w:val="center"/>
              <w:rPr>
                <w:rFonts w:hint="eastAsia" w:ascii="宋体" w:hAnsi="宋体" w:eastAsia="宋体" w:cs="宋体"/>
                <w:b/>
                <w:bCs/>
                <w:color w:val="auto"/>
                <w:sz w:val="24"/>
                <w:szCs w:val="24"/>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36" w:after="0" w:line="320" w:lineRule="exact"/>
              <w:jc w:val="both"/>
              <w:textAlignment w:val="auto"/>
              <w:rPr>
                <w:rFonts w:hint="eastAsia" w:ascii="宋体" w:hAnsi="宋体" w:eastAsia="宋体" w:cs="宋体"/>
                <w:b/>
                <w:bCs/>
                <w:color w:val="auto"/>
                <w:sz w:val="24"/>
                <w:szCs w:val="24"/>
              </w:rPr>
            </w:pPr>
          </w:p>
        </w:tc>
        <w:tc>
          <w:tcPr>
            <w:tcW w:w="2167" w:type="dxa"/>
            <w:vAlign w:val="center"/>
          </w:tcPr>
          <w:p>
            <w:pPr>
              <w:keepNext w:val="0"/>
              <w:keepLines w:val="0"/>
              <w:pageBreakBefore w:val="0"/>
              <w:widowControl w:val="0"/>
              <w:kinsoku/>
              <w:overflowPunct/>
              <w:topLinePunct w:val="0"/>
              <w:autoSpaceDE/>
              <w:autoSpaceDN/>
              <w:bidi w:val="0"/>
              <w:adjustRightInd/>
              <w:snapToGrid/>
              <w:spacing w:before="174" w:after="0" w:line="320" w:lineRule="exact"/>
              <w:jc w:val="both"/>
              <w:textAlignment w:val="auto"/>
              <w:rPr>
                <w:rFonts w:hint="default" w:ascii="楷体" w:hAnsi="楷体" w:eastAsia="楷体" w:cs="楷体"/>
                <w:b/>
                <w:bCs/>
                <w:color w:val="auto"/>
                <w:sz w:val="24"/>
                <w:szCs w:val="24"/>
                <w:lang w:val="en-US" w:eastAsia="zh-CN"/>
              </w:rPr>
            </w:pP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lang w:val="en-US" w:eastAsia="zh-CN"/>
              </w:rPr>
              <w:t>三</w:t>
            </w: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lang w:val="en-US" w:eastAsia="zh-CN"/>
              </w:rPr>
              <w:t>加强技术支持</w:t>
            </w:r>
          </w:p>
        </w:tc>
        <w:tc>
          <w:tcPr>
            <w:tcW w:w="9729" w:type="dxa"/>
            <w:vAlign w:val="top"/>
          </w:tcPr>
          <w:p>
            <w:pPr>
              <w:keepNext w:val="0"/>
              <w:keepLines w:val="0"/>
              <w:pageBreakBefore w:val="0"/>
              <w:widowControl w:val="0"/>
              <w:kinsoku/>
              <w:wordWrap/>
              <w:overflowPunct/>
              <w:topLinePunct w:val="0"/>
              <w:autoSpaceDE/>
              <w:autoSpaceDN/>
              <w:bidi w:val="0"/>
              <w:adjustRightInd w:val="0"/>
              <w:snapToGrid/>
              <w:spacing w:before="0" w:after="0" w:line="340" w:lineRule="exact"/>
              <w:ind w:right="0" w:firstLine="481" w:firstLineChars="200"/>
              <w:jc w:val="both"/>
              <w:textAlignment w:val="auto"/>
              <w:outlineLvl w:val="9"/>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1.山东省建立城市体检</w:t>
            </w:r>
            <w:r>
              <w:rPr>
                <w:rFonts w:hint="default" w:ascii="仿宋_GB2312" w:hAnsi="仿宋_GB2312" w:eastAsia="仿宋_GB2312" w:cs="仿宋_GB2312"/>
                <w:b/>
                <w:bCs/>
                <w:color w:val="auto"/>
                <w:sz w:val="24"/>
                <w:szCs w:val="24"/>
                <w:highlight w:val="none"/>
                <w:lang w:val="en-US" w:eastAsia="zh-CN"/>
              </w:rPr>
              <w:t>专家智库</w:t>
            </w:r>
            <w:r>
              <w:rPr>
                <w:rFonts w:hint="eastAsia" w:ascii="仿宋_GB2312" w:hAnsi="仿宋_GB2312" w:eastAsia="仿宋_GB2312" w:cs="仿宋_GB2312"/>
                <w:b/>
                <w:bCs/>
                <w:color w:val="auto"/>
                <w:sz w:val="24"/>
                <w:szCs w:val="24"/>
                <w:highlight w:val="none"/>
                <w:lang w:val="en-US" w:eastAsia="zh-CN"/>
              </w:rPr>
              <w:t>。</w:t>
            </w:r>
            <w:r>
              <w:rPr>
                <w:rFonts w:hint="eastAsia" w:ascii="仿宋_GB2312" w:hAnsi="仿宋_GB2312" w:eastAsia="仿宋_GB2312" w:cs="仿宋_GB2312"/>
                <w:b w:val="0"/>
                <w:bCs w:val="0"/>
                <w:color w:val="auto"/>
                <w:sz w:val="24"/>
                <w:highlight w:val="none"/>
              </w:rPr>
              <w:t>依托省内住房城乡建设领域相关科研单位建立城市体检专家智库</w:t>
            </w:r>
            <w:r>
              <w:rPr>
                <w:rFonts w:hint="eastAsia" w:ascii="仿宋_GB2312" w:hAnsi="仿宋_GB2312" w:eastAsia="仿宋_GB2312" w:cs="仿宋_GB2312"/>
                <w:b w:val="0"/>
                <w:bCs w:val="0"/>
                <w:color w:val="auto"/>
                <w:sz w:val="24"/>
                <w:highlight w:val="none"/>
                <w:lang w:eastAsia="zh-CN"/>
              </w:rPr>
              <w:t>，</w:t>
            </w:r>
            <w:r>
              <w:rPr>
                <w:rFonts w:hint="default" w:ascii="仿宋_GB2312" w:hAnsi="仿宋_GB2312" w:eastAsia="仿宋_GB2312" w:cs="仿宋_GB2312"/>
                <w:color w:val="auto"/>
                <w:sz w:val="24"/>
                <w:highlight w:val="none"/>
              </w:rPr>
              <w:t>充分发挥工作谋划、技术支持、咨询服务等指导作用</w:t>
            </w:r>
            <w:r>
              <w:rPr>
                <w:rFonts w:hint="eastAsia" w:ascii="仿宋_GB2312" w:hAnsi="仿宋_GB2312" w:eastAsia="仿宋_GB2312" w:cs="仿宋_GB2312"/>
                <w:color w:val="auto"/>
                <w:sz w:val="24"/>
                <w:highlight w:val="none"/>
                <w:lang w:eastAsia="zh-CN"/>
              </w:rPr>
              <w:t>。</w:t>
            </w:r>
            <w:r>
              <w:rPr>
                <w:rFonts w:hint="default" w:ascii="仿宋_GB2312" w:hAnsi="仿宋_GB2312" w:eastAsia="仿宋_GB2312" w:cs="仿宋_GB2312"/>
                <w:color w:val="auto"/>
                <w:sz w:val="24"/>
                <w:highlight w:val="none"/>
              </w:rPr>
              <w:t>通过培训会和座谈会等形式，针对各市工作重点和难点</w:t>
            </w:r>
            <w:r>
              <w:rPr>
                <w:rFonts w:hint="eastAsia" w:ascii="仿宋_GB2312" w:hAnsi="仿宋_GB2312" w:eastAsia="仿宋_GB2312" w:cs="仿宋_GB2312"/>
                <w:color w:val="auto"/>
                <w:sz w:val="24"/>
                <w:highlight w:val="none"/>
                <w:lang w:eastAsia="zh-CN"/>
              </w:rPr>
              <w:t>在</w:t>
            </w:r>
            <w:r>
              <w:rPr>
                <w:rFonts w:hint="default" w:ascii="仿宋_GB2312" w:hAnsi="仿宋_GB2312" w:eastAsia="仿宋_GB2312" w:cs="仿宋_GB2312"/>
                <w:color w:val="auto"/>
                <w:sz w:val="24"/>
                <w:highlight w:val="none"/>
              </w:rPr>
              <w:t>指标理解、数据分析、报告编制等关键环节进行专业指导，助力全省城市体检工作高质量开展。</w:t>
            </w:r>
          </w:p>
          <w:p>
            <w:pPr>
              <w:keepNext w:val="0"/>
              <w:keepLines w:val="0"/>
              <w:pageBreakBefore w:val="0"/>
              <w:widowControl w:val="0"/>
              <w:kinsoku/>
              <w:wordWrap/>
              <w:overflowPunct/>
              <w:topLinePunct w:val="0"/>
              <w:autoSpaceDE/>
              <w:autoSpaceDN/>
              <w:bidi w:val="0"/>
              <w:adjustRightInd w:val="0"/>
              <w:snapToGrid/>
              <w:spacing w:before="0" w:after="0" w:line="340" w:lineRule="exact"/>
              <w:ind w:right="0" w:firstLine="481" w:firstLineChars="200"/>
              <w:jc w:val="both"/>
              <w:textAlignment w:val="auto"/>
              <w:outlineLvl w:val="9"/>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highlight w:val="none"/>
                <w:lang w:val="en-US" w:eastAsia="zh-CN"/>
              </w:rPr>
              <w:t>2.河南省平顶山市建立政校协同模式</w:t>
            </w:r>
            <w:r>
              <w:rPr>
                <w:rFonts w:hint="eastAsia" w:ascii="仿宋_GB2312" w:hAnsi="仿宋_GB2312" w:eastAsia="仿宋_GB2312" w:cs="仿宋_GB2312"/>
                <w:color w:val="auto"/>
                <w:sz w:val="24"/>
                <w:highlight w:val="none"/>
                <w:lang w:eastAsia="zh-CN"/>
              </w:rPr>
              <w:t>。由市住房城乡建设局与省城建学院建立联合工作机制，政府部门负责统筹协调与成果应用，依托部署在省城建学院的河南省数字建造工程技术中心组建平顶山城市体检研究中心，对城市体检中的重点难点问题，如地方特色指标体系构建、体检更新衔接机制、片区更新策略等开展专题研究，为体检成果的转化应用提供决策支撑，实现政府组织优势与高校智库优势互补。</w:t>
            </w:r>
          </w:p>
        </w:tc>
      </w:tr>
    </w:tbl>
    <w:p/>
    <w:sectPr>
      <w:footerReference r:id="rId4"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right="210" w:rightChars="100" w:firstLine="280" w:firstLineChars="100"/>
                            <w:jc w:val="center"/>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p>
                          <w:pPr>
                            <w:pStyle w:val="7"/>
                            <w:rPr>
                              <w:rFonts w:hint="eastAsia" w:ascii="仿宋_GB2312" w:hAnsi="仿宋_GB2312" w:eastAsia="仿宋_GB2312" w:cs="仿宋_GB2312"/>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7"/>
                      <w:ind w:right="210" w:rightChars="100" w:firstLine="280" w:firstLineChars="100"/>
                      <w:jc w:val="center"/>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p>
                    <w:pPr>
                      <w:pStyle w:val="7"/>
                      <w:rPr>
                        <w:rFonts w:hint="eastAsia" w:ascii="仿宋_GB2312" w:hAnsi="仿宋_GB2312" w:eastAsia="仿宋_GB2312" w:cs="仿宋_GB2312"/>
                        <w:sz w:val="21"/>
                        <w:szCs w:val="21"/>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B35F8"/>
    <w:rsid w:val="01115B19"/>
    <w:rsid w:val="025979AA"/>
    <w:rsid w:val="025F260E"/>
    <w:rsid w:val="02EF1E8A"/>
    <w:rsid w:val="03127926"/>
    <w:rsid w:val="03561459"/>
    <w:rsid w:val="0370693F"/>
    <w:rsid w:val="03E2498D"/>
    <w:rsid w:val="03ED7132"/>
    <w:rsid w:val="04335DA6"/>
    <w:rsid w:val="049C1B9D"/>
    <w:rsid w:val="04A10BBE"/>
    <w:rsid w:val="04F57E7E"/>
    <w:rsid w:val="05141EB3"/>
    <w:rsid w:val="051B12D0"/>
    <w:rsid w:val="051C4A8C"/>
    <w:rsid w:val="05394AB6"/>
    <w:rsid w:val="05E80E12"/>
    <w:rsid w:val="06193896"/>
    <w:rsid w:val="06540256"/>
    <w:rsid w:val="069C7174"/>
    <w:rsid w:val="069D2A73"/>
    <w:rsid w:val="06D72B51"/>
    <w:rsid w:val="06F061D0"/>
    <w:rsid w:val="071C08E4"/>
    <w:rsid w:val="075449B1"/>
    <w:rsid w:val="07DB079C"/>
    <w:rsid w:val="07F62747"/>
    <w:rsid w:val="08091A32"/>
    <w:rsid w:val="080F2686"/>
    <w:rsid w:val="08442073"/>
    <w:rsid w:val="08935065"/>
    <w:rsid w:val="09350003"/>
    <w:rsid w:val="09C63218"/>
    <w:rsid w:val="09E55D95"/>
    <w:rsid w:val="0AF72B61"/>
    <w:rsid w:val="0B1F7084"/>
    <w:rsid w:val="0B4765DB"/>
    <w:rsid w:val="0B903ADE"/>
    <w:rsid w:val="0BA52603"/>
    <w:rsid w:val="0C364B19"/>
    <w:rsid w:val="0D0B5B12"/>
    <w:rsid w:val="0D696DCC"/>
    <w:rsid w:val="0D811F8B"/>
    <w:rsid w:val="0DD56120"/>
    <w:rsid w:val="0E7E2314"/>
    <w:rsid w:val="0EC56195"/>
    <w:rsid w:val="0F16079E"/>
    <w:rsid w:val="0F304C9E"/>
    <w:rsid w:val="0FC62210"/>
    <w:rsid w:val="0FFC5FF9"/>
    <w:rsid w:val="119F74B6"/>
    <w:rsid w:val="11B52FA0"/>
    <w:rsid w:val="11CC15E8"/>
    <w:rsid w:val="11D10E73"/>
    <w:rsid w:val="11D3293B"/>
    <w:rsid w:val="11ED5CE9"/>
    <w:rsid w:val="11FE21B2"/>
    <w:rsid w:val="123E18C8"/>
    <w:rsid w:val="134E5351"/>
    <w:rsid w:val="13567491"/>
    <w:rsid w:val="13604E93"/>
    <w:rsid w:val="14270D58"/>
    <w:rsid w:val="14AA20B4"/>
    <w:rsid w:val="14DA6676"/>
    <w:rsid w:val="14DE58BA"/>
    <w:rsid w:val="14F7697C"/>
    <w:rsid w:val="15007F26"/>
    <w:rsid w:val="173B35F8"/>
    <w:rsid w:val="17400A52"/>
    <w:rsid w:val="1767603B"/>
    <w:rsid w:val="17742506"/>
    <w:rsid w:val="17AD77C6"/>
    <w:rsid w:val="17C90AA4"/>
    <w:rsid w:val="17D17958"/>
    <w:rsid w:val="17E56F60"/>
    <w:rsid w:val="17E66F5B"/>
    <w:rsid w:val="18BE3F6A"/>
    <w:rsid w:val="18D3454C"/>
    <w:rsid w:val="18E72CEE"/>
    <w:rsid w:val="196D545F"/>
    <w:rsid w:val="19B25567"/>
    <w:rsid w:val="19C534ED"/>
    <w:rsid w:val="19DA494E"/>
    <w:rsid w:val="1AD35795"/>
    <w:rsid w:val="1B315545"/>
    <w:rsid w:val="1C3F06A6"/>
    <w:rsid w:val="1C7C322A"/>
    <w:rsid w:val="1CBF3B73"/>
    <w:rsid w:val="1CE26164"/>
    <w:rsid w:val="1D1327C1"/>
    <w:rsid w:val="1DB96128"/>
    <w:rsid w:val="1DC24B11"/>
    <w:rsid w:val="1DC35F95"/>
    <w:rsid w:val="1DFE9D64"/>
    <w:rsid w:val="1F5403A1"/>
    <w:rsid w:val="1F5C3068"/>
    <w:rsid w:val="1FBE08C4"/>
    <w:rsid w:val="203211B0"/>
    <w:rsid w:val="20362A4E"/>
    <w:rsid w:val="206550E2"/>
    <w:rsid w:val="207421BF"/>
    <w:rsid w:val="20914128"/>
    <w:rsid w:val="20B1352E"/>
    <w:rsid w:val="20BF58DF"/>
    <w:rsid w:val="21182154"/>
    <w:rsid w:val="21352D06"/>
    <w:rsid w:val="214B077B"/>
    <w:rsid w:val="216B497A"/>
    <w:rsid w:val="21FB3F4F"/>
    <w:rsid w:val="221440A4"/>
    <w:rsid w:val="22477195"/>
    <w:rsid w:val="22735C83"/>
    <w:rsid w:val="227E06DD"/>
    <w:rsid w:val="22837AA1"/>
    <w:rsid w:val="22C75BE0"/>
    <w:rsid w:val="2303279C"/>
    <w:rsid w:val="23563212"/>
    <w:rsid w:val="238C6E29"/>
    <w:rsid w:val="23A13FF7"/>
    <w:rsid w:val="244F40DF"/>
    <w:rsid w:val="247753E3"/>
    <w:rsid w:val="248024EA"/>
    <w:rsid w:val="24BB5C18"/>
    <w:rsid w:val="24EE1B49"/>
    <w:rsid w:val="256762FD"/>
    <w:rsid w:val="25A6680E"/>
    <w:rsid w:val="25FE0A07"/>
    <w:rsid w:val="25FE1F57"/>
    <w:rsid w:val="26FB22FC"/>
    <w:rsid w:val="271433BD"/>
    <w:rsid w:val="27B150B0"/>
    <w:rsid w:val="27C01B98"/>
    <w:rsid w:val="27F10F49"/>
    <w:rsid w:val="296028EA"/>
    <w:rsid w:val="296C74E1"/>
    <w:rsid w:val="296F0D7F"/>
    <w:rsid w:val="29AE18A7"/>
    <w:rsid w:val="2A0E0EA1"/>
    <w:rsid w:val="2A825F5D"/>
    <w:rsid w:val="2AE8528D"/>
    <w:rsid w:val="2AF43C32"/>
    <w:rsid w:val="2AF7795E"/>
    <w:rsid w:val="2AFE7B4B"/>
    <w:rsid w:val="2B1478F6"/>
    <w:rsid w:val="2BE33240"/>
    <w:rsid w:val="2C155C0E"/>
    <w:rsid w:val="2C275941"/>
    <w:rsid w:val="2C730B86"/>
    <w:rsid w:val="2C7D1A05"/>
    <w:rsid w:val="2CDB3482"/>
    <w:rsid w:val="2D522E91"/>
    <w:rsid w:val="2DA95F68"/>
    <w:rsid w:val="2DF16206"/>
    <w:rsid w:val="2E150147"/>
    <w:rsid w:val="2E33681F"/>
    <w:rsid w:val="2E8D23D3"/>
    <w:rsid w:val="2E9F315C"/>
    <w:rsid w:val="2ED1017B"/>
    <w:rsid w:val="2F2443BA"/>
    <w:rsid w:val="2F45680A"/>
    <w:rsid w:val="2FA86931"/>
    <w:rsid w:val="30086895"/>
    <w:rsid w:val="3072340E"/>
    <w:rsid w:val="307B1892"/>
    <w:rsid w:val="30937A49"/>
    <w:rsid w:val="30964863"/>
    <w:rsid w:val="3103CFF5"/>
    <w:rsid w:val="31552F50"/>
    <w:rsid w:val="3225127D"/>
    <w:rsid w:val="324119CE"/>
    <w:rsid w:val="32794A1C"/>
    <w:rsid w:val="32A5328C"/>
    <w:rsid w:val="32B31CDC"/>
    <w:rsid w:val="32DF445D"/>
    <w:rsid w:val="33DE4907"/>
    <w:rsid w:val="33E660E2"/>
    <w:rsid w:val="34642367"/>
    <w:rsid w:val="347D6A46"/>
    <w:rsid w:val="348778C5"/>
    <w:rsid w:val="34B1049E"/>
    <w:rsid w:val="34D128EE"/>
    <w:rsid w:val="34D63A0A"/>
    <w:rsid w:val="34FA1E45"/>
    <w:rsid w:val="35E44607"/>
    <w:rsid w:val="35F782D4"/>
    <w:rsid w:val="368A369C"/>
    <w:rsid w:val="369D517D"/>
    <w:rsid w:val="36B3674F"/>
    <w:rsid w:val="36C56180"/>
    <w:rsid w:val="373433EE"/>
    <w:rsid w:val="373830F8"/>
    <w:rsid w:val="37AE5A9A"/>
    <w:rsid w:val="381A5444"/>
    <w:rsid w:val="38F748B0"/>
    <w:rsid w:val="39096AFA"/>
    <w:rsid w:val="39627FB8"/>
    <w:rsid w:val="397F0B6A"/>
    <w:rsid w:val="39867D06"/>
    <w:rsid w:val="3A2356E9"/>
    <w:rsid w:val="3A7A23A9"/>
    <w:rsid w:val="3A840E4A"/>
    <w:rsid w:val="3A9643BE"/>
    <w:rsid w:val="3AB60ED4"/>
    <w:rsid w:val="3AE07D71"/>
    <w:rsid w:val="3B3A743F"/>
    <w:rsid w:val="3B4A33FA"/>
    <w:rsid w:val="3B96663F"/>
    <w:rsid w:val="3BDE1B05"/>
    <w:rsid w:val="3BDF3B42"/>
    <w:rsid w:val="3C213F2B"/>
    <w:rsid w:val="3C30566D"/>
    <w:rsid w:val="3C6E78F2"/>
    <w:rsid w:val="3D2A5C6D"/>
    <w:rsid w:val="3D8255C6"/>
    <w:rsid w:val="3DB7A17D"/>
    <w:rsid w:val="3DFA4DBC"/>
    <w:rsid w:val="3E2A34A4"/>
    <w:rsid w:val="3E44572E"/>
    <w:rsid w:val="3E6B5B61"/>
    <w:rsid w:val="3E9E05F6"/>
    <w:rsid w:val="3EBF0D98"/>
    <w:rsid w:val="3ECA6436"/>
    <w:rsid w:val="3EE22010"/>
    <w:rsid w:val="3F107D34"/>
    <w:rsid w:val="3F79605C"/>
    <w:rsid w:val="3F854A01"/>
    <w:rsid w:val="3F942E96"/>
    <w:rsid w:val="3FBB0B9A"/>
    <w:rsid w:val="3FCC6874"/>
    <w:rsid w:val="3FFE65DD"/>
    <w:rsid w:val="40363F4D"/>
    <w:rsid w:val="405F4576"/>
    <w:rsid w:val="40856FC5"/>
    <w:rsid w:val="40D23C76"/>
    <w:rsid w:val="40F1351F"/>
    <w:rsid w:val="40FA31CC"/>
    <w:rsid w:val="412A371E"/>
    <w:rsid w:val="418E4407"/>
    <w:rsid w:val="419E7FFC"/>
    <w:rsid w:val="42042DA2"/>
    <w:rsid w:val="429749F6"/>
    <w:rsid w:val="437DBFC1"/>
    <w:rsid w:val="43F403A7"/>
    <w:rsid w:val="44175E54"/>
    <w:rsid w:val="441D78FE"/>
    <w:rsid w:val="445F7F16"/>
    <w:rsid w:val="447F5EC2"/>
    <w:rsid w:val="44856885"/>
    <w:rsid w:val="44C17F90"/>
    <w:rsid w:val="44E26451"/>
    <w:rsid w:val="44FC7D16"/>
    <w:rsid w:val="44FD328B"/>
    <w:rsid w:val="450B59A8"/>
    <w:rsid w:val="45256299"/>
    <w:rsid w:val="45521829"/>
    <w:rsid w:val="45552157"/>
    <w:rsid w:val="45CC3389"/>
    <w:rsid w:val="46222FA9"/>
    <w:rsid w:val="46965745"/>
    <w:rsid w:val="46D53BDF"/>
    <w:rsid w:val="46EF5B74"/>
    <w:rsid w:val="472B34E5"/>
    <w:rsid w:val="47941C85"/>
    <w:rsid w:val="47AA76FA"/>
    <w:rsid w:val="4860600B"/>
    <w:rsid w:val="48A06010"/>
    <w:rsid w:val="48D013E2"/>
    <w:rsid w:val="490E1F0B"/>
    <w:rsid w:val="495C0A9C"/>
    <w:rsid w:val="4A914079"/>
    <w:rsid w:val="4BB73B85"/>
    <w:rsid w:val="4BC44B03"/>
    <w:rsid w:val="4C485734"/>
    <w:rsid w:val="4D186EB4"/>
    <w:rsid w:val="4D221AE1"/>
    <w:rsid w:val="4D5712FF"/>
    <w:rsid w:val="4D9D385D"/>
    <w:rsid w:val="4E037B64"/>
    <w:rsid w:val="4E1F4272"/>
    <w:rsid w:val="4E393586"/>
    <w:rsid w:val="4E633104"/>
    <w:rsid w:val="4EB8094F"/>
    <w:rsid w:val="4EBFD195"/>
    <w:rsid w:val="4EC2494C"/>
    <w:rsid w:val="4EE26D42"/>
    <w:rsid w:val="4F1D6A04"/>
    <w:rsid w:val="4F3C2AD4"/>
    <w:rsid w:val="4FAF6F08"/>
    <w:rsid w:val="50CA2BB0"/>
    <w:rsid w:val="511D76DB"/>
    <w:rsid w:val="51491D32"/>
    <w:rsid w:val="51646B6C"/>
    <w:rsid w:val="51A0391C"/>
    <w:rsid w:val="51B524C4"/>
    <w:rsid w:val="51BB6BEF"/>
    <w:rsid w:val="525E65E3"/>
    <w:rsid w:val="52F932E4"/>
    <w:rsid w:val="53134BA0"/>
    <w:rsid w:val="539C19D8"/>
    <w:rsid w:val="53CC09B4"/>
    <w:rsid w:val="53E53868"/>
    <w:rsid w:val="545D0C30"/>
    <w:rsid w:val="547A66A6"/>
    <w:rsid w:val="54F61F69"/>
    <w:rsid w:val="559C1FD9"/>
    <w:rsid w:val="55C0633B"/>
    <w:rsid w:val="55CE7630"/>
    <w:rsid w:val="55DF7DBE"/>
    <w:rsid w:val="56633896"/>
    <w:rsid w:val="567B0038"/>
    <w:rsid w:val="57607DD5"/>
    <w:rsid w:val="577949F3"/>
    <w:rsid w:val="58690763"/>
    <w:rsid w:val="588C085A"/>
    <w:rsid w:val="58EC563B"/>
    <w:rsid w:val="58FC50A1"/>
    <w:rsid w:val="59486D73"/>
    <w:rsid w:val="59D12413"/>
    <w:rsid w:val="5A166E71"/>
    <w:rsid w:val="5A4D0DE5"/>
    <w:rsid w:val="5A7871E4"/>
    <w:rsid w:val="5A843DDB"/>
    <w:rsid w:val="5B231846"/>
    <w:rsid w:val="5B783BA2"/>
    <w:rsid w:val="5C685AAC"/>
    <w:rsid w:val="5C734107"/>
    <w:rsid w:val="5C9A1694"/>
    <w:rsid w:val="5CD728E8"/>
    <w:rsid w:val="5D437F7D"/>
    <w:rsid w:val="5D6B3030"/>
    <w:rsid w:val="5DF43025"/>
    <w:rsid w:val="5DFC2FFA"/>
    <w:rsid w:val="5E7768CD"/>
    <w:rsid w:val="5E777A58"/>
    <w:rsid w:val="5E9B5B97"/>
    <w:rsid w:val="5F4000F1"/>
    <w:rsid w:val="5F6465CB"/>
    <w:rsid w:val="5FEC1A10"/>
    <w:rsid w:val="608C39E9"/>
    <w:rsid w:val="60B3541A"/>
    <w:rsid w:val="60EF5D26"/>
    <w:rsid w:val="60FA0370"/>
    <w:rsid w:val="60FF6129"/>
    <w:rsid w:val="61096DE8"/>
    <w:rsid w:val="615C0E12"/>
    <w:rsid w:val="61E15FB7"/>
    <w:rsid w:val="61ED6709"/>
    <w:rsid w:val="62141EE8"/>
    <w:rsid w:val="627C183B"/>
    <w:rsid w:val="62E06EE1"/>
    <w:rsid w:val="62FF4284"/>
    <w:rsid w:val="631A352E"/>
    <w:rsid w:val="63A6046B"/>
    <w:rsid w:val="63BB0FF1"/>
    <w:rsid w:val="64CD637E"/>
    <w:rsid w:val="65C23A09"/>
    <w:rsid w:val="65D57BE0"/>
    <w:rsid w:val="66073F97"/>
    <w:rsid w:val="66770C98"/>
    <w:rsid w:val="66800241"/>
    <w:rsid w:val="66C20165"/>
    <w:rsid w:val="66DB4D83"/>
    <w:rsid w:val="67862220"/>
    <w:rsid w:val="68126ECA"/>
    <w:rsid w:val="690E2DE0"/>
    <w:rsid w:val="692844CB"/>
    <w:rsid w:val="69F5773C"/>
    <w:rsid w:val="6A110E0D"/>
    <w:rsid w:val="6A5032D7"/>
    <w:rsid w:val="6B2904EB"/>
    <w:rsid w:val="6B2F1B41"/>
    <w:rsid w:val="6B732960"/>
    <w:rsid w:val="6C3F64CD"/>
    <w:rsid w:val="6C4466FC"/>
    <w:rsid w:val="6C625DD2"/>
    <w:rsid w:val="6C774F51"/>
    <w:rsid w:val="6C962E85"/>
    <w:rsid w:val="6CDA5ADC"/>
    <w:rsid w:val="6D1D6ACC"/>
    <w:rsid w:val="6D704F03"/>
    <w:rsid w:val="6E4B4084"/>
    <w:rsid w:val="6E52239A"/>
    <w:rsid w:val="6E575151"/>
    <w:rsid w:val="6E5A5127"/>
    <w:rsid w:val="6E6A518F"/>
    <w:rsid w:val="6E800D39"/>
    <w:rsid w:val="6EEC3E21"/>
    <w:rsid w:val="6EFF77BE"/>
    <w:rsid w:val="6F105E71"/>
    <w:rsid w:val="6F2E5B95"/>
    <w:rsid w:val="6F38D1D7"/>
    <w:rsid w:val="6F551880"/>
    <w:rsid w:val="6F6448EB"/>
    <w:rsid w:val="6F6B34E8"/>
    <w:rsid w:val="6F814935"/>
    <w:rsid w:val="6FA034AB"/>
    <w:rsid w:val="6FEA4288"/>
    <w:rsid w:val="6FED5B27"/>
    <w:rsid w:val="6FF30053"/>
    <w:rsid w:val="700370F8"/>
    <w:rsid w:val="70331413"/>
    <w:rsid w:val="70700C31"/>
    <w:rsid w:val="708668D3"/>
    <w:rsid w:val="70A46C40"/>
    <w:rsid w:val="70BF5715"/>
    <w:rsid w:val="70E81B34"/>
    <w:rsid w:val="70F81D2B"/>
    <w:rsid w:val="714E0847"/>
    <w:rsid w:val="717A56C5"/>
    <w:rsid w:val="719646C8"/>
    <w:rsid w:val="71CE7EA5"/>
    <w:rsid w:val="720F7FD6"/>
    <w:rsid w:val="725B146D"/>
    <w:rsid w:val="726A16B0"/>
    <w:rsid w:val="72955D8B"/>
    <w:rsid w:val="729940D6"/>
    <w:rsid w:val="733817AF"/>
    <w:rsid w:val="7394444F"/>
    <w:rsid w:val="739E7864"/>
    <w:rsid w:val="748D183D"/>
    <w:rsid w:val="74B929E2"/>
    <w:rsid w:val="74CE23CA"/>
    <w:rsid w:val="74D408CE"/>
    <w:rsid w:val="756D1BE3"/>
    <w:rsid w:val="759F78C3"/>
    <w:rsid w:val="75DC02D3"/>
    <w:rsid w:val="760A11E0"/>
    <w:rsid w:val="76BB24DB"/>
    <w:rsid w:val="773874B1"/>
    <w:rsid w:val="77693AD8"/>
    <w:rsid w:val="7797FC08"/>
    <w:rsid w:val="779EC413"/>
    <w:rsid w:val="77D637C2"/>
    <w:rsid w:val="77D80928"/>
    <w:rsid w:val="78104AA8"/>
    <w:rsid w:val="787D213D"/>
    <w:rsid w:val="78850FF2"/>
    <w:rsid w:val="78D05435"/>
    <w:rsid w:val="79DF0BD6"/>
    <w:rsid w:val="79FF7990"/>
    <w:rsid w:val="7A7F1A71"/>
    <w:rsid w:val="7A866BA8"/>
    <w:rsid w:val="7BE349AD"/>
    <w:rsid w:val="7BFE6546"/>
    <w:rsid w:val="7C7970C0"/>
    <w:rsid w:val="7C7AF7BD"/>
    <w:rsid w:val="7CBFB6A8"/>
    <w:rsid w:val="7DF52776"/>
    <w:rsid w:val="7E0429B9"/>
    <w:rsid w:val="7E6B3330"/>
    <w:rsid w:val="7E7FC225"/>
    <w:rsid w:val="7EDB7BBE"/>
    <w:rsid w:val="7EF46ED2"/>
    <w:rsid w:val="7EFC0080"/>
    <w:rsid w:val="7F317100"/>
    <w:rsid w:val="7F3FA3F3"/>
    <w:rsid w:val="7FB4B895"/>
    <w:rsid w:val="7FB83A5B"/>
    <w:rsid w:val="7FBFD831"/>
    <w:rsid w:val="7FC248DA"/>
    <w:rsid w:val="7FD76674"/>
    <w:rsid w:val="7FDA60C7"/>
    <w:rsid w:val="7FDBA642"/>
    <w:rsid w:val="7FFD06E4"/>
    <w:rsid w:val="7FFFB368"/>
    <w:rsid w:val="97DEC4CA"/>
    <w:rsid w:val="99ECAFB8"/>
    <w:rsid w:val="9BFBA247"/>
    <w:rsid w:val="9DD6EA92"/>
    <w:rsid w:val="9EDBFD40"/>
    <w:rsid w:val="ABFDD618"/>
    <w:rsid w:val="ADD5FA27"/>
    <w:rsid w:val="AFFAA9A0"/>
    <w:rsid w:val="B3CB8595"/>
    <w:rsid w:val="B7FF8C87"/>
    <w:rsid w:val="B9772E66"/>
    <w:rsid w:val="BBBD01EB"/>
    <w:rsid w:val="BBFF513F"/>
    <w:rsid w:val="BEBB3301"/>
    <w:rsid w:val="CBED43D3"/>
    <w:rsid w:val="CFBFAB19"/>
    <w:rsid w:val="D6F6CA0B"/>
    <w:rsid w:val="D7FF5D03"/>
    <w:rsid w:val="D9CBE6D4"/>
    <w:rsid w:val="DBBFD76F"/>
    <w:rsid w:val="DCFBA6E9"/>
    <w:rsid w:val="DD3BD990"/>
    <w:rsid w:val="DFF70D25"/>
    <w:rsid w:val="E6DB42A3"/>
    <w:rsid w:val="EB94A576"/>
    <w:rsid w:val="EF53062B"/>
    <w:rsid w:val="EFB2A2CB"/>
    <w:rsid w:val="EFBF0E48"/>
    <w:rsid w:val="EFDE38B6"/>
    <w:rsid w:val="F3BF798C"/>
    <w:rsid w:val="F3FC2F14"/>
    <w:rsid w:val="F4F72C92"/>
    <w:rsid w:val="F5614A27"/>
    <w:rsid w:val="F6DB231B"/>
    <w:rsid w:val="F6EFCD57"/>
    <w:rsid w:val="F73FF49C"/>
    <w:rsid w:val="F7BF5FEB"/>
    <w:rsid w:val="F9F3A7DD"/>
    <w:rsid w:val="FB774A48"/>
    <w:rsid w:val="FBCDFCE9"/>
    <w:rsid w:val="FCAF46D0"/>
    <w:rsid w:val="FCE7E41E"/>
    <w:rsid w:val="FEDEB327"/>
    <w:rsid w:val="FEFEF799"/>
    <w:rsid w:val="FF173AC8"/>
    <w:rsid w:val="FF7DD9EB"/>
    <w:rsid w:val="FF7DE74B"/>
    <w:rsid w:val="FFAED6A3"/>
    <w:rsid w:val="FFDFC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ind w:firstLine="0" w:firstLineChars="0"/>
      <w:outlineLvl w:val="0"/>
    </w:pPr>
    <w:rPr>
      <w:rFonts w:ascii="黑体" w:hAnsi="黑体" w:eastAsia="黑体"/>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ascii="Arial" w:hAnsi="Arial" w:eastAsia="宋体"/>
      <w:b/>
      <w:sz w:val="24"/>
    </w:rPr>
  </w:style>
  <w:style w:type="paragraph" w:styleId="4">
    <w:name w:val="heading 3"/>
    <w:basedOn w:val="1"/>
    <w:next w:val="1"/>
    <w:semiHidden/>
    <w:unhideWhenUsed/>
    <w:qFormat/>
    <w:uiPriority w:val="0"/>
    <w:pPr>
      <w:keepNext/>
      <w:keepLines/>
      <w:spacing w:before="260" w:beforeLines="0" w:beforeAutospacing="0" w:after="260" w:afterLines="0" w:afterAutospacing="0" w:line="560" w:lineRule="exact"/>
      <w:outlineLvl w:val="2"/>
    </w:pPr>
    <w:rPr>
      <w:rFonts w:ascii="黑体" w:hAnsi="黑体" w:eastAsia="黑体"/>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0"/>
    <w:pPr>
      <w:spacing w:after="120"/>
    </w:pPr>
  </w:style>
  <w:style w:type="paragraph" w:styleId="6">
    <w:name w:val="Body Text Indent 2"/>
    <w:basedOn w:val="1"/>
    <w:next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7845</Words>
  <Characters>7919</Characters>
  <Lines>0</Lines>
  <Paragraphs>0</Paragraphs>
  <TotalTime>14</TotalTime>
  <ScaleCrop>false</ScaleCrop>
  <LinksUpToDate>false</LinksUpToDate>
  <CharactersWithSpaces>7919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2026-01-12T09:26:00Z</dcterms:created>
  <dc:creator>office</dc:creator>
  <cp:lastModifiedBy>体检处</cp:lastModifiedBy>
  <cp:lastPrinted>2026-06-29T17:03:00Z</cp:lastPrinted>
  <dcterms:modified xsi:type="dcterms:W3CDTF">2026-07-06T14:57:00Z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8C09ABBC255841EA93243E6A8EA9F1B2</vt:lpwstr>
  </property>
  <property fmtid="{D5CDD505-2E9C-101B-9397-08002B2CF9AE}" pid="4" name="KSOTemplateDocerSaveRecord">
    <vt:lpwstr>eyJoZGlkIjoiN2MwZTIyMWU1YmU3ZjE0NDdhMTRiMGY0YmNmODgyNTAiLCJ1c2VySWQiOiIyMDIwNDE3ODcifQ==</vt:lpwstr>
  </property>
</Properties>
</file>