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E7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line="640" w:lineRule="exact"/>
        <w:ind w:right="709"/>
        <w:jc w:val="left"/>
        <w:textAlignment w:val="baseline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附件</w:t>
      </w:r>
    </w:p>
    <w:p w14:paraId="113E85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line="640" w:lineRule="exact"/>
        <w:ind w:left="692" w:right="709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“双升双促”活动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</w:rPr>
        <w:t>企业巡诊咨询服务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通过企业名单</w:t>
      </w:r>
    </w:p>
    <w:tbl>
      <w:tblPr>
        <w:tblStyle w:val="4"/>
        <w:tblW w:w="6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5362"/>
      </w:tblGrid>
      <w:tr w14:paraId="3980A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tblHeader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FF3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4D6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773FE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AA8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B4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西安迅腾科技有限责任公司</w:t>
            </w:r>
          </w:p>
        </w:tc>
      </w:tr>
      <w:tr w14:paraId="168E5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064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FC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西安誉博机器人系统技术有限公司</w:t>
            </w:r>
          </w:p>
        </w:tc>
      </w:tr>
      <w:tr w14:paraId="3C2E9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67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4E2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陕西鼎澈膜科技有限公司</w:t>
            </w:r>
          </w:p>
        </w:tc>
      </w:tr>
      <w:tr w14:paraId="3E987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025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7F6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陕西鼎基能源科技有限公司</w:t>
            </w:r>
          </w:p>
        </w:tc>
      </w:tr>
      <w:tr w14:paraId="17CCE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9D1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A7E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陕西卫峰核电子有限公司</w:t>
            </w:r>
          </w:p>
        </w:tc>
      </w:tr>
      <w:tr w14:paraId="4DB23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FE3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44D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陕西天蔚应急救援装备制造有限公司</w:t>
            </w:r>
          </w:p>
        </w:tc>
      </w:tr>
      <w:tr w14:paraId="5FB9D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093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4E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陕西邦希化工有限公司</w:t>
            </w:r>
          </w:p>
        </w:tc>
      </w:tr>
      <w:tr w14:paraId="259FE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89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0FC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西安葡萄城软件有限公司</w:t>
            </w:r>
          </w:p>
        </w:tc>
      </w:tr>
      <w:tr w14:paraId="7416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E98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15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陕西聚能塑胶有限公司</w:t>
            </w:r>
          </w:p>
        </w:tc>
      </w:tr>
      <w:tr w14:paraId="298D6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40D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84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汉中天然谷生物科技股份有限公司</w:t>
            </w:r>
          </w:p>
        </w:tc>
      </w:tr>
      <w:tr w14:paraId="7C656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FC0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545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陕西瑞森金属复合材料有限公司</w:t>
            </w:r>
          </w:p>
        </w:tc>
      </w:tr>
      <w:tr w14:paraId="1C7CB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1FA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4F8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宝鸡德顺鑫机械制造有限公司</w:t>
            </w:r>
          </w:p>
        </w:tc>
      </w:tr>
      <w:tr w14:paraId="5DA13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93C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AF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陕西美兰德新材料股份有限公司</w:t>
            </w:r>
          </w:p>
        </w:tc>
      </w:tr>
      <w:tr w14:paraId="31EE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60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52C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榆林市金世源矿用油品有限公司</w:t>
            </w:r>
          </w:p>
        </w:tc>
      </w:tr>
      <w:tr w14:paraId="15A95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3E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23A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渭南国控精工绿建科技有限公司</w:t>
            </w:r>
          </w:p>
        </w:tc>
      </w:tr>
      <w:tr w14:paraId="0EFE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0DD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08C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陕西顺泽新材料有限公司</w:t>
            </w:r>
          </w:p>
        </w:tc>
      </w:tr>
      <w:tr w14:paraId="1DC42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962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286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宝鸡瑞林石油机电设备有限责任公司</w:t>
            </w:r>
          </w:p>
        </w:tc>
      </w:tr>
      <w:tr w14:paraId="01F91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D78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E93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陕西北斗科技开发应用有限公司</w:t>
            </w:r>
          </w:p>
        </w:tc>
      </w:tr>
      <w:tr w14:paraId="08C4F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ECE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889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陕西天域新型环保建材有限公司</w:t>
            </w:r>
          </w:p>
        </w:tc>
      </w:tr>
    </w:tbl>
    <w:p w14:paraId="5B9660D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C5A47"/>
    <w:rsid w:val="29477D78"/>
    <w:rsid w:val="4C04246E"/>
    <w:rsid w:val="681C5A47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2026-06-30T03:43:00Z</dcterms:created>
  <dc:creator>WPS_1508635159</dc:creator>
  <cp:lastModifiedBy>WPS_1508635159</cp:lastModifiedBy>
  <dcterms:modified xsi:type="dcterms:W3CDTF">2026-06-30T03:43:27Z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F0E78236876A4131B3DBE0FE098FBA87_11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