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4535EA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6A7192F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 w14:paraId="60B3646B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6D49C2C">
      <w:pPr>
        <w:snapToGrid w:val="0"/>
        <w:spacing w:line="600" w:lineRule="exact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（盖章）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25"/>
        <w:gridCol w:w="1966"/>
        <w:gridCol w:w="1400"/>
        <w:gridCol w:w="1798"/>
        <w:gridCol w:w="1140"/>
      </w:tblGrid>
      <w:tr w14:paraId="7D48E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645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61B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监察类别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F27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B98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行业</w:t>
            </w:r>
          </w:p>
          <w:p w14:paraId="1C1266D7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3DC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所在地</w:t>
            </w:r>
          </w:p>
          <w:p w14:paraId="7411D3E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D1E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904B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720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145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9B5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DD6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B1D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C02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F1AB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421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81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B6C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D70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5B1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317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D5A1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AAF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D43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E7E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C77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17E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898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E4E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07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36C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487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FB9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AEB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02E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46F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EC6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06F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E31B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8FC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88D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6CF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62CD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B86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BDB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FAA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BA0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F54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7EF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913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40E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0AD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CCD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6FB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4EF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AE3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A14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3F8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D1E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05C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BC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DA7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FE2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7F97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C60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2F9A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590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1E0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86D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DEB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0C83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B954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635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45E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5F2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A743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B2D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B38F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CE25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2A3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F8C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57A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E5C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6AA8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9B3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06ED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E8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8A0E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49B6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FBF7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7312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76C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62F0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55A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1511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626F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7C19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D60C"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56A0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注：1. 监察类别包括：重点行业领域能效监察、重点产业链能效监察、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年违规企业整改落实情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况“回头看”监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  <w:t>察。</w:t>
      </w:r>
    </w:p>
    <w:p w14:paraId="52015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能耗限额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、能效等级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标准或能效标杆水平、基准水平。</w:t>
      </w:r>
    </w:p>
    <w:p w14:paraId="1F34A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重点行业领域能效监察、重点产业链能效监察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，同一家企业生产多种产品的应按照一家企业申报，</w:t>
      </w:r>
      <w:r>
        <w:rPr>
          <w:rFonts w:hint="eastAsia" w:ascii="仿宋_GB2312" w:hAnsi="仿宋_GB2312" w:eastAsia="仿宋_GB2312" w:cs="仿宋_GB2312"/>
          <w:sz w:val="21"/>
          <w:szCs w:val="21"/>
        </w:rPr>
        <w:t>并在“行业（领域）”一栏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注明产品种类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。</w:t>
      </w:r>
    </w:p>
    <w:p w14:paraId="1DAA0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="630" w:leftChars="200" w:hanging="210" w:hangingChars="1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应在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“行业（领域）”中标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聚氯乙烯生产企业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生产工艺，包括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电石法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、乙烯法等。</w:t>
      </w:r>
    </w:p>
    <w:p w14:paraId="3D0A2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A163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CE0A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0CE0A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770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29B844D4"/>
    <w:rsid w:val="2AF949C8"/>
    <w:rsid w:val="33EB2227"/>
    <w:rsid w:val="35B132F5"/>
    <w:rsid w:val="37DD0A51"/>
    <w:rsid w:val="37EB6E47"/>
    <w:rsid w:val="3AE315CD"/>
    <w:rsid w:val="3D951C61"/>
    <w:rsid w:val="3FFF48E9"/>
    <w:rsid w:val="45E03B67"/>
    <w:rsid w:val="4DB61222"/>
    <w:rsid w:val="5D6879E4"/>
    <w:rsid w:val="5D6B4B6B"/>
    <w:rsid w:val="5EAE4E6C"/>
    <w:rsid w:val="5FEEA215"/>
    <w:rsid w:val="63D79DC6"/>
    <w:rsid w:val="64EF4289"/>
    <w:rsid w:val="6D9F9B40"/>
    <w:rsid w:val="6DF17581"/>
    <w:rsid w:val="6E1A254D"/>
    <w:rsid w:val="6EFFBA98"/>
    <w:rsid w:val="76A61F95"/>
    <w:rsid w:val="772FFF48"/>
    <w:rsid w:val="77AFBD5F"/>
    <w:rsid w:val="77F3E4D8"/>
    <w:rsid w:val="7B5B2DD7"/>
    <w:rsid w:val="7BBDE6DA"/>
    <w:rsid w:val="7BEF70DB"/>
    <w:rsid w:val="7C7D4E20"/>
    <w:rsid w:val="7C867F88"/>
    <w:rsid w:val="7D9654C5"/>
    <w:rsid w:val="7F77238D"/>
    <w:rsid w:val="7FADCA2F"/>
    <w:rsid w:val="7FCEB540"/>
    <w:rsid w:val="7FE7546F"/>
    <w:rsid w:val="7FFD27B1"/>
    <w:rsid w:val="8EFBE8FF"/>
    <w:rsid w:val="937F68F4"/>
    <w:rsid w:val="B5D46BF5"/>
    <w:rsid w:val="BDD7D2DB"/>
    <w:rsid w:val="BFF1CD5A"/>
    <w:rsid w:val="BFF96059"/>
    <w:rsid w:val="C06CCC80"/>
    <w:rsid w:val="C2FBEC98"/>
    <w:rsid w:val="DECF53DC"/>
    <w:rsid w:val="DF77342B"/>
    <w:rsid w:val="DF7FAC32"/>
    <w:rsid w:val="DFBCA1B7"/>
    <w:rsid w:val="DFEB73BB"/>
    <w:rsid w:val="E3FDF548"/>
    <w:rsid w:val="EDFBA2B9"/>
    <w:rsid w:val="F33F0653"/>
    <w:rsid w:val="F37B9EEA"/>
    <w:rsid w:val="F41D6306"/>
    <w:rsid w:val="F6FB984C"/>
    <w:rsid w:val="FBFB9799"/>
    <w:rsid w:val="FE3F46F3"/>
    <w:rsid w:val="FE7307E2"/>
    <w:rsid w:val="FE76ED89"/>
    <w:rsid w:val="FEFB4D4E"/>
    <w:rsid w:val="FEFDF119"/>
    <w:rsid w:val="FF6DC66B"/>
    <w:rsid w:val="FFFF36AA"/>
    <w:rsid w:val="FFFF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8">
    <w:name w:val="标题 2 字符"/>
    <w:basedOn w:val="7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Lines>2</Lines>
  <Paragraphs>1</Paragraphs>
  <TotalTime>11.3333333333333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2020-01-28T09:59:00Z</dcterms:created>
  <dc:creator>Administrator</dc:creator>
  <cp:lastModifiedBy>卓天网络</cp:lastModifiedBy>
  <cp:lastPrinted>2024-02-10T15:34:56Z</cp:lastPrinted>
  <dcterms:modified xsi:type="dcterms:W3CDTF">2026-05-13T10:04:19Z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86083AA996F642F3A8681FB1B3DFF609_13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