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921FD">
      <w:pPr>
        <w:adjustRightInd w:val="0"/>
        <w:snapToGrid w:val="0"/>
        <w:rPr>
          <w:rFonts w:hint="eastAsia" w:ascii="黑体" w:hAnsi="黑体" w:eastAsia="黑体"/>
          <w:sz w:val="32"/>
          <w:szCs w:val="32"/>
          <w:lang w:val="en-US" w:eastAsia="zh-CN"/>
        </w:rPr>
      </w:pPr>
      <w:bookmarkStart w:id="0" w:name="_GoBack"/>
      <w:r>
        <w:rPr>
          <w:rFonts w:hint="eastAsia" w:ascii="黑体" w:hAnsi="黑体" w:eastAsia="黑体"/>
          <w:sz w:val="32"/>
          <w:szCs w:val="32"/>
        </w:rPr>
        <w:t>附件</w:t>
      </w:r>
      <w:r>
        <w:rPr>
          <w:rFonts w:hint="eastAsia" w:ascii="黑体" w:hAnsi="黑体" w:eastAsia="黑体"/>
          <w:sz w:val="32"/>
          <w:szCs w:val="32"/>
          <w:lang w:val="en-US" w:eastAsia="zh-CN"/>
        </w:rPr>
        <w:t>1</w:t>
      </w:r>
    </w:p>
    <w:p w14:paraId="30475477">
      <w:pPr>
        <w:adjustRightInd w:val="0"/>
        <w:snapToGrid w:val="0"/>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2026年度陕西省知识产权决策咨询研究项目名单</w:t>
      </w:r>
    </w:p>
    <w:bookmarkEnd w:id="0"/>
    <w:p w14:paraId="215B77FF">
      <w:pPr>
        <w:pStyle w:val="2"/>
        <w:jc w:val="center"/>
        <w:rPr>
          <w:rFonts w:hint="eastAsia" w:eastAsia="宋体"/>
          <w:lang w:eastAsia="zh-CN"/>
        </w:rPr>
      </w:pPr>
      <w:r>
        <w:rPr>
          <w:rFonts w:hint="eastAsia"/>
          <w:lang w:eastAsia="zh-CN"/>
        </w:rPr>
        <w:t>（共</w:t>
      </w:r>
      <w:r>
        <w:rPr>
          <w:rFonts w:hint="eastAsia"/>
          <w:lang w:val="en-US" w:eastAsia="zh-CN"/>
        </w:rPr>
        <w:t>18项</w:t>
      </w:r>
      <w:r>
        <w:rPr>
          <w:rFonts w:hint="eastAsia"/>
          <w:lang w:eastAsia="zh-CN"/>
        </w:rPr>
        <w:t>）</w:t>
      </w:r>
    </w:p>
    <w:tbl>
      <w:tblPr>
        <w:tblStyle w:val="3"/>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4981"/>
        <w:gridCol w:w="2452"/>
      </w:tblGrid>
      <w:tr w14:paraId="18CC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76" w:type="dxa"/>
            <w:vAlign w:val="center"/>
          </w:tcPr>
          <w:p w14:paraId="793E7DDA">
            <w:pPr>
              <w:keepNext w:val="0"/>
              <w:keepLines w:val="0"/>
              <w:suppressLineNumbers w:val="0"/>
              <w:snapToGrid w:val="0"/>
              <w:spacing w:before="0" w:beforeAutospacing="0" w:after="0" w:afterAutospacing="0"/>
              <w:ind w:left="0" w:right="0"/>
              <w:jc w:val="center"/>
              <w:rPr>
                <w:rFonts w:hint="eastAsia" w:ascii="宋体" w:hAnsi="宋体" w:eastAsia="宋体"/>
                <w:b/>
                <w:sz w:val="28"/>
                <w:szCs w:val="28"/>
                <w:lang w:eastAsia="zh-CN"/>
              </w:rPr>
            </w:pPr>
            <w:r>
              <w:rPr>
                <w:rFonts w:hint="eastAsia" w:ascii="宋体" w:hAnsi="宋体"/>
                <w:b/>
                <w:sz w:val="28"/>
                <w:szCs w:val="28"/>
                <w:lang w:eastAsia="zh-CN"/>
              </w:rPr>
              <w:t>项目编号</w:t>
            </w:r>
          </w:p>
        </w:tc>
        <w:tc>
          <w:tcPr>
            <w:tcW w:w="4981" w:type="dxa"/>
            <w:vAlign w:val="center"/>
          </w:tcPr>
          <w:p w14:paraId="34AFB258">
            <w:pPr>
              <w:keepNext w:val="0"/>
              <w:keepLines w:val="0"/>
              <w:suppressLineNumbers w:val="0"/>
              <w:snapToGrid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项目名称</w:t>
            </w:r>
          </w:p>
        </w:tc>
        <w:tc>
          <w:tcPr>
            <w:tcW w:w="0" w:type="auto"/>
            <w:shd w:val="clear" w:color="auto" w:fill="auto"/>
            <w:vAlign w:val="center"/>
          </w:tcPr>
          <w:p w14:paraId="3F4D5988">
            <w:pPr>
              <w:keepNext w:val="0"/>
              <w:keepLines w:val="0"/>
              <w:suppressLineNumbers w:val="0"/>
              <w:snapToGrid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lang w:eastAsia="zh-CN"/>
              </w:rPr>
              <w:t>承担</w:t>
            </w:r>
            <w:r>
              <w:rPr>
                <w:rFonts w:hint="eastAsia" w:ascii="宋体" w:hAnsi="宋体"/>
                <w:b/>
                <w:sz w:val="28"/>
                <w:szCs w:val="28"/>
              </w:rPr>
              <w:t>单位</w:t>
            </w:r>
          </w:p>
        </w:tc>
      </w:tr>
      <w:tr w14:paraId="5D45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09" w:type="dxa"/>
            <w:gridSpan w:val="3"/>
            <w:vAlign w:val="center"/>
          </w:tcPr>
          <w:p w14:paraId="066A7A8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2"/>
                <w:sz w:val="24"/>
                <w:szCs w:val="24"/>
                <w:lang w:val="en-US" w:eastAsia="zh-CN" w:bidi="ar-SA"/>
              </w:rPr>
            </w:pPr>
            <w:r>
              <w:rPr>
                <w:rFonts w:hint="eastAsia" w:ascii="楷体" w:hAnsi="楷体" w:eastAsia="楷体" w:cs="楷体"/>
                <w:b/>
                <w:i w:val="0"/>
                <w:color w:val="000000"/>
                <w:kern w:val="0"/>
                <w:sz w:val="24"/>
                <w:szCs w:val="24"/>
                <w:u w:val="none"/>
                <w:lang w:val="en-US" w:eastAsia="zh-CN" w:bidi="ar"/>
              </w:rPr>
              <w:t>2026年度省知识产权决策咨询研究重点项目（4项）</w:t>
            </w:r>
          </w:p>
        </w:tc>
      </w:tr>
      <w:tr w14:paraId="18EB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33056203">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-01</w:t>
            </w:r>
          </w:p>
        </w:tc>
        <w:tc>
          <w:tcPr>
            <w:tcW w:w="4981" w:type="dxa"/>
            <w:vAlign w:val="center"/>
          </w:tcPr>
          <w:p w14:paraId="37E36D4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color w:val="auto"/>
                <w:kern w:val="0"/>
                <w:sz w:val="24"/>
                <w:szCs w:val="24"/>
                <w:u w:val="none"/>
                <w:lang w:bidi="ar"/>
              </w:rPr>
              <w:t>应对数字经济挑战的陕西省商业秘密保护地方立法研究及调研论证</w:t>
            </w:r>
          </w:p>
        </w:tc>
        <w:tc>
          <w:tcPr>
            <w:tcW w:w="2452" w:type="dxa"/>
            <w:shd w:val="clear" w:color="auto" w:fill="auto"/>
            <w:vAlign w:val="center"/>
          </w:tcPr>
          <w:p w14:paraId="51EE2D4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color w:val="auto"/>
                <w:kern w:val="0"/>
                <w:sz w:val="24"/>
                <w:szCs w:val="24"/>
                <w:u w:val="none"/>
                <w:lang w:bidi="ar"/>
              </w:rPr>
              <w:t>西安交通大学</w:t>
            </w:r>
          </w:p>
        </w:tc>
      </w:tr>
      <w:tr w14:paraId="5D76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4E5C7EA5">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-02</w:t>
            </w:r>
          </w:p>
        </w:tc>
        <w:tc>
          <w:tcPr>
            <w:tcW w:w="4981" w:type="dxa"/>
            <w:vAlign w:val="center"/>
          </w:tcPr>
          <w:p w14:paraId="18BFFAD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color w:val="auto"/>
                <w:kern w:val="0"/>
                <w:sz w:val="24"/>
                <w:szCs w:val="24"/>
                <w:u w:val="none"/>
                <w:lang w:bidi="ar"/>
              </w:rPr>
              <w:t>陕粤港澳知识产权引领区域协同创新机制研究及实践探索</w:t>
            </w:r>
          </w:p>
        </w:tc>
        <w:tc>
          <w:tcPr>
            <w:tcW w:w="2452" w:type="dxa"/>
            <w:shd w:val="clear" w:color="auto" w:fill="auto"/>
            <w:vAlign w:val="center"/>
          </w:tcPr>
          <w:p w14:paraId="755E05A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color w:val="auto"/>
                <w:kern w:val="0"/>
                <w:sz w:val="24"/>
                <w:szCs w:val="24"/>
                <w:u w:val="none"/>
                <w:lang w:bidi="ar"/>
              </w:rPr>
              <w:t>西安科技大学</w:t>
            </w:r>
          </w:p>
        </w:tc>
      </w:tr>
      <w:tr w14:paraId="3F40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2BA18F61">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-03</w:t>
            </w:r>
          </w:p>
        </w:tc>
        <w:tc>
          <w:tcPr>
            <w:tcW w:w="4981" w:type="dxa"/>
            <w:vAlign w:val="center"/>
          </w:tcPr>
          <w:p w14:paraId="4DB2510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color w:val="auto"/>
                <w:kern w:val="0"/>
                <w:sz w:val="24"/>
                <w:szCs w:val="24"/>
                <w:u w:val="none"/>
                <w:lang w:bidi="ar"/>
              </w:rPr>
              <w:t>国际物流枢纽中心建设中的知识产权保障举措研究</w:t>
            </w:r>
          </w:p>
        </w:tc>
        <w:tc>
          <w:tcPr>
            <w:tcW w:w="2452" w:type="dxa"/>
            <w:shd w:val="clear" w:color="auto" w:fill="auto"/>
            <w:vAlign w:val="center"/>
          </w:tcPr>
          <w:p w14:paraId="285C7B9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val="0"/>
                <w:bCs w:val="0"/>
                <w:color w:val="auto"/>
                <w:kern w:val="0"/>
                <w:sz w:val="24"/>
                <w:szCs w:val="24"/>
              </w:rPr>
            </w:pPr>
            <w:r>
              <w:rPr>
                <w:rFonts w:hint="eastAsia" w:ascii="仿宋" w:hAnsi="仿宋" w:eastAsia="仿宋" w:cs="仿宋"/>
                <w:color w:val="auto"/>
                <w:kern w:val="0"/>
                <w:sz w:val="24"/>
                <w:szCs w:val="24"/>
                <w:u w:val="none"/>
                <w:lang w:bidi="ar"/>
              </w:rPr>
              <w:t>西北大学</w:t>
            </w:r>
          </w:p>
        </w:tc>
      </w:tr>
      <w:tr w14:paraId="30F4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30480C49">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-04</w:t>
            </w:r>
          </w:p>
        </w:tc>
        <w:tc>
          <w:tcPr>
            <w:tcW w:w="4981" w:type="dxa"/>
            <w:vAlign w:val="center"/>
          </w:tcPr>
          <w:p w14:paraId="58D838E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4"/>
                <w:szCs w:val="24"/>
                <w:u w:val="none"/>
                <w:lang w:bidi="ar"/>
              </w:rPr>
              <w:t>地理标志侵权的行政保护机制研究</w:t>
            </w:r>
          </w:p>
        </w:tc>
        <w:tc>
          <w:tcPr>
            <w:tcW w:w="2452" w:type="dxa"/>
            <w:shd w:val="clear" w:color="auto" w:fill="auto"/>
            <w:vAlign w:val="center"/>
          </w:tcPr>
          <w:p w14:paraId="53578F3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kern w:val="0"/>
                <w:sz w:val="24"/>
                <w:szCs w:val="24"/>
                <w:u w:val="none"/>
                <w:lang w:bidi="ar"/>
              </w:rPr>
              <w:t>西安交通大学</w:t>
            </w:r>
          </w:p>
        </w:tc>
      </w:tr>
      <w:tr w14:paraId="1E01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09" w:type="dxa"/>
            <w:gridSpan w:val="3"/>
            <w:vAlign w:val="center"/>
          </w:tcPr>
          <w:p w14:paraId="6242FFA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i w:val="0"/>
                <w:color w:val="000000"/>
                <w:kern w:val="0"/>
                <w:sz w:val="24"/>
                <w:szCs w:val="24"/>
                <w:u w:val="none"/>
                <w:lang w:val="en-US" w:eastAsia="zh-CN" w:bidi="ar"/>
              </w:rPr>
            </w:pPr>
            <w:r>
              <w:rPr>
                <w:rFonts w:hint="eastAsia" w:ascii="楷体" w:hAnsi="楷体" w:eastAsia="楷体" w:cs="楷体"/>
                <w:b/>
                <w:i w:val="0"/>
                <w:color w:val="000000"/>
                <w:kern w:val="0"/>
                <w:sz w:val="24"/>
                <w:szCs w:val="24"/>
                <w:u w:val="none"/>
                <w:lang w:val="en-US" w:eastAsia="zh-CN" w:bidi="ar"/>
              </w:rPr>
              <w:t>2026年度省知识产权决策咨询研究项目（14项）</w:t>
            </w:r>
          </w:p>
        </w:tc>
      </w:tr>
      <w:tr w14:paraId="4A29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774CC655">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-05</w:t>
            </w:r>
          </w:p>
        </w:tc>
        <w:tc>
          <w:tcPr>
            <w:tcW w:w="4981" w:type="dxa"/>
            <w:shd w:val="clear" w:color="auto" w:fill="auto"/>
            <w:vAlign w:val="center"/>
          </w:tcPr>
          <w:p w14:paraId="73211F9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杨凌种质资源库知识产权惠益分享与数字资源开放许可机制研究</w:t>
            </w:r>
          </w:p>
        </w:tc>
        <w:tc>
          <w:tcPr>
            <w:tcW w:w="2452" w:type="dxa"/>
            <w:shd w:val="clear" w:color="auto" w:fill="auto"/>
            <w:vAlign w:val="center"/>
          </w:tcPr>
          <w:p w14:paraId="579173F3">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西北农林科技大学</w:t>
            </w:r>
          </w:p>
        </w:tc>
      </w:tr>
      <w:tr w14:paraId="260C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0EE27510">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-06</w:t>
            </w:r>
          </w:p>
        </w:tc>
        <w:tc>
          <w:tcPr>
            <w:tcW w:w="4981" w:type="dxa"/>
            <w:shd w:val="clear" w:color="auto" w:fill="auto"/>
            <w:vAlign w:val="center"/>
          </w:tcPr>
          <w:p w14:paraId="3AE2AB29">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陕西省专利奖制度优化与强省建设适配性研究</w:t>
            </w:r>
          </w:p>
        </w:tc>
        <w:tc>
          <w:tcPr>
            <w:tcW w:w="2452" w:type="dxa"/>
            <w:shd w:val="clear" w:color="auto" w:fill="auto"/>
            <w:vAlign w:val="center"/>
          </w:tcPr>
          <w:p w14:paraId="33FD1783">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西安理工大学</w:t>
            </w:r>
          </w:p>
        </w:tc>
      </w:tr>
      <w:tr w14:paraId="432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152A8ABE">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-07</w:t>
            </w:r>
          </w:p>
        </w:tc>
        <w:tc>
          <w:tcPr>
            <w:tcW w:w="4981" w:type="dxa"/>
            <w:shd w:val="clear" w:color="auto" w:fill="auto"/>
            <w:vAlign w:val="center"/>
          </w:tcPr>
          <w:p w14:paraId="46200D8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知识产权综合运用促进中医药产业发展的路径研究</w:t>
            </w:r>
          </w:p>
        </w:tc>
        <w:tc>
          <w:tcPr>
            <w:tcW w:w="2452" w:type="dxa"/>
            <w:shd w:val="clear" w:color="auto" w:fill="auto"/>
            <w:vAlign w:val="center"/>
          </w:tcPr>
          <w:p w14:paraId="7D344121">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陕西中医药大学</w:t>
            </w:r>
          </w:p>
        </w:tc>
      </w:tr>
      <w:tr w14:paraId="2F9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35D107A0">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-08</w:t>
            </w:r>
          </w:p>
        </w:tc>
        <w:tc>
          <w:tcPr>
            <w:tcW w:w="4981" w:type="dxa"/>
            <w:shd w:val="clear" w:color="auto" w:fill="auto"/>
            <w:vAlign w:val="center"/>
          </w:tcPr>
          <w:p w14:paraId="4E761A6F">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面向陕西高质量发展的人工智能技术知识产权保护机制研究</w:t>
            </w:r>
          </w:p>
        </w:tc>
        <w:tc>
          <w:tcPr>
            <w:tcW w:w="2452" w:type="dxa"/>
            <w:shd w:val="clear" w:color="auto" w:fill="auto"/>
            <w:vAlign w:val="center"/>
          </w:tcPr>
          <w:p w14:paraId="2FDD0638">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西安电子科技大学</w:t>
            </w:r>
          </w:p>
        </w:tc>
      </w:tr>
      <w:tr w14:paraId="73DA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3A378C78">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-09</w:t>
            </w:r>
          </w:p>
        </w:tc>
        <w:tc>
          <w:tcPr>
            <w:tcW w:w="4981" w:type="dxa"/>
            <w:shd w:val="clear" w:color="auto" w:fill="auto"/>
            <w:vAlign w:val="center"/>
          </w:tcPr>
          <w:p w14:paraId="16D1B9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陕西省特色文化资源数字化保护与知识产权运营研究</w:t>
            </w:r>
          </w:p>
        </w:tc>
        <w:tc>
          <w:tcPr>
            <w:tcW w:w="2452" w:type="dxa"/>
            <w:shd w:val="clear" w:color="auto" w:fill="auto"/>
            <w:vAlign w:val="center"/>
          </w:tcPr>
          <w:p w14:paraId="0AD4229A">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西安邮电大学</w:t>
            </w:r>
          </w:p>
        </w:tc>
      </w:tr>
      <w:tr w14:paraId="1749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7AEC7058">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-10</w:t>
            </w:r>
          </w:p>
        </w:tc>
        <w:tc>
          <w:tcPr>
            <w:tcW w:w="4981" w:type="dxa"/>
            <w:shd w:val="clear" w:color="auto" w:fill="auto"/>
            <w:vAlign w:val="center"/>
          </w:tcPr>
          <w:p w14:paraId="43FD58BD">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知识产权金融政策体系构建与实施路径研究</w:t>
            </w:r>
          </w:p>
        </w:tc>
        <w:tc>
          <w:tcPr>
            <w:tcW w:w="2452" w:type="dxa"/>
            <w:shd w:val="clear" w:color="auto" w:fill="auto"/>
            <w:vAlign w:val="center"/>
          </w:tcPr>
          <w:p w14:paraId="402EF0DF">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西安工业大学</w:t>
            </w:r>
          </w:p>
        </w:tc>
      </w:tr>
      <w:tr w14:paraId="12E4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1BAF07F5">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-11</w:t>
            </w:r>
          </w:p>
        </w:tc>
        <w:tc>
          <w:tcPr>
            <w:tcW w:w="4981" w:type="dxa"/>
            <w:shd w:val="clear" w:color="auto" w:fill="auto"/>
            <w:vAlign w:val="center"/>
          </w:tcPr>
          <w:p w14:paraId="702121D8">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数字技术赋能下陕西省文物保护利用的数据知识产权路径研究</w:t>
            </w:r>
          </w:p>
        </w:tc>
        <w:tc>
          <w:tcPr>
            <w:tcW w:w="2452" w:type="dxa"/>
            <w:shd w:val="clear" w:color="auto" w:fill="auto"/>
            <w:vAlign w:val="center"/>
          </w:tcPr>
          <w:p w14:paraId="4438263E">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陕西科技大学</w:t>
            </w:r>
          </w:p>
        </w:tc>
      </w:tr>
      <w:tr w14:paraId="421B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3E565AA3">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-12</w:t>
            </w:r>
          </w:p>
        </w:tc>
        <w:tc>
          <w:tcPr>
            <w:tcW w:w="4981" w:type="dxa"/>
            <w:shd w:val="clear" w:color="auto" w:fill="auto"/>
            <w:vAlign w:val="center"/>
          </w:tcPr>
          <w:p w14:paraId="64CC7A9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地理标志保护产品韩城大红袍花椒中挥发性物质的分析及溯源的应用研究</w:t>
            </w:r>
          </w:p>
        </w:tc>
        <w:tc>
          <w:tcPr>
            <w:tcW w:w="2452" w:type="dxa"/>
            <w:shd w:val="clear" w:color="auto" w:fill="auto"/>
            <w:vAlign w:val="center"/>
          </w:tcPr>
          <w:p w14:paraId="3856DFF4">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陕西省产品质量监督检验研究院</w:t>
            </w:r>
          </w:p>
        </w:tc>
      </w:tr>
      <w:tr w14:paraId="5654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44D49080">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-1</w:t>
            </w:r>
            <w:r>
              <w:rPr>
                <w:rFonts w:hint="eastAsia" w:ascii="仿宋" w:hAnsi="仿宋" w:eastAsia="仿宋" w:cs="仿宋"/>
                <w:sz w:val="28"/>
                <w:szCs w:val="28"/>
                <w:lang w:val="en-US" w:eastAsia="zh-CN"/>
              </w:rPr>
              <w:t>3</w:t>
            </w:r>
          </w:p>
        </w:tc>
        <w:tc>
          <w:tcPr>
            <w:tcW w:w="4981" w:type="dxa"/>
            <w:shd w:val="clear" w:color="auto" w:fill="auto"/>
            <w:vAlign w:val="center"/>
          </w:tcPr>
          <w:p w14:paraId="4A8EB25B">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运用地理标志品牌拉动内需的策略与路径研究</w:t>
            </w:r>
          </w:p>
        </w:tc>
        <w:tc>
          <w:tcPr>
            <w:tcW w:w="2452" w:type="dxa"/>
            <w:shd w:val="clear" w:color="auto" w:fill="auto"/>
            <w:vAlign w:val="center"/>
          </w:tcPr>
          <w:p w14:paraId="045C5B7D">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陕西省地理标志产业协会</w:t>
            </w:r>
          </w:p>
        </w:tc>
      </w:tr>
      <w:tr w14:paraId="7241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79614B5B">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-1</w:t>
            </w:r>
            <w:r>
              <w:rPr>
                <w:rFonts w:hint="eastAsia" w:ascii="仿宋" w:hAnsi="仿宋" w:eastAsia="仿宋" w:cs="仿宋"/>
                <w:sz w:val="28"/>
                <w:szCs w:val="28"/>
                <w:lang w:val="en-US" w:eastAsia="zh-CN"/>
              </w:rPr>
              <w:t>4</w:t>
            </w:r>
          </w:p>
        </w:tc>
        <w:tc>
          <w:tcPr>
            <w:tcW w:w="4981" w:type="dxa"/>
            <w:shd w:val="clear" w:color="auto" w:fill="auto"/>
            <w:vAlign w:val="center"/>
          </w:tcPr>
          <w:p w14:paraId="776031AF">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陕西省“十五五”知识产权规划的实施：重点、难点及其实现路径</w:t>
            </w:r>
          </w:p>
        </w:tc>
        <w:tc>
          <w:tcPr>
            <w:tcW w:w="2452" w:type="dxa"/>
            <w:shd w:val="clear" w:color="auto" w:fill="auto"/>
            <w:vAlign w:val="center"/>
          </w:tcPr>
          <w:p w14:paraId="52478C84">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西北大学</w:t>
            </w:r>
          </w:p>
        </w:tc>
      </w:tr>
      <w:tr w14:paraId="5634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5F9F11FD">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-1</w:t>
            </w:r>
            <w:r>
              <w:rPr>
                <w:rFonts w:hint="eastAsia" w:ascii="仿宋" w:hAnsi="仿宋" w:eastAsia="仿宋" w:cs="仿宋"/>
                <w:sz w:val="28"/>
                <w:szCs w:val="28"/>
                <w:lang w:val="en-US" w:eastAsia="zh-CN"/>
              </w:rPr>
              <w:t>5</w:t>
            </w:r>
          </w:p>
        </w:tc>
        <w:tc>
          <w:tcPr>
            <w:tcW w:w="4981" w:type="dxa"/>
            <w:shd w:val="clear" w:color="auto" w:fill="auto"/>
            <w:vAlign w:val="center"/>
          </w:tcPr>
          <w:p w14:paraId="443EA633">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陕西地理标志产品海外拓展的政策环境体系分析与实施策略研究</w:t>
            </w:r>
          </w:p>
        </w:tc>
        <w:tc>
          <w:tcPr>
            <w:tcW w:w="2452" w:type="dxa"/>
            <w:shd w:val="clear" w:color="auto" w:fill="auto"/>
            <w:vAlign w:val="center"/>
          </w:tcPr>
          <w:p w14:paraId="5E665108">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陕西省农产品进出口商会</w:t>
            </w:r>
          </w:p>
        </w:tc>
      </w:tr>
      <w:tr w14:paraId="7FDE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0F0B8838">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-1</w:t>
            </w:r>
            <w:r>
              <w:rPr>
                <w:rFonts w:hint="eastAsia" w:ascii="仿宋" w:hAnsi="仿宋" w:eastAsia="仿宋" w:cs="仿宋"/>
                <w:sz w:val="28"/>
                <w:szCs w:val="28"/>
                <w:lang w:val="en-US" w:eastAsia="zh-CN"/>
              </w:rPr>
              <w:t>6</w:t>
            </w:r>
          </w:p>
        </w:tc>
        <w:tc>
          <w:tcPr>
            <w:tcW w:w="4981" w:type="dxa"/>
            <w:shd w:val="clear" w:color="auto" w:fill="auto"/>
            <w:vAlign w:val="center"/>
          </w:tcPr>
          <w:p w14:paraId="4AA8704B">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区域商标品牌集群培育与产业协同发展机制研究</w:t>
            </w:r>
          </w:p>
        </w:tc>
        <w:tc>
          <w:tcPr>
            <w:tcW w:w="2452" w:type="dxa"/>
            <w:shd w:val="clear" w:color="auto" w:fill="auto"/>
            <w:vAlign w:val="center"/>
          </w:tcPr>
          <w:p w14:paraId="312A1940">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西安科技大学</w:t>
            </w:r>
          </w:p>
        </w:tc>
      </w:tr>
      <w:tr w14:paraId="2CA8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60682166">
            <w:pPr>
              <w:snapToGrid w:val="0"/>
              <w:jc w:val="center"/>
              <w:rPr>
                <w:rFonts w:hint="default" w:ascii="仿宋" w:hAnsi="仿宋" w:eastAsia="仿宋" w:cs="仿宋"/>
                <w:kern w:val="2"/>
                <w:sz w:val="28"/>
                <w:szCs w:val="28"/>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-1</w:t>
            </w:r>
            <w:r>
              <w:rPr>
                <w:rFonts w:hint="eastAsia" w:ascii="仿宋" w:hAnsi="仿宋" w:eastAsia="仿宋" w:cs="仿宋"/>
                <w:sz w:val="28"/>
                <w:szCs w:val="28"/>
                <w:lang w:val="en-US" w:eastAsia="zh-CN"/>
              </w:rPr>
              <w:t>7</w:t>
            </w:r>
          </w:p>
        </w:tc>
        <w:tc>
          <w:tcPr>
            <w:tcW w:w="4981" w:type="dxa"/>
            <w:shd w:val="clear" w:color="auto" w:fill="auto"/>
            <w:vAlign w:val="center"/>
          </w:tcPr>
          <w:p w14:paraId="1B12E799">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企业数据知识产权开放许可运营体系设计与实践指引研究</w:t>
            </w:r>
          </w:p>
        </w:tc>
        <w:tc>
          <w:tcPr>
            <w:tcW w:w="2452" w:type="dxa"/>
            <w:shd w:val="clear" w:color="auto" w:fill="auto"/>
            <w:vAlign w:val="center"/>
          </w:tcPr>
          <w:p w14:paraId="0CC1BBAE">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西北政法大学</w:t>
            </w:r>
          </w:p>
        </w:tc>
      </w:tr>
      <w:tr w14:paraId="2885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76" w:type="dxa"/>
            <w:shd w:val="clear" w:color="auto" w:fill="auto"/>
            <w:vAlign w:val="center"/>
          </w:tcPr>
          <w:p w14:paraId="69204FEF">
            <w:pPr>
              <w:snapToGrid w:val="0"/>
              <w:jc w:val="center"/>
              <w:rPr>
                <w:rFonts w:hint="eastAsia" w:ascii="仿宋" w:hAnsi="仿宋" w:eastAsia="仿宋" w:cs="仿宋"/>
                <w:b w:val="0"/>
                <w:bCs/>
                <w:color w:val="auto"/>
                <w:kern w:val="2"/>
                <w:sz w:val="24"/>
                <w:szCs w:val="24"/>
                <w:lang w:val="en-US" w:eastAsia="zh-CN" w:bidi="ar-SA"/>
              </w:rPr>
            </w:pPr>
            <w:r>
              <w:rPr>
                <w:rFonts w:hint="eastAsia" w:ascii="仿宋" w:hAnsi="仿宋" w:eastAsia="仿宋" w:cs="仿宋"/>
                <w:sz w:val="28"/>
                <w:szCs w:val="28"/>
                <w:lang w:eastAsia="zh-CN"/>
              </w:rPr>
              <w:t>YJ2026</w:t>
            </w:r>
            <w:r>
              <w:rPr>
                <w:rFonts w:hint="eastAsia" w:ascii="仿宋" w:hAnsi="仿宋" w:eastAsia="仿宋" w:cs="仿宋"/>
                <w:sz w:val="28"/>
                <w:szCs w:val="28"/>
              </w:rPr>
              <w:t>-1</w:t>
            </w:r>
            <w:r>
              <w:rPr>
                <w:rFonts w:hint="eastAsia" w:ascii="仿宋" w:hAnsi="仿宋" w:eastAsia="仿宋" w:cs="仿宋"/>
                <w:sz w:val="28"/>
                <w:szCs w:val="28"/>
                <w:lang w:val="en-US" w:eastAsia="zh-CN"/>
              </w:rPr>
              <w:t>8</w:t>
            </w:r>
          </w:p>
        </w:tc>
        <w:tc>
          <w:tcPr>
            <w:tcW w:w="4981" w:type="dxa"/>
            <w:shd w:val="clear" w:color="auto" w:fill="auto"/>
            <w:vAlign w:val="center"/>
          </w:tcPr>
          <w:p w14:paraId="62E81A35">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战略性新兴产业专利导航与产业协同发展机制研究</w:t>
            </w:r>
          </w:p>
        </w:tc>
        <w:tc>
          <w:tcPr>
            <w:tcW w:w="2452" w:type="dxa"/>
            <w:shd w:val="clear" w:color="auto" w:fill="auto"/>
            <w:vAlign w:val="center"/>
          </w:tcPr>
          <w:p w14:paraId="746F4136">
            <w:pPr>
              <w:keepNext w:val="0"/>
              <w:keepLines w:val="0"/>
              <w:widowControl/>
              <w:suppressLineNumbers w:val="0"/>
              <w:spacing w:before="0" w:beforeLines="-2147483648" w:beforeAutospacing="0" w:after="0" w:afterLines="-2147483648" w:afterAutospacing="0"/>
              <w:ind w:left="0" w:leftChars="0" w:right="0" w:rightChars="0"/>
              <w:jc w:val="left"/>
              <w:textAlignment w:val="center"/>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bidi="ar"/>
              </w:rPr>
              <w:t>陕西省知识产权保护中心</w:t>
            </w:r>
          </w:p>
        </w:tc>
      </w:tr>
    </w:tbl>
    <w:p w14:paraId="0ADE077A"/>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44467"/>
    <w:rsid w:val="3C74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2026-05-09T09:35:00Z</dcterms:created>
  <dc:creator>马鹤</dc:creator>
  <cp:lastModifiedBy>马鹤</cp:lastModifiedBy>
  <dcterms:modified xsi:type="dcterms:W3CDTF">2026-05-09T09:36:52Z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3F3C1134291F46F68E32A590A88B06F7_11</vt:lpwstr>
  </property>
  <property fmtid="{D5CDD505-2E9C-101B-9397-08002B2CF9AE}" pid="4" name="KSOTemplateDocerSaveRecord">
    <vt:lpwstr>eyJoZGlkIjoiNzY3OGFjYjAwMjg5YTI1ZWJjYWU2OWNhY2ZiNGRjMzMiLCJ1c2VySWQiOiIyODY3OTQ1ODEifQ==</vt:lpwstr>
  </property>
</Properties>
</file>