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E8D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w w:val="100"/>
          <w:position w:val="0"/>
          <w:sz w:val="32"/>
          <w:szCs w:val="32"/>
          <w:highlight w:val="none"/>
          <w:lang w:val="en-US" w:eastAsia="zh-CN" w:bidi="ar-SA"/>
        </w:rPr>
        <w:t>4</w:t>
      </w:r>
    </w:p>
    <w:p w14:paraId="1CBD20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both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</w:p>
    <w:p w14:paraId="32D3BAE5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/>
        <w:autoSpaceDN/>
        <w:bidi w:val="0"/>
        <w:adjustRightInd/>
        <w:spacing w:afterAutospacing="0" w:line="560" w:lineRule="exact"/>
        <w:jc w:val="center"/>
        <w:textAlignment w:val="center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u w:val="none"/>
          <w:lang w:val="en-US" w:eastAsia="zh-CN" w:bidi="ar"/>
        </w:rPr>
        <w:t>陕西省制造业企业融资租赁项目清单</w:t>
      </w:r>
    </w:p>
    <w:p w14:paraId="37B0805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outlineLvl w:val="0"/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填报单位：                                                                       单位：万元</w:t>
      </w:r>
    </w:p>
    <w:tbl>
      <w:tblPr>
        <w:tblStyle w:val="2"/>
        <w:tblW w:w="15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789"/>
        <w:gridCol w:w="525"/>
        <w:gridCol w:w="420"/>
        <w:gridCol w:w="766"/>
        <w:gridCol w:w="675"/>
        <w:gridCol w:w="738"/>
        <w:gridCol w:w="645"/>
        <w:gridCol w:w="590"/>
        <w:gridCol w:w="540"/>
        <w:gridCol w:w="540"/>
        <w:gridCol w:w="540"/>
        <w:gridCol w:w="540"/>
        <w:gridCol w:w="795"/>
        <w:gridCol w:w="705"/>
        <w:gridCol w:w="780"/>
        <w:gridCol w:w="764"/>
        <w:gridCol w:w="706"/>
        <w:gridCol w:w="711"/>
        <w:gridCol w:w="916"/>
        <w:gridCol w:w="736"/>
        <w:gridCol w:w="735"/>
        <w:gridCol w:w="808"/>
      </w:tblGrid>
      <w:tr w14:paraId="40CB6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A71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E40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项目主体信息</w:t>
            </w:r>
          </w:p>
        </w:tc>
        <w:tc>
          <w:tcPr>
            <w:tcW w:w="7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0E9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项目信息</w:t>
            </w:r>
          </w:p>
        </w:tc>
        <w:tc>
          <w:tcPr>
            <w:tcW w:w="3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DB8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融资租赁需求</w:t>
            </w:r>
          </w:p>
        </w:tc>
      </w:tr>
      <w:tr w14:paraId="18B95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ECD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1E2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项目主体名称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11A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741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项目主体所在市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AE7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sz w:val="18"/>
                <w:szCs w:val="18"/>
                <w:highlight w:val="none"/>
                <w:u w:val="none"/>
                <w:lang w:val="en-US" w:eastAsia="zh-CN" w:bidi="ar"/>
              </w:rPr>
              <w:t>项目主体所在区/县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348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FCC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8DFA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6ED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项目所属行业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C91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FAFD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项目预期成效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B4C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5B3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竣工时间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47DD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项目总投资情况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2370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年度计划投资情况</w:t>
            </w:r>
          </w:p>
        </w:tc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AA30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形象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进度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3A8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需求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099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意向融资租赁机构1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512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意向融资租赁机构2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2E16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意向融资租赁机构3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6A9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E9F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3D6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F34D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393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515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A3D8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D8D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7013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1C7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211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18C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6D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CF7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53E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930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总投资额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B15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其中：设备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投资额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FE7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2026年度计划总投资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7E7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其中：设备年度投资额</w:t>
            </w:r>
          </w:p>
          <w:p w14:paraId="4F9A0D9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FBF9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E518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B559F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389E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CEC3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CCB9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5529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7C41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61B7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B001C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B1AA2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AD11B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9D18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02423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887C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00553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CCB9F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190C7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D6632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5F357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6BF24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49611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D2584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424E9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5A2C7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95CAE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367DF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DD62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C4447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76D48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49DF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1535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439BA">
            <w:pPr>
              <w:shd w:val="clear" w:color="auto" w:fill="auto"/>
              <w:rPr>
                <w:rFonts w:hint="default" w:ascii="仿宋_GB2312" w:hAnsi="仿宋_GB2312" w:eastAsia="仿宋_GB2312" w:cs="仿宋_GB2312"/>
                <w:color w:val="auto"/>
                <w:spacing w:val="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2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项目所属行业：石化化工、钢铁、有色金属、建材、汽车、工程机械装备、重型机械、基础零部件与基础制造工艺、工业机器人、工业母机、船舶、航空、石油石化装备、轨道交通装备、农机装备、医疗装备、电力装备、食品、纺织、轻工、医药、电子组装、电子元器件和电子材料、锂电池、仪器仪表、光伏、民爆等制造业行业。</w:t>
            </w:r>
          </w:p>
          <w:p w14:paraId="283B85EE">
            <w:pPr>
              <w:shd w:val="clear" w:color="auto" w:fill="auto"/>
              <w:rPr>
                <w:rFonts w:hint="default" w:ascii="Times New Roman" w:hAnsi="Times New Roman" w:eastAsia="黑体" w:cs="Times New Roman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租赁公司23家：陕西长安汇通融资租赁有限公司、西安城投国际融资租赁有限公司、西安财金融资租赁有限公司、陕西君成融资租赁股份有限公司、陕西开源融资租赁有限责任公司、陕西省水务集团融资租赁有限公司、西安华盛汇金融资租赁有限公司、陕西省交通融资租赁有限公司、陕西建工国际融资租赁有限公司、陕西丰宏康泰融资租赁有限公司、西安国际陆港融资租赁有限公司、陕西西金融资租赁有限公司、普汇中金融资租赁有限公司、陕西核信融资租赁有限公司、陕西西咸新区融资租赁有限公司、西安经发融资租赁有限公司、陕西高科融资租赁有限责任公司、陕西有色融资租赁有限公司、文投国际融资租赁有限公司、陕西创信融资租赁有限公司、经产国际融资租赁有限公司、陕西金投融资租赁有限公司、陕西财控融资租赁有限公司。</w:t>
            </w:r>
          </w:p>
        </w:tc>
      </w:tr>
    </w:tbl>
    <w:p w14:paraId="77E926A5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2536"/>
    <w:rsid w:val="28A52536"/>
    <w:rsid w:val="29477D78"/>
    <w:rsid w:val="4C04246E"/>
    <w:rsid w:val="582F7907"/>
    <w:rsid w:val="75716F6B"/>
    <w:rsid w:val="75892461"/>
    <w:rsid w:val="7860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qFormat/>
    <w:uiPriority w:val="0"/>
    <w:rPr>
      <w:rFonts w:ascii="宋体" w:hAnsi="宋体" w:eastAsia="宋体" w:cs="宋体"/>
      <w:b/>
      <w:bCs/>
      <w:color w:val="000000"/>
      <w:sz w:val="42"/>
      <w:szCs w:val="42"/>
      <w:u w:val="none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51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2026-04-20T06:07:00Z</dcterms:created>
  <dc:creator>WPS_1508635159</dc:creator>
  <cp:lastModifiedBy>WPS_1508635159</cp:lastModifiedBy>
  <dcterms:modified xsi:type="dcterms:W3CDTF">2026-04-20T06:09:44Z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8A02B6D12B624A5298F8CAAA01846B05_13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