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44525">
      <w:pPr>
        <w:rPr>
          <w:rFonts w:hint="eastAsia" w:ascii="黑体" w:eastAsia="黑体" w:cs="黑体"/>
          <w:i w:val="0"/>
          <w:iCs w:val="0"/>
          <w:caps w:val="0"/>
          <w:smallCaps w:val="0"/>
          <w:color w:val="0F1115"/>
          <w:spacing w:val="0"/>
          <w:sz w:val="32"/>
          <w:szCs w:val="32"/>
          <w:lang w:val="en-US" w:eastAsia="zh-CN"/>
        </w:rPr>
      </w:pPr>
      <w:r>
        <w:rPr>
          <w:rFonts w:hint="eastAsia" w:ascii="黑体" w:eastAsia="黑体" w:cs="黑体"/>
          <w:i w:val="0"/>
          <w:iCs w:val="0"/>
          <w:caps w:val="0"/>
          <w:smallCaps w:val="0"/>
          <w:color w:val="0F1115"/>
          <w:spacing w:val="0"/>
          <w:sz w:val="32"/>
          <w:szCs w:val="32"/>
          <w:shd w:val="clear" w:color="auto" w:fill="FFFFFF"/>
        </w:rPr>
        <w:t>附件</w:t>
      </w:r>
      <w:r>
        <w:rPr>
          <w:rFonts w:hint="eastAsia" w:ascii="黑体" w:eastAsia="黑体" w:cs="黑体"/>
          <w:i w:val="0"/>
          <w:iCs w:val="0"/>
          <w:caps w:val="0"/>
          <w:smallCaps w:val="0"/>
          <w:color w:val="0F1115"/>
          <w:spacing w:val="0"/>
          <w:sz w:val="32"/>
          <w:szCs w:val="32"/>
          <w:shd w:val="clear" w:color="auto" w:fill="FFFFFF"/>
          <w:lang w:val="en-US" w:eastAsia="zh-CN"/>
        </w:rPr>
        <w:t>1</w:t>
      </w:r>
    </w:p>
    <w:p w14:paraId="1B696F5B">
      <w:pPr>
        <w:pStyle w:val="2"/>
        <w:keepNext w:val="0"/>
        <w:keepLines w:val="0"/>
        <w:widowControl/>
        <w:suppressLineNumbers w:val="0"/>
        <w:shd w:val="clear" w:color="auto" w:fill="FFFFFF"/>
        <w:spacing w:before="0" w:beforeAutospacing="0" w:after="0" w:afterAutospacing="0" w:line="600" w:lineRule="exact"/>
        <w:ind w:left="0" w:right="0" w:firstLine="0"/>
        <w:jc w:val="center"/>
        <w:rPr>
          <w:rFonts w:hint="eastAsia" w:ascii="方正小标宋简体" w:eastAsia="方正小标宋简体" w:cs="方正小标宋简体"/>
          <w:i w:val="0"/>
          <w:iCs w:val="0"/>
          <w:caps w:val="0"/>
          <w:smallCaps w:val="0"/>
          <w:color w:val="0F1115"/>
          <w:spacing w:val="0"/>
          <w:sz w:val="44"/>
          <w:szCs w:val="44"/>
          <w:shd w:val="clear" w:color="auto" w:fill="FFFFFF"/>
        </w:rPr>
      </w:pPr>
    </w:p>
    <w:p w14:paraId="0277D242">
      <w:pPr>
        <w:pStyle w:val="2"/>
        <w:keepNext w:val="0"/>
        <w:keepLines w:val="0"/>
        <w:widowControl/>
        <w:suppressLineNumbers w:val="0"/>
        <w:shd w:val="clear" w:color="auto" w:fill="FFFFFF"/>
        <w:spacing w:before="0" w:beforeAutospacing="0" w:after="0" w:afterAutospacing="0" w:line="600" w:lineRule="exact"/>
        <w:ind w:left="0" w:right="0" w:firstLine="0"/>
        <w:jc w:val="center"/>
        <w:rPr>
          <w:rFonts w:hint="eastAsia" w:ascii="方正小标宋简体" w:eastAsia="方正小标宋简体" w:cs="方正小标宋简体"/>
          <w:i w:val="0"/>
          <w:iCs w:val="0"/>
          <w:caps w:val="0"/>
          <w:smallCaps w:val="0"/>
          <w:color w:val="0F1115"/>
          <w:spacing w:val="0"/>
          <w:sz w:val="44"/>
          <w:szCs w:val="44"/>
          <w:shd w:val="clear" w:color="auto" w:fill="FFFFFF"/>
        </w:rPr>
      </w:pPr>
      <w:bookmarkStart w:id="2" w:name="_GoBack"/>
      <w:r>
        <w:rPr>
          <w:rFonts w:hint="eastAsia" w:ascii="方正小标宋简体" w:eastAsia="方正小标宋简体" w:cs="方正小标宋简体"/>
          <w:i w:val="0"/>
          <w:iCs w:val="0"/>
          <w:caps w:val="0"/>
          <w:smallCaps w:val="0"/>
          <w:color w:val="0F1115"/>
          <w:spacing w:val="0"/>
          <w:sz w:val="44"/>
          <w:szCs w:val="44"/>
          <w:shd w:val="clear" w:color="auto" w:fill="FFFFFF"/>
        </w:rPr>
        <w:t>2026年陕西省应急科普讲解大赛</w:t>
      </w:r>
      <w:r>
        <w:rPr>
          <w:rFonts w:hint="eastAsia" w:ascii="方正小标宋简体" w:eastAsia="方正小标宋简体" w:cs="方正小标宋简体"/>
          <w:i w:val="0"/>
          <w:iCs w:val="0"/>
          <w:caps w:val="0"/>
          <w:smallCaps w:val="0"/>
          <w:color w:val="0F1115"/>
          <w:spacing w:val="0"/>
          <w:sz w:val="44"/>
          <w:szCs w:val="44"/>
          <w:shd w:val="clear" w:color="auto" w:fill="FFFFFF"/>
        </w:rPr>
        <w:br w:type="textWrapping"/>
      </w:r>
      <w:r>
        <w:rPr>
          <w:rFonts w:hint="eastAsia" w:ascii="方正小标宋简体" w:eastAsia="方正小标宋简体" w:cs="方正小标宋简体"/>
          <w:i w:val="0"/>
          <w:iCs w:val="0"/>
          <w:caps w:val="0"/>
          <w:smallCaps w:val="0"/>
          <w:color w:val="0F1115"/>
          <w:spacing w:val="0"/>
          <w:sz w:val="44"/>
          <w:szCs w:val="44"/>
          <w:shd w:val="clear" w:color="auto" w:fill="FFFFFF"/>
        </w:rPr>
        <w:t>有关情况说明</w:t>
      </w:r>
    </w:p>
    <w:bookmarkEnd w:id="2"/>
    <w:p w14:paraId="674F6BCD">
      <w:pPr>
        <w:pStyle w:val="2"/>
        <w:keepNext w:val="0"/>
        <w:keepLines w:val="0"/>
        <w:widowControl/>
        <w:suppressLineNumbers w:val="0"/>
        <w:shd w:val="clear" w:color="auto" w:fill="FFFFFF"/>
        <w:spacing w:before="0" w:beforeAutospacing="0" w:after="0" w:afterAutospacing="0" w:line="600" w:lineRule="exact"/>
        <w:ind w:left="0" w:right="0" w:firstLine="0"/>
        <w:jc w:val="center"/>
        <w:rPr>
          <w:rFonts w:hint="eastAsia" w:ascii="方正小标宋简体" w:eastAsia="方正小标宋简体" w:cs="方正小标宋简体"/>
          <w:i w:val="0"/>
          <w:iCs w:val="0"/>
          <w:caps w:val="0"/>
          <w:smallCaps w:val="0"/>
          <w:color w:val="0F1115"/>
          <w:spacing w:val="0"/>
          <w:sz w:val="44"/>
          <w:szCs w:val="44"/>
          <w:shd w:val="clear" w:color="auto" w:fill="FFFFFF"/>
        </w:rPr>
      </w:pPr>
    </w:p>
    <w:p w14:paraId="45E3715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一、决赛</w:t>
      </w:r>
      <w:r>
        <w:rPr>
          <w:rFonts w:hint="eastAsia" w:ascii="黑体" w:hAnsi="黑体" w:eastAsia="黑体" w:cs="黑体"/>
          <w:sz w:val="32"/>
          <w:szCs w:val="32"/>
          <w:lang w:eastAsia="zh-CN"/>
        </w:rPr>
        <w:t>形式</w:t>
      </w:r>
    </w:p>
    <w:p w14:paraId="33264F9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参赛选手根据大赛主题自由选择题目讲解。决赛由个人科普工作展示、自主命题讲解和评委问答三个环节组成。进入决赛的所有选手根据抽签确定的出场顺序，首先进行个人科普工作展示，随后进行自主命题讲解和评委问答。</w:t>
      </w:r>
    </w:p>
    <w:p w14:paraId="26FA532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个人科普工作展示时间为1分钟，内容包括但不限于自我介绍、参加科普宣传活动、参与科普产品制作等，以选手现场陈述为主，且需配合PPT或视频。</w:t>
      </w:r>
    </w:p>
    <w:p w14:paraId="01F6689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主命题讲解时间为4分钟，由选手自行确定一个与安全生产、防灾减灾救灾或应急救援高度相关的命题进行讲解。决赛可以与预赛使用同一题目。讲解时，选手可借助多媒体、实物展示、小实验、现场互动等多种手段辅助讲解，丰富舞台效果。</w:t>
      </w:r>
    </w:p>
    <w:p w14:paraId="647DE62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评委问答环节由评委就选手的个人科普工作展示或自主命题讲解内容进行提问，主要</w:t>
      </w:r>
      <w:bookmarkStart w:id="0" w:name="hmcheck_1c4e9693e3a646ed8d8ddc7ca49567be"/>
      <w:r>
        <w:rPr>
          <w:rFonts w:hint="eastAsia" w:ascii="仿宋" w:hAnsi="仿宋" w:eastAsia="仿宋" w:cs="仿宋"/>
          <w:sz w:val="32"/>
          <w:szCs w:val="32"/>
          <w:shd w:val="clear" w:color="auto" w:fill="auto"/>
        </w:rPr>
        <w:t>考</w:t>
      </w:r>
      <w:r>
        <w:rPr>
          <w:rFonts w:hint="eastAsia" w:ascii="仿宋" w:hAnsi="仿宋" w:eastAsia="仿宋" w:cs="仿宋"/>
          <w:sz w:val="32"/>
          <w:szCs w:val="32"/>
          <w:shd w:val="clear" w:color="auto" w:fill="auto"/>
          <w:lang w:val="en-US" w:eastAsia="zh-CN"/>
        </w:rPr>
        <w:t>查</w:t>
      </w:r>
      <w:bookmarkEnd w:id="0"/>
      <w:r>
        <w:rPr>
          <w:rFonts w:hint="eastAsia" w:ascii="仿宋" w:hAnsi="仿宋" w:eastAsia="仿宋" w:cs="仿宋"/>
          <w:sz w:val="32"/>
          <w:szCs w:val="32"/>
        </w:rPr>
        <w:t>选手对相关知识掌握情况。</w:t>
      </w:r>
    </w:p>
    <w:p w14:paraId="24EB5A2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二、决赛规则及评分标准</w:t>
      </w:r>
    </w:p>
    <w:p w14:paraId="03BABE0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1.赛制：</w:t>
      </w:r>
      <w:r>
        <w:rPr>
          <w:rFonts w:hint="eastAsia" w:ascii="仿宋" w:hAnsi="仿宋" w:eastAsia="仿宋" w:cs="仿宋"/>
          <w:sz w:val="32"/>
          <w:szCs w:val="32"/>
        </w:rPr>
        <w:t>参加决赛的选手经抽签决定出场顺序后，按出场顺序佩戴号码牌上场比赛，依次进行个人科普工作展示、自主命题讲解及评委问答。</w:t>
      </w:r>
    </w:p>
    <w:p w14:paraId="4523DA2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2.评分标准：</w:t>
      </w:r>
      <w:r>
        <w:rPr>
          <w:rFonts w:hint="eastAsia" w:ascii="仿宋" w:hAnsi="仿宋" w:eastAsia="仿宋" w:cs="仿宋"/>
          <w:sz w:val="32"/>
          <w:szCs w:val="32"/>
        </w:rPr>
        <w:t>决赛总分100分，评分保留到小数点后</w:t>
      </w:r>
      <w:bookmarkStart w:id="1" w:name="hmcheck_03b15d38d3654a3f9980c7577f25902b"/>
      <w:r>
        <w:rPr>
          <w:rFonts w:hint="eastAsia" w:ascii="仿宋" w:hAnsi="仿宋" w:eastAsia="仿宋" w:cs="仿宋"/>
          <w:sz w:val="32"/>
          <w:szCs w:val="32"/>
          <w:lang w:val="en-US" w:eastAsia="zh-CN"/>
        </w:rPr>
        <w:t>两</w:t>
      </w:r>
      <w:r>
        <w:rPr>
          <w:rFonts w:hint="eastAsia" w:ascii="仿宋" w:hAnsi="仿宋" w:eastAsia="仿宋" w:cs="仿宋"/>
          <w:sz w:val="32"/>
          <w:szCs w:val="32"/>
          <w:shd w:val="clear" w:color="auto" w:fill="auto"/>
        </w:rPr>
        <w:t>位</w:t>
      </w:r>
      <w:bookmarkEnd w:id="1"/>
      <w:r>
        <w:rPr>
          <w:rFonts w:hint="eastAsia" w:ascii="仿宋" w:hAnsi="仿宋" w:eastAsia="仿宋" w:cs="仿宋"/>
          <w:sz w:val="32"/>
          <w:szCs w:val="32"/>
        </w:rPr>
        <w:t>，超时由计分员进行扣分记录。</w:t>
      </w:r>
    </w:p>
    <w:p w14:paraId="20DF510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个人科普工作展示（30分）：评委着重从整体形象、科普工作内容展示、语言表达三方面进行评分。评分标准如下：</w:t>
      </w:r>
    </w:p>
    <w:p w14:paraId="707E57E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整体形象（10分）：衣着整齐，精神饱满；举止大方，自然得体。</w:t>
      </w:r>
    </w:p>
    <w:p w14:paraId="2FE1999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科普工作内容展示（10分）：逻辑清晰、言之有序，内容充实具体。</w:t>
      </w:r>
    </w:p>
    <w:p w14:paraId="2592673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语言表达（10分）：表达连贯、干净利落。</w:t>
      </w:r>
    </w:p>
    <w:p w14:paraId="3F645BD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自主命题讲解（60分）：评委分别从内容陈述、表达效果等方面进行评分，内容须与安全生产、防灾减灾救灾或应急救援高度相关，否则不得分。评分标准如下：</w:t>
      </w:r>
    </w:p>
    <w:p w14:paraId="78F24AE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内容陈述（30分）：科学准确、重点突出；主次分明、详简得当；层次鲜明、逻辑清晰。</w:t>
      </w:r>
    </w:p>
    <w:p w14:paraId="048A0FC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表达效果（30分）：通俗易懂、深入浅出；张弛有度、侧重讲解；发音标准、吐字清晰。</w:t>
      </w:r>
    </w:p>
    <w:p w14:paraId="658ADC7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sz w:val="32"/>
          <w:szCs w:val="32"/>
        </w:rPr>
        <w:t>评委问答（10分）：评委根据选手回答问题的准确性、完整性、逻辑性以及应变能力进行评分，回答准确、完整，逻辑清晰，应变能力强得8</w:t>
      </w:r>
      <w:r>
        <w:rPr>
          <w:rFonts w:hint="eastAsia" w:ascii="仿宋" w:hAnsi="仿宋" w:eastAsia="仿宋" w:cs="仿宋"/>
          <w:sz w:val="32"/>
          <w:szCs w:val="32"/>
          <w:shd w:val="clear" w:color="auto" w:fill="FFFFFF"/>
        </w:rPr>
        <w:t>-</w:t>
      </w:r>
      <w:r>
        <w:rPr>
          <w:rFonts w:hint="eastAsia" w:ascii="仿宋" w:hAnsi="仿宋" w:eastAsia="仿宋" w:cs="仿宋"/>
          <w:sz w:val="32"/>
          <w:szCs w:val="32"/>
        </w:rPr>
        <w:t>10分；回答基本准确，有一定逻辑，应变能力一般得5</w:t>
      </w:r>
      <w:r>
        <w:rPr>
          <w:rFonts w:hint="eastAsia" w:ascii="仿宋" w:hAnsi="仿宋" w:eastAsia="仿宋" w:cs="仿宋"/>
          <w:sz w:val="32"/>
          <w:szCs w:val="32"/>
          <w:shd w:val="clear" w:color="auto" w:fill="FFFFFF"/>
        </w:rPr>
        <w:t>-</w:t>
      </w:r>
      <w:r>
        <w:rPr>
          <w:rFonts w:hint="eastAsia" w:ascii="仿宋" w:hAnsi="仿宋" w:eastAsia="仿宋" w:cs="仿宋"/>
          <w:sz w:val="32"/>
          <w:szCs w:val="32"/>
        </w:rPr>
        <w:t>7分；回答不准确，逻辑混乱，应变能力差得0</w:t>
      </w:r>
      <w:r>
        <w:rPr>
          <w:rFonts w:hint="eastAsia" w:ascii="仿宋" w:hAnsi="仿宋" w:eastAsia="仿宋" w:cs="仿宋"/>
          <w:sz w:val="32"/>
          <w:szCs w:val="32"/>
          <w:shd w:val="clear" w:color="auto" w:fill="FFFFFF"/>
        </w:rPr>
        <w:t>-</w:t>
      </w:r>
      <w:r>
        <w:rPr>
          <w:rFonts w:hint="eastAsia" w:ascii="仿宋" w:hAnsi="仿宋" w:eastAsia="仿宋" w:cs="仿宋"/>
          <w:sz w:val="32"/>
          <w:szCs w:val="32"/>
        </w:rPr>
        <w:t>4分。</w:t>
      </w:r>
    </w:p>
    <w:p w14:paraId="2F0A88BC">
      <w:pPr>
        <w:keepNext w:val="0"/>
        <w:keepLines w:val="0"/>
        <w:widowControl w:val="0"/>
        <w:suppressLineNumbers w:val="0"/>
        <w:ind w:firstLine="640" w:firstLineChars="200"/>
        <w:jc w:val="both"/>
        <w:rPr>
          <w:rFonts w:hint="eastAsia" w:ascii="黑体" w:hAnsi="黑体" w:eastAsia="黑体" w:cs="黑体"/>
          <w:sz w:val="32"/>
          <w:szCs w:val="32"/>
        </w:rPr>
      </w:pPr>
      <w:r>
        <w:rPr>
          <w:rFonts w:hint="eastAsia" w:ascii="黑体" w:hAnsi="黑体" w:eastAsia="黑体" w:cs="黑体"/>
          <w:color w:val="auto"/>
          <w:kern w:val="2"/>
          <w:sz w:val="32"/>
          <w:szCs w:val="32"/>
          <w:lang w:val="en-US" w:eastAsia="zh-CN" w:bidi="ar-SA"/>
        </w:rPr>
        <w:t xml:space="preserve">三、参赛要求 </w:t>
      </w:r>
    </w:p>
    <w:p w14:paraId="7E8ED0F0">
      <w:pPr>
        <w:keepNext w:val="0"/>
        <w:keepLines w:val="0"/>
        <w:widowControl/>
        <w:suppressLineNumbers w:val="0"/>
        <w:ind w:firstLine="640" w:firstLineChars="200"/>
        <w:jc w:val="both"/>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SA"/>
        </w:rPr>
        <w:t xml:space="preserve">（一）参赛作品及材料要落实《中华人民共和国国家通用语言文字法》和《实施〈中华人民共和国国家通用语言文字法〉办法》，比赛时使用普通话讲解。参赛者对作品及材料拥有自主知识产权，若发现抄袭，取消参赛资格。 </w:t>
      </w:r>
    </w:p>
    <w:p w14:paraId="1F319876">
      <w:pPr>
        <w:keepNext w:val="0"/>
        <w:keepLines w:val="0"/>
        <w:widowControl/>
        <w:suppressLineNumbers w:val="0"/>
        <w:ind w:firstLine="640" w:firstLineChars="200"/>
        <w:jc w:val="both"/>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 xml:space="preserve">（二）选手比赛过程中使用的演示文稿（PPT）或视频画面比例建议为16:9（横版），演示文稿为WPS Office支持的版本（PPT所使用的音频、视频、字库等文件须嵌入PPT），视频为MP4格式，分辨率1920*1080。所有单个文件大小不超过400MB。 </w:t>
      </w:r>
    </w:p>
    <w:p w14:paraId="065D974C">
      <w:pPr>
        <w:keepNext w:val="0"/>
        <w:keepLines w:val="0"/>
        <w:widowControl/>
        <w:suppressLineNumbers w:val="0"/>
        <w:ind w:firstLine="640" w:firstLineChars="200"/>
        <w:jc w:val="both"/>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SA"/>
        </w:rPr>
        <w:t xml:space="preserve">（三）参赛材料中若有使用AI生成画面，须在画面的适当位置添加显著标识，如“人工智能生成”“AI生成”，标识须使用规范汉字且字体清晰可辨。 </w:t>
      </w:r>
    </w:p>
    <w:p w14:paraId="3D7570B0">
      <w:pPr>
        <w:keepNext w:val="0"/>
        <w:keepLines w:val="0"/>
        <w:widowControl w:val="0"/>
        <w:suppressLineNumbers w:val="0"/>
        <w:ind w:firstLine="640" w:firstLineChars="200"/>
        <w:jc w:val="both"/>
        <w:rPr>
          <w:rFonts w:hint="eastAsia" w:ascii="黑体" w:hAnsi="黑体" w:eastAsia="黑体" w:cs="黑体"/>
          <w:szCs w:val="32"/>
        </w:rPr>
      </w:pPr>
      <w:r>
        <w:rPr>
          <w:rFonts w:hint="eastAsia" w:ascii="黑体" w:hAnsi="黑体" w:eastAsia="黑体" w:cs="黑体"/>
          <w:color w:val="auto"/>
          <w:kern w:val="2"/>
          <w:sz w:val="32"/>
          <w:szCs w:val="32"/>
          <w:lang w:val="en-US" w:eastAsia="zh-CN" w:bidi="ar-SA"/>
        </w:rPr>
        <w:t xml:space="preserve">四、参赛说明 </w:t>
      </w:r>
    </w:p>
    <w:p w14:paraId="79A6DB9C">
      <w:pPr>
        <w:keepNext w:val="0"/>
        <w:keepLines w:val="0"/>
        <w:widowControl/>
        <w:suppressLineNumbers w:val="0"/>
        <w:ind w:firstLine="640" w:firstLineChars="200"/>
        <w:jc w:val="both"/>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SA"/>
        </w:rPr>
        <w:t xml:space="preserve">（一）主办方无偿拥有参赛作品的使用权，有权对参赛内容中所包含（但不限于）所有文本、图片、图形、音频、视频资料等内容进行摘要、汇编、出版、发行、公益宣传。 </w:t>
      </w:r>
    </w:p>
    <w:p w14:paraId="50DCC12E">
      <w:pPr>
        <w:keepNext w:val="0"/>
        <w:keepLines w:val="0"/>
        <w:widowControl/>
        <w:suppressLineNumbers w:val="0"/>
        <w:ind w:firstLine="640" w:firstLineChars="200"/>
        <w:jc w:val="both"/>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（二）大赛不收取任何费用，参赛人员的交通、食宿等费用自理，由所在单位按照财务规定报销。</w:t>
      </w:r>
    </w:p>
    <w:p w14:paraId="0EE1D8D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8828CA"/>
    <w:rsid w:val="01882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Arial"/>
      <w:kern w:val="2"/>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2026-04-17T01:26:00Z</dcterms:created>
  <dc:creator>admin</dc:creator>
  <cp:lastModifiedBy>admin</cp:lastModifiedBy>
  <dcterms:modified xsi:type="dcterms:W3CDTF">2026-04-17T01:27:12Z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5C5FA89D77AB458B9CD13E61465DD51D_11</vt:lpwstr>
  </property>
</Properties>
</file>