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68AF1">
      <w:pP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7</w:t>
      </w:r>
    </w:p>
    <w:p w14:paraId="216BA994">
      <w:pPr>
        <w:pStyle w:val="2"/>
        <w:spacing w:before="0" w:beforeLines="0" w:line="560" w:lineRule="exact"/>
        <w:rPr>
          <w:rFonts w:hint="default"/>
          <w:lang w:val="en-US" w:eastAsia="zh-CN"/>
        </w:rPr>
      </w:pPr>
    </w:p>
    <w:p w14:paraId="5A85F47D">
      <w:pPr>
        <w:spacing w:beforeLines="0" w:line="56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工业和信息化部医药工业标准化技术委员会</w:t>
      </w:r>
    </w:p>
    <w:p w14:paraId="5971A1DB">
      <w:pPr>
        <w:spacing w:beforeLines="0" w:line="56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筹建方案</w:t>
      </w:r>
    </w:p>
    <w:p w14:paraId="1AC08AB9">
      <w:pPr>
        <w:pStyle w:val="2"/>
        <w:spacing w:before="0" w:beforeLines="0" w:line="560" w:lineRule="exact"/>
        <w:rPr>
          <w:rFonts w:hint="default"/>
        </w:rPr>
      </w:pPr>
    </w:p>
    <w:p w14:paraId="13CC7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一、业务范围</w:t>
      </w:r>
    </w:p>
    <w:p w14:paraId="57448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工业和信息化部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医药工业标准化技术委员会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按照《工业和信息化部专业标准化技术委员会管理办法》开展所属领域标准化工作，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围绕工业和信息化部医药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工业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管理相关工作职责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明确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行业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标准制定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涉及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的范围，主要包括数智技术、绿色技术等先进技术在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医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药工业全产业链应用的相关标准，以及产业链供应链韧性、医药工业统计调查及重点医药产品生产监测、医药储备管理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相关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行业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标准。</w:t>
      </w:r>
    </w:p>
    <w:p w14:paraId="5A0E5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二、标准体系</w:t>
      </w:r>
    </w:p>
    <w:p w14:paraId="3A323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2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22"/>
        </w:rPr>
        <w:t>医药工业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领域</w:t>
      </w:r>
      <w:r>
        <w:rPr>
          <w:rFonts w:hint="default" w:ascii="Times New Roman" w:hAnsi="Times New Roman" w:eastAsia="仿宋_GB2312" w:cs="Times New Roman"/>
          <w:sz w:val="32"/>
          <w:szCs w:val="22"/>
        </w:rPr>
        <w:t>标准体系主要包括基础通用、产业链先进技术、</w:t>
      </w:r>
      <w:r>
        <w:rPr>
          <w:rFonts w:hint="default" w:ascii="Times New Roman" w:hAnsi="Times New Roman" w:eastAsia="仿宋_GB2312" w:cs="Times New Roman"/>
          <w:sz w:val="32"/>
          <w:szCs w:val="22"/>
          <w:lang w:eastAsia="zh-CN"/>
        </w:rPr>
        <w:t>产业链供应链</w:t>
      </w:r>
      <w:r>
        <w:rPr>
          <w:rFonts w:hint="default" w:ascii="Times New Roman" w:hAnsi="Times New Roman" w:eastAsia="仿宋_GB2312" w:cs="Times New Roman"/>
          <w:sz w:val="32"/>
          <w:szCs w:val="22"/>
        </w:rPr>
        <w:t>安全评价、产业链统计及运行分析、医药储备及供应保障等五大部分，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框架</w:t>
      </w:r>
      <w:r>
        <w:rPr>
          <w:rFonts w:hint="default" w:ascii="Times New Roman" w:hAnsi="Times New Roman" w:eastAsia="仿宋_GB2312" w:cs="Times New Roman"/>
          <w:sz w:val="32"/>
          <w:szCs w:val="22"/>
        </w:rPr>
        <w:t>如下图所示</w:t>
      </w:r>
      <w:r>
        <w:rPr>
          <w:rFonts w:hint="default" w:ascii="Times New Roman" w:hAnsi="Times New Roman" w:eastAsia="仿宋_GB2312" w:cs="Times New Roman"/>
          <w:sz w:val="32"/>
          <w:szCs w:val="22"/>
          <w:lang w:eastAsia="zh-CN"/>
        </w:rPr>
        <w:t>：</w:t>
      </w:r>
    </w:p>
    <w:p w14:paraId="7AA04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28"/>
          <w:szCs w:val="28"/>
        </w:rPr>
        <w:t>图  医药工业</w:t>
      </w:r>
      <w:r>
        <w:rPr>
          <w:rFonts w:hint="default" w:ascii="Times New Roman" w:hAnsi="Times New Roman" w:eastAsia="黑体" w:cs="Times New Roman"/>
          <w:snapToGrid w:val="0"/>
          <w:kern w:val="0"/>
          <w:sz w:val="28"/>
          <w:szCs w:val="28"/>
          <w:lang w:val="en-US" w:eastAsia="zh-CN"/>
        </w:rPr>
        <w:t>领域</w:t>
      </w:r>
      <w:r>
        <w:rPr>
          <w:rFonts w:hint="default" w:ascii="Times New Roman" w:hAnsi="Times New Roman" w:eastAsia="黑体" w:cs="Times New Roman"/>
          <w:snapToGrid w:val="0"/>
          <w:kern w:val="0"/>
          <w:sz w:val="28"/>
          <w:szCs w:val="28"/>
        </w:rPr>
        <w:t>标准体系</w:t>
      </w:r>
      <w:r>
        <w:rPr>
          <w:rFonts w:hint="default" w:ascii="Times New Roman" w:hAnsi="Times New Roman" w:eastAsia="黑体" w:cs="Times New Roman"/>
          <w:snapToGrid w:val="0"/>
          <w:kern w:val="0"/>
          <w:sz w:val="28"/>
          <w:szCs w:val="28"/>
          <w:lang w:val="en-US" w:eastAsia="zh-CN"/>
        </w:rPr>
        <w:t>框架</w:t>
      </w:r>
      <w:r>
        <w:rPr>
          <w:rFonts w:hint="default" w:ascii="Times New Roman" w:hAnsi="Times New Roman" w:eastAsia="黑体" w:cs="Times New Roman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381635</wp:posOffset>
            </wp:positionH>
            <wp:positionV relativeFrom="paragraph">
              <wp:posOffset>198120</wp:posOffset>
            </wp:positionV>
            <wp:extent cx="4682490" cy="2249170"/>
            <wp:effectExtent l="0" t="0" r="3810" b="17780"/>
            <wp:wrapTopAndBottom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Rot="1"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82490" cy="224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6F6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三、组成人员</w:t>
      </w:r>
    </w:p>
    <w:p w14:paraId="34DC2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工业和信息化部医药工业标准化技术委员会（筹）拟由主任委员、副主任委员和委员组成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其中主任委员拟邀请医药工业领域权威院士专家担任；副主任委员拟邀请创新药研发产业实践、中药现代化研究、医药政策与监管研究、产业链跨界融合等领域资深专家担任；委员拟邀请医药企业、产业链配套企业、科研院所、高校、第三方机构等专家担任。秘书处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承担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单位设在中国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信息通信研究院。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承担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单位将为秘书处提供必要工作条件和经费配套保障。</w:t>
      </w:r>
    </w:p>
    <w:p w14:paraId="29750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四、成立后工作计划</w:t>
      </w:r>
    </w:p>
    <w:p w14:paraId="43855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2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22"/>
        </w:rPr>
        <w:t>（一）强化顶层设计，构建医药工业技术标准化协同工作体系。</w:t>
      </w:r>
      <w:r>
        <w:rPr>
          <w:rFonts w:hint="default" w:ascii="Times New Roman" w:hAnsi="Times New Roman" w:eastAsia="仿宋_GB2312" w:cs="Times New Roman"/>
          <w:sz w:val="32"/>
          <w:szCs w:val="22"/>
        </w:rPr>
        <w:t>探索构建跨行业标准工作机制，强化与医药领域相关标准化委员会协同，开展标准化需求研究，拟订我国医药工业技术标准化规划、体系和政策措施建议，明确重点标准的编制计划，出台医药工业标准体系建设指南。</w:t>
      </w:r>
    </w:p>
    <w:p w14:paraId="7C389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2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22"/>
        </w:rPr>
        <w:t>（二）加强统筹协调，加快急需标准研究制定。</w:t>
      </w:r>
      <w:r>
        <w:rPr>
          <w:rFonts w:hint="default" w:ascii="Times New Roman" w:hAnsi="Times New Roman" w:eastAsia="仿宋_GB2312" w:cs="Times New Roman"/>
          <w:sz w:val="32"/>
          <w:szCs w:val="22"/>
        </w:rPr>
        <w:t>协调医药产业发展、药品监管、安全生产、数据治理等相关领域标准化工作，重点推动医药工业技术术语定义、医药数智化应用场景、医药数据要素、人工智能+医药、医药绿色生产技术、医药企业环境健康安全</w:t>
      </w:r>
      <w:r>
        <w:rPr>
          <w:rFonts w:hint="eastAsia" w:ascii="Times New Roman" w:hAnsi="Times New Roman" w:eastAsia="仿宋_GB2312" w:cs="Times New Roman"/>
          <w:sz w:val="32"/>
          <w:szCs w:val="2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22"/>
        </w:rPr>
        <w:t>EHS</w:t>
      </w:r>
      <w:r>
        <w:rPr>
          <w:rFonts w:hint="eastAsia" w:ascii="Times New Roman" w:hAnsi="Times New Roman" w:eastAsia="仿宋_GB2312" w:cs="Times New Roman"/>
          <w:sz w:val="32"/>
          <w:szCs w:val="2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22"/>
        </w:rPr>
        <w:t>管理、</w:t>
      </w:r>
      <w:r>
        <w:rPr>
          <w:rFonts w:hint="default" w:ascii="Times New Roman" w:hAnsi="Times New Roman" w:eastAsia="仿宋_GB2312" w:cs="Times New Roman"/>
          <w:sz w:val="32"/>
          <w:szCs w:val="22"/>
          <w:lang w:eastAsia="zh-CN"/>
        </w:rPr>
        <w:t>产业链供应链</w:t>
      </w:r>
      <w:r>
        <w:rPr>
          <w:rFonts w:hint="default" w:ascii="Times New Roman" w:hAnsi="Times New Roman" w:eastAsia="仿宋_GB2312" w:cs="Times New Roman"/>
          <w:sz w:val="32"/>
          <w:szCs w:val="22"/>
        </w:rPr>
        <w:t>安全评价、产业链统计及运行分析、医药物资储备调度等重点标准研制。</w:t>
      </w:r>
    </w:p>
    <w:p w14:paraId="0EAE0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2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22"/>
        </w:rPr>
        <w:t>（三）开展宣贯推广，推动标准落地应用。</w:t>
      </w:r>
      <w:r>
        <w:rPr>
          <w:rFonts w:hint="default" w:ascii="Times New Roman" w:hAnsi="Times New Roman" w:eastAsia="仿宋_GB2312" w:cs="Times New Roman"/>
          <w:sz w:val="32"/>
          <w:szCs w:val="22"/>
        </w:rPr>
        <w:t>以标准为重点，开展工业和信息化部医药工业技术标准宣传、卓越提升目录征集等。强化标准体系与检验检测、评估诊断体系的衔接，建立医药工业关键技术检测与验证、医药工业数智化转型评价、医药物资储备调度系统互联互通评测等配套能力，促进标准在评估诊断、规划设计、改造实施等环节落地应用。</w:t>
      </w:r>
    </w:p>
    <w:p w14:paraId="3F929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2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22"/>
        </w:rPr>
        <w:t>（四）深化国际合作，提升国际标准影响力。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</w:rPr>
        <w:t>积极关注全球医药工业及相关领域国际标准</w:t>
      </w:r>
      <w:r>
        <w:rPr>
          <w:rFonts w:hint="eastAsia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组织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</w:rPr>
        <w:t>与法规协调组织的技术动态、标准制定及法规更新方向，持续加大我国医药工业标准化成果的国际推广、互认与转化力度，推动我国标准与国际先进标准接轨，助力医药工业产业链高质量发展。</w:t>
      </w:r>
    </w:p>
    <w:p w14:paraId="391648B4">
      <w:pPr>
        <w:spacing w:line="600" w:lineRule="exact"/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002D16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21590</wp:posOffset>
              </wp:positionV>
              <wp:extent cx="285115" cy="18288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5115" cy="182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F2F963A">
                          <w:pPr>
                            <w:pStyle w:val="8"/>
                            <w:rPr>
                              <w:rFonts w:ascii="Times New Roman" w:hAnsi="Times New Roman"/>
                              <w:sz w:val="21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32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.7pt;height:14.4pt;width:22.45pt;mso-position-horizontal:center;mso-position-horizontal-relative:margin;z-index:251659264;mso-width-relative:page;mso-height-relative:page;" filled="f" stroked="f" coordsize="21600,21600" o:gfxdata="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Cl5CgLTAAAABAEAAA8AAAAAAAAAAQAgAAAAIgAAAGRy&#10;cy9kb3ducmV2LnhtbFBLAQIUABQAAAAIAIdO4kAAFSGv0QEAAJYDAAAOAAAAAAAAAAEAIAAAACIB&#10;AABkcnMvZTJvRG9jLnhtbFBLBQYAAAAABgAGAFkBAAB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F2F963A">
                    <w:pPr>
                      <w:pStyle w:val="8"/>
                      <w:rPr>
                        <w:rFonts w:ascii="Times New Roman" w:hAnsi="Times New Roman"/>
                        <w:sz w:val="21"/>
                        <w:szCs w:val="32"/>
                      </w:rPr>
                    </w:pPr>
                    <w:r>
                      <w:rPr>
                        <w:rFonts w:ascii="Times New Roman" w:hAnsi="Times New Roman"/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1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1"/>
                        <w:szCs w:val="32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1"/>
                        <w:szCs w:val="32"/>
                      </w:rPr>
                      <w:t>1</w:t>
                    </w:r>
                    <w:r>
                      <w:rPr>
                        <w:rFonts w:ascii="Times New Roman" w:hAnsi="Times New Roman"/>
                        <w:sz w:val="21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zNDg3MWFiMzMwNGVmYTZiNjFkMmI2ODFhOTQzMDIifQ=="/>
  </w:docVars>
  <w:rsids>
    <w:rsidRoot w:val="69116523"/>
    <w:rsid w:val="00034A82"/>
    <w:rsid w:val="00063BCC"/>
    <w:rsid w:val="00082BBB"/>
    <w:rsid w:val="000F3D6A"/>
    <w:rsid w:val="001302B9"/>
    <w:rsid w:val="002E6E6B"/>
    <w:rsid w:val="002F2DF0"/>
    <w:rsid w:val="00327469"/>
    <w:rsid w:val="00391657"/>
    <w:rsid w:val="00401CFE"/>
    <w:rsid w:val="00432D47"/>
    <w:rsid w:val="00442704"/>
    <w:rsid w:val="00490A6C"/>
    <w:rsid w:val="005015A9"/>
    <w:rsid w:val="0068429E"/>
    <w:rsid w:val="00A1732A"/>
    <w:rsid w:val="00B448F2"/>
    <w:rsid w:val="00C96761"/>
    <w:rsid w:val="00CF73CD"/>
    <w:rsid w:val="00D87904"/>
    <w:rsid w:val="02E35293"/>
    <w:rsid w:val="031C2553"/>
    <w:rsid w:val="03BB7FBE"/>
    <w:rsid w:val="0456566F"/>
    <w:rsid w:val="048C469B"/>
    <w:rsid w:val="05740424"/>
    <w:rsid w:val="08033CE1"/>
    <w:rsid w:val="08C86F74"/>
    <w:rsid w:val="08F301FA"/>
    <w:rsid w:val="09CE6655"/>
    <w:rsid w:val="09D67D35"/>
    <w:rsid w:val="0A717628"/>
    <w:rsid w:val="0B987394"/>
    <w:rsid w:val="0C4076BA"/>
    <w:rsid w:val="0C66135F"/>
    <w:rsid w:val="0D3A7EF6"/>
    <w:rsid w:val="0DDA54E4"/>
    <w:rsid w:val="0E1F2BBC"/>
    <w:rsid w:val="101910F7"/>
    <w:rsid w:val="105E70EC"/>
    <w:rsid w:val="10BE4C49"/>
    <w:rsid w:val="112F78F5"/>
    <w:rsid w:val="12D8218D"/>
    <w:rsid w:val="133B6A25"/>
    <w:rsid w:val="13FFE602"/>
    <w:rsid w:val="14943E0F"/>
    <w:rsid w:val="15DD3DC4"/>
    <w:rsid w:val="161B669A"/>
    <w:rsid w:val="16BF0C68"/>
    <w:rsid w:val="17190E2C"/>
    <w:rsid w:val="173E6AE4"/>
    <w:rsid w:val="17D11265"/>
    <w:rsid w:val="186E51A7"/>
    <w:rsid w:val="18B67664"/>
    <w:rsid w:val="199048D6"/>
    <w:rsid w:val="1AF35E37"/>
    <w:rsid w:val="1B293607"/>
    <w:rsid w:val="1B397CEE"/>
    <w:rsid w:val="1D0460DA"/>
    <w:rsid w:val="1D5F0140"/>
    <w:rsid w:val="1EAE6C60"/>
    <w:rsid w:val="1F536EA8"/>
    <w:rsid w:val="1F8B4890"/>
    <w:rsid w:val="1FA55C42"/>
    <w:rsid w:val="213E7929"/>
    <w:rsid w:val="21E011C2"/>
    <w:rsid w:val="229B4DEB"/>
    <w:rsid w:val="259B3353"/>
    <w:rsid w:val="259E0784"/>
    <w:rsid w:val="25AB4144"/>
    <w:rsid w:val="25B94601"/>
    <w:rsid w:val="25C00B17"/>
    <w:rsid w:val="25E64693"/>
    <w:rsid w:val="26040EF9"/>
    <w:rsid w:val="26296BB1"/>
    <w:rsid w:val="268365B8"/>
    <w:rsid w:val="275C5234"/>
    <w:rsid w:val="2A353D77"/>
    <w:rsid w:val="2A701253"/>
    <w:rsid w:val="2E5549E7"/>
    <w:rsid w:val="31085D41"/>
    <w:rsid w:val="31644F41"/>
    <w:rsid w:val="31886841"/>
    <w:rsid w:val="322D419B"/>
    <w:rsid w:val="32902492"/>
    <w:rsid w:val="32CD697B"/>
    <w:rsid w:val="33DE5327"/>
    <w:rsid w:val="33E00696"/>
    <w:rsid w:val="36981915"/>
    <w:rsid w:val="37D44BCF"/>
    <w:rsid w:val="382F0057"/>
    <w:rsid w:val="38685317"/>
    <w:rsid w:val="3A7074E0"/>
    <w:rsid w:val="3B3361A8"/>
    <w:rsid w:val="3C2B6D87"/>
    <w:rsid w:val="3C3F7A4E"/>
    <w:rsid w:val="3CA64660"/>
    <w:rsid w:val="3D313AC2"/>
    <w:rsid w:val="3DB35286"/>
    <w:rsid w:val="3E7E7642"/>
    <w:rsid w:val="3E846C23"/>
    <w:rsid w:val="3EFC4A0B"/>
    <w:rsid w:val="4114428E"/>
    <w:rsid w:val="416F3BBA"/>
    <w:rsid w:val="419E1663"/>
    <w:rsid w:val="43D17451"/>
    <w:rsid w:val="43FF715E"/>
    <w:rsid w:val="447E2ECE"/>
    <w:rsid w:val="44F27D15"/>
    <w:rsid w:val="452D47A4"/>
    <w:rsid w:val="46E22739"/>
    <w:rsid w:val="47835CCA"/>
    <w:rsid w:val="47D209FF"/>
    <w:rsid w:val="48036E0A"/>
    <w:rsid w:val="480706A9"/>
    <w:rsid w:val="485E2293"/>
    <w:rsid w:val="49DC3DB7"/>
    <w:rsid w:val="4A176B9D"/>
    <w:rsid w:val="4AA93C99"/>
    <w:rsid w:val="4AE07197"/>
    <w:rsid w:val="4B1E3794"/>
    <w:rsid w:val="4BB24DCF"/>
    <w:rsid w:val="4C0575F5"/>
    <w:rsid w:val="4D13022F"/>
    <w:rsid w:val="4DF27705"/>
    <w:rsid w:val="4F9547EC"/>
    <w:rsid w:val="519B6306"/>
    <w:rsid w:val="525070F0"/>
    <w:rsid w:val="526925C3"/>
    <w:rsid w:val="53933452"/>
    <w:rsid w:val="55913CA7"/>
    <w:rsid w:val="55915A56"/>
    <w:rsid w:val="56EB73E7"/>
    <w:rsid w:val="58F06D2E"/>
    <w:rsid w:val="5B694D7F"/>
    <w:rsid w:val="5B836255"/>
    <w:rsid w:val="5CDF26B3"/>
    <w:rsid w:val="5CF214D0"/>
    <w:rsid w:val="5E9F79E5"/>
    <w:rsid w:val="623E6F65"/>
    <w:rsid w:val="636A4645"/>
    <w:rsid w:val="638C5AAE"/>
    <w:rsid w:val="63A63A6C"/>
    <w:rsid w:val="643F0D73"/>
    <w:rsid w:val="64BF3C62"/>
    <w:rsid w:val="65143FAD"/>
    <w:rsid w:val="65B65064"/>
    <w:rsid w:val="660E68EA"/>
    <w:rsid w:val="66A221D4"/>
    <w:rsid w:val="67446DCC"/>
    <w:rsid w:val="678A786E"/>
    <w:rsid w:val="678C2521"/>
    <w:rsid w:val="67C302A4"/>
    <w:rsid w:val="69116523"/>
    <w:rsid w:val="69474951"/>
    <w:rsid w:val="6AE306AA"/>
    <w:rsid w:val="6B0206F3"/>
    <w:rsid w:val="6B5843BE"/>
    <w:rsid w:val="6C2B2308"/>
    <w:rsid w:val="6C921CF4"/>
    <w:rsid w:val="6D1C11F1"/>
    <w:rsid w:val="71122319"/>
    <w:rsid w:val="72376573"/>
    <w:rsid w:val="72561A63"/>
    <w:rsid w:val="737F56A8"/>
    <w:rsid w:val="73897499"/>
    <w:rsid w:val="738E13CF"/>
    <w:rsid w:val="73F456D6"/>
    <w:rsid w:val="747959FF"/>
    <w:rsid w:val="75A408F1"/>
    <w:rsid w:val="75C5DE7E"/>
    <w:rsid w:val="77495D38"/>
    <w:rsid w:val="77C51BF2"/>
    <w:rsid w:val="791F31F5"/>
    <w:rsid w:val="795B7FA5"/>
    <w:rsid w:val="79A13C0A"/>
    <w:rsid w:val="7BBD0AA3"/>
    <w:rsid w:val="7BF81ADB"/>
    <w:rsid w:val="7C8F243F"/>
    <w:rsid w:val="7CB3312D"/>
    <w:rsid w:val="7E8F42CE"/>
    <w:rsid w:val="7ECA59C9"/>
    <w:rsid w:val="7F08491B"/>
    <w:rsid w:val="FADBB6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link w:val="12"/>
    <w:qFormat/>
    <w:uiPriority w:val="0"/>
    <w:pPr>
      <w:keepNext/>
      <w:keepLines/>
      <w:spacing w:line="600" w:lineRule="exact"/>
      <w:outlineLvl w:val="1"/>
    </w:pPr>
    <w:rPr>
      <w:rFonts w:ascii="Times New Roman" w:hAnsi="Times New Roman" w:eastAsia="楷体_GB2312" w:cs="宋体"/>
      <w:b/>
      <w:bCs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before="156" w:beforeLines="50"/>
      <w:ind w:firstLine="640" w:firstLineChars="200"/>
    </w:pPr>
    <w:rPr>
      <w:rFonts w:ascii="仿宋_GB2312" w:eastAsia="仿宋_GB2312"/>
      <w:sz w:val="32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7"/>
    <w:qFormat/>
    <w:uiPriority w:val="0"/>
    <w:pPr>
      <w:spacing w:after="120"/>
    </w:pPr>
  </w:style>
  <w:style w:type="paragraph" w:styleId="7">
    <w:name w:val="Body Text 2"/>
    <w:basedOn w:val="1"/>
    <w:qFormat/>
    <w:uiPriority w:val="0"/>
    <w:pPr>
      <w:adjustRightInd w:val="0"/>
      <w:snapToGrid/>
      <w:spacing w:afterLines="0" w:afterAutospacing="0" w:line="240" w:lineRule="auto"/>
      <w:ind w:left="480" w:leftChars="200"/>
    </w:pPr>
    <w:rPr>
      <w:rFonts w:eastAsia="仿宋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2">
    <w:name w:val="标题 2 字符"/>
    <w:link w:val="4"/>
    <w:qFormat/>
    <w:uiPriority w:val="0"/>
    <w:rPr>
      <w:rFonts w:ascii="Times New Roman" w:hAnsi="Times New Roman" w:eastAsia="楷体_GB2312" w:cs="宋体"/>
      <w:b/>
      <w:bCs/>
      <w:szCs w:val="32"/>
    </w:rPr>
  </w:style>
  <w:style w:type="character" w:customStyle="1" w:styleId="13">
    <w:name w:val="页眉 字符"/>
    <w:link w:val="9"/>
    <w:qFormat/>
    <w:uiPriority w:val="0"/>
    <w:rPr>
      <w:kern w:val="2"/>
      <w:sz w:val="18"/>
      <w:szCs w:val="18"/>
    </w:rPr>
  </w:style>
  <w:style w:type="paragraph" w:customStyle="1" w:styleId="14">
    <w:name w:val="_Style 7"/>
    <w:unhideWhenUsed/>
    <w:qFormat/>
    <w:uiPriority w:val="99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1070</Words>
  <Characters>1072</Characters>
  <Lines>7</Lines>
  <Paragraphs>2</Paragraphs>
  <TotalTime>0</TotalTime>
  <ScaleCrop>false</ScaleCrop>
  <LinksUpToDate>false</LinksUpToDate>
  <CharactersWithSpaces>1074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2024-10-15T17:25:00Z</dcterms:created>
  <dc:creator>WPSD</dc:creator>
  <cp:lastModifiedBy>卓天网络</cp:lastModifiedBy>
  <dcterms:modified xsi:type="dcterms:W3CDTF">2026-02-13T03:10:11Z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AB471EF3FACF4A9ABC377AE687CC4569_13</vt:lpwstr>
  </property>
  <property fmtid="{D5CDD505-2E9C-101B-9397-08002B2CF9AE}" pid="4" name="KSOTemplateDocerSaveRecord">
    <vt:lpwstr>eyJoZGlkIjoiOGRiMWY4YjA2NmVhZTU4N2MwMDk1ODgyMTkzZGE5NTQiLCJ1c2VySWQiOiI5ODAzMDY1MjQifQ==</vt:lpwstr>
  </property>
</Properties>
</file>