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E0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附件：</w:t>
      </w:r>
    </w:p>
    <w:p w14:paraId="73BE4F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E1DF0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0"/>
          <w:kern w:val="0"/>
          <w:sz w:val="44"/>
          <w:szCs w:val="44"/>
          <w:lang w:val="en-US" w:eastAsia="zh-CN" w:bidi="ar"/>
        </w:rPr>
        <w:t>2026年全国公共就业招聘专项活动安排</w:t>
      </w:r>
    </w:p>
    <w:tbl>
      <w:tblPr>
        <w:tblW w:w="94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2648"/>
        <w:gridCol w:w="1210"/>
        <w:gridCol w:w="2352"/>
        <w:gridCol w:w="2546"/>
      </w:tblGrid>
      <w:tr w14:paraId="3F3E7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3E86">
            <w:pPr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838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BFCF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时间</w:t>
            </w:r>
          </w:p>
        </w:tc>
        <w:tc>
          <w:tcPr>
            <w:tcW w:w="2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251D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开展部门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19AE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服务对象</w:t>
            </w:r>
          </w:p>
        </w:tc>
      </w:tr>
      <w:tr w14:paraId="694684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D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就业援助月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C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各级人力资源社会保障部门联合当地残联组织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5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登记失业人员、就业困难人员</w:t>
            </w:r>
          </w:p>
        </w:tc>
      </w:tr>
      <w:tr w14:paraId="07E5B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7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0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春风行动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9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2-3月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9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各级人力资源社会保障部门联合当地交通运输、农业农村、工会、共青团、妇联、民航、铁路等部门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农村劳动力等各类劳动者，各类用人单位</w:t>
            </w:r>
          </w:p>
        </w:tc>
      </w:tr>
      <w:tr w14:paraId="129681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0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6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全国城市联合招聘高校毕业生春季专场活动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B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4-5月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A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应届高校毕业生、离校未就业高校毕业生</w:t>
            </w:r>
          </w:p>
        </w:tc>
      </w:tr>
      <w:tr w14:paraId="1E9B6B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9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百日千万招聘专项行动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5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6-8月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8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各级人力资源社会保障部门牵头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B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高校毕业生、农民工、城镇失业人员，各类用人单位</w:t>
            </w:r>
          </w:p>
        </w:tc>
      </w:tr>
      <w:tr w14:paraId="751AAA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A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E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直播带岗专项招聘周活动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D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9月上旬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1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各类用人单位，各类劳动者</w:t>
            </w:r>
          </w:p>
        </w:tc>
      </w:tr>
      <w:tr w14:paraId="06964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0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3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民营企业服务月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9月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0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各级人力资源社会保障部门联合当地教育、退役军人事务、工会、妇联等部门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A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民营企业，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高校毕业生、农民工等重点群体</w:t>
            </w:r>
          </w:p>
        </w:tc>
      </w:tr>
      <w:tr w14:paraId="14FC23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6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金秋招聘月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D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5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各级人力资源社会保障部门联合当地工会、工商联等部门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9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中小企业等各类用人单位，各类劳动者</w:t>
            </w:r>
          </w:p>
        </w:tc>
      </w:tr>
      <w:tr w14:paraId="47906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4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B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全国城市联合招聘高校毕业生秋季专场活动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10-11月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9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应届高校毕业生、离校未就业高校毕业生</w:t>
            </w:r>
          </w:p>
        </w:tc>
      </w:tr>
      <w:tr w14:paraId="795CD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9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F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全国人力资源市场高校毕业生就业服务专项行动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11-12月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0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各级人力资源社会保障部门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4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高校毕业生，各类用人单位</w:t>
            </w:r>
          </w:p>
        </w:tc>
      </w:tr>
      <w:tr w14:paraId="5494FE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5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4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中央企业面向西藏青海新疆高校毕业生专场招聘活动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C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2026年9月-2027年6月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D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人力资源社会保障部联合教育部、国务院国资委、有关中央企业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E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西藏、青海、新疆和四川、云南、甘肃涉藏州县等地2026届未就业高校毕业生、2027届高校毕业生</w:t>
            </w:r>
          </w:p>
        </w:tc>
      </w:tr>
    </w:tbl>
    <w:p w14:paraId="07315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630</Characters>
  <Lines>0</Lines>
  <Paragraphs>0</Paragraphs>
  <TotalTime>1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2026-01-22T06:33:42Z</dcterms:created>
  <dc:creator>Administrator</dc:creator>
  <cp:lastModifiedBy>卓天网络</cp:lastModifiedBy>
  <dcterms:modified xsi:type="dcterms:W3CDTF">2026-01-22T06:34:54Z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eyJoZGlkIjoiODk2M2U4ZjJmMDIzOWVkMzI4NDZlZmFjNTQ2Zjg1NmIiLCJ1c2VySWQiOiIyMzYzNDE3MTEifQ==</vt:lpwstr>
  </property>
  <property fmtid="{D5CDD505-2E9C-101B-9397-08002B2CF9AE}" pid="4" name="ICV">
    <vt:lpwstr>20B984D8DE4E4FD1AE5BBB52804542E5_12</vt:lpwstr>
  </property>
</Properties>
</file>