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jc w:val="both"/>
        <w:outlineLvl w:val="0"/>
        <w:rPr>
          <w:rFonts w:ascii="黑体" w:eastAsia="黑体" w:cs="黑体" w:hint="eastAsia"/>
          <w:kern w:val="2"/>
          <w:sz w:val="32"/>
          <w:szCs w:val="32"/>
          <w:lang/>
        </w:rPr>
      </w:pPr>
      <w:r>
        <w:rPr>
          <w:rFonts w:ascii="黑体" w:eastAsia="黑体" w:cs="黑体" w:hint="eastAsia"/>
          <w:kern w:val="2"/>
          <w:sz w:val="32"/>
          <w:szCs w:val="32"/>
          <w:lang/>
        </w:rPr>
        <w:t>附件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jc w:val="both"/>
        <w:outlineLvl w:val="0"/>
        <w:rPr>
          <w:rFonts w:ascii="黑体" w:eastAsia="黑体" w:cs="黑体" w:hint="eastAsia"/>
          <w:kern w:val="2"/>
          <w:sz w:val="32"/>
          <w:szCs w:val="32"/>
          <w:lang/>
        </w:rPr>
      </w:pP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/>
        </w:rPr>
        <w:t>生鲜乳收购员聘用合同</w:t>
      </w:r>
    </w:p>
    <w:p w:rsidR="00197525" w:rsidRDefault="00197525" w:rsidP="00197525">
      <w:pPr>
        <w:spacing w:line="600" w:lineRule="exact"/>
        <w:jc w:val="center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/>
        </w:rPr>
        <w:t>（模板）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jc w:val="both"/>
        <w:rPr>
          <w:rFonts w:ascii="方正楷体_GBK" w:eastAsia="方正楷体_GBK" w:hAnsi="方正楷体_GBK" w:cs="方正楷体_GBK" w:hint="eastAsia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kern w:val="2"/>
          <w:sz w:val="32"/>
          <w:szCs w:val="32"/>
          <w:lang/>
        </w:rPr>
        <w:t xml:space="preserve">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甲方（收购站）：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名称：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   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统一社会信用代码：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地址：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   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法定代表人：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联系方式：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 xml:space="preserve">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乙方（生鲜乳收购员）：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姓名：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   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身份证号：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住址：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    </w:t>
      </w:r>
    </w:p>
    <w:p w:rsidR="00197525" w:rsidRDefault="00197525" w:rsidP="00197525">
      <w:pPr>
        <w:pStyle w:val="a4"/>
        <w:widowControl w:val="0"/>
        <w:ind w:left="1680"/>
        <w:jc w:val="both"/>
        <w:rPr>
          <w:rFonts w:ascii="仿宋_GB2312" w:eastAsia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>联系方式：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               </w:t>
      </w:r>
    </w:p>
    <w:p w:rsidR="00197525" w:rsidRDefault="00197525" w:rsidP="00197525">
      <w:pPr>
        <w:pStyle w:val="a4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/>
        <w:rPr>
          <w:rFonts w:ascii="方正楷体_GBK" w:eastAsia="方正楷体_GBK" w:hAnsi="方正楷体_GBK" w:cs="方正楷体_GBK" w:hint="eastAsia"/>
          <w:kern w:val="2"/>
          <w:sz w:val="32"/>
          <w:szCs w:val="32"/>
        </w:rPr>
      </w:pPr>
      <w:r>
        <w:rPr>
          <w:rFonts w:ascii="仿宋_GB2312" w:eastAsia="仿宋_GB2312" w:hAnsi="Calibri" w:cs="仿宋_GB2312" w:hint="eastAsia"/>
          <w:kern w:val="2"/>
          <w:sz w:val="32"/>
          <w:szCs w:val="32"/>
          <w:lang/>
        </w:rPr>
        <w:t xml:space="preserve"> </w:t>
      </w:r>
    </w:p>
    <w:p w:rsidR="00197525" w:rsidRDefault="00197525" w:rsidP="00197525">
      <w:pPr>
        <w:pStyle w:val="a4"/>
        <w:widowControl w:val="0"/>
        <w:tabs>
          <w:tab w:val="center" w:pos="4153"/>
          <w:tab w:val="right" w:pos="8306"/>
        </w:tabs>
        <w:snapToGrid w:val="0"/>
        <w:spacing w:before="0" w:beforeAutospacing="0" w:after="0" w:afterAutospacing="0"/>
        <w:rPr>
          <w:rFonts w:ascii="方正楷体_GBK" w:eastAsia="方正楷体_GBK" w:hAnsi="方正楷体_GBK" w:cs="方正楷体_GBK" w:hint="eastAsia"/>
          <w:kern w:val="2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kern w:val="2"/>
          <w:sz w:val="32"/>
          <w:szCs w:val="32"/>
          <w:lang/>
        </w:rPr>
        <w:t xml:space="preserve"> </w:t>
      </w:r>
    </w:p>
    <w:p w:rsidR="00197525" w:rsidRDefault="00197525" w:rsidP="00197525">
      <w:pPr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  <w:lang/>
        </w:rPr>
        <w:sectPr w:rsidR="00197525">
          <w:pgSz w:w="11906" w:h="16838"/>
          <w:pgMar w:top="1871" w:right="1531" w:bottom="1474" w:left="1531" w:header="851" w:footer="1134" w:gutter="0"/>
          <w:cols w:space="720"/>
          <w:docGrid w:linePitch="610" w:charSpace="-2506"/>
        </w:sectPr>
      </w:pPr>
    </w:p>
    <w:p w:rsidR="00197525" w:rsidRDefault="00197525" w:rsidP="00197525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/>
        </w:rPr>
        <w:lastRenderedPageBreak/>
        <w:t>第一条 代理收购范围</w:t>
      </w:r>
    </w:p>
    <w:p w:rsidR="00197525" w:rsidRDefault="00197525" w:rsidP="001975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lang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1.1 乙方负责在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市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区（县）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镇（街道）</w:t>
      </w:r>
    </w:p>
    <w:p w:rsidR="00197525" w:rsidRDefault="00197525" w:rsidP="00197525">
      <w:pPr>
        <w:adjustRightInd w:val="0"/>
        <w:snapToGrid w:val="0"/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村范围内代理收购生鲜乳，并提供具体奶源点清单（附件1）和健康证明（附件2）。</w:t>
      </w:r>
    </w:p>
    <w:p w:rsidR="00197525" w:rsidRDefault="00197525" w:rsidP="001975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1.2 乙方不得收购以下奶源：</w:t>
      </w:r>
    </w:p>
    <w:p w:rsidR="00197525" w:rsidRDefault="00197525" w:rsidP="001975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产犊7日内初乳（经甲方书面同意的除外）</w:t>
      </w:r>
    </w:p>
    <w:p w:rsidR="00197525" w:rsidRDefault="00197525" w:rsidP="001975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含抗生素、掺杂使假或不符合生鲜乳质量安全标准的生鲜乳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第二条 交付与验收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2.1 交付流程：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乙方每日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时至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时将生鲜乳送至甲方指定收购站（温度≤4℃）。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运输车辆需符合GB 31605-2020卫生标准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2.2 样品检测：</w:t>
      </w:r>
    </w:p>
    <w:p w:rsidR="00197525" w:rsidRDefault="00197525" w:rsidP="0019752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甲方使用乳成分分析仪、快检试纸等现场检测，乙方对结果有异议的，可申请第三方复检（费用由过错方承担）。甲方需留存每批次奶样（24小时冷藏保存）两个月以上备查。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第三条 收购标准与价格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3.1 质量要求：蛋白质含量≥  %，脂肪含量≥  %等。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3.2 计价方式：基础价：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元/公斤（参照当地奶业协会指导价）。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附加价：蛋白质每+0.1%可加价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元/公斤，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600" w:firstLine="192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lastRenderedPageBreak/>
        <w:t>脂肪每+0.1%可加价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元/公斤。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第四条 结算与支付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4.1 甲方按月结算，每月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日前支付上月货款（附检测明细表）。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4.2 乙方佣金为收购总额的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%，按实际合格量计算（甲乙双方可另行商讨为固定佣金金额，但必须注明）。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4.3 ‌支付方式‌：银行转账至乙方指定账户（开户行：         ，账号：                   ）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第五条 双方责任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‌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5.1 ‌甲方责任‌：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提供符合资质的收购场所及检测设备。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对不合格生鲜乳出具书面拒收通知并说明理由，按要求上报本地区农业农村主管部门进行处置。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5.2 ‌乙方责任‌：</w:t>
      </w:r>
    </w:p>
    <w:p w:rsidR="00197525" w:rsidRDefault="00197525" w:rsidP="00197525">
      <w:pPr>
        <w:adjustRightInd w:val="0"/>
        <w:snapToGrid w:val="0"/>
        <w:spacing w:line="6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不得收购含抗生素、掺杂使假或不符合生鲜乳质量安全标准的生鲜乳。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配合甲方抽样检测，不得拒检或干扰检测过程。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第六条 违约责任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 xml:space="preserve">6.1 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  <w:lang/>
        </w:rPr>
        <w:t>乙方违规收购且造成甲方损失的，需按损失价值的</w:t>
      </w:r>
      <w:r>
        <w:rPr>
          <w:rFonts w:ascii="仿宋_GB2312" w:eastAsia="仿宋_GB2312" w:hAnsi="Calibri" w:cs="仿宋_GB2312" w:hint="eastAsia"/>
          <w:spacing w:val="-6"/>
          <w:kern w:val="2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pacing w:val="-6"/>
          <w:kern w:val="2"/>
          <w:sz w:val="32"/>
          <w:szCs w:val="32"/>
          <w:lang/>
        </w:rPr>
        <w:t>倍赔偿甲方。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2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6.2 甲方延迟付款超过15日的，按日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%支付滞纳金；无故拒收需赔偿乙方运输损失。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lastRenderedPageBreak/>
        <w:t>第七条 合同期限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7.1 本合同有效期自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年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月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日至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年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月</w:t>
      </w:r>
      <w:r>
        <w:rPr>
          <w:rFonts w:ascii="仿宋_GB2312" w:eastAsia="仿宋_GB2312" w:hAnsi="Calibri" w:cs="仿宋_GB2312" w:hint="eastAsia"/>
          <w:kern w:val="2"/>
          <w:sz w:val="32"/>
          <w:szCs w:val="32"/>
          <w:u w:val="single"/>
          <w:lang/>
        </w:rPr>
        <w:t xml:space="preserve">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日。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7.2 续约或解约需提前30日协商，同等条件下乙方优先。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  <w:lang/>
        </w:rPr>
        <w:t>第八条 争议解决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‌</w:t>
      </w:r>
    </w:p>
    <w:p w:rsidR="00197525" w:rsidRDefault="00197525" w:rsidP="00197525">
      <w:pPr>
        <w:pStyle w:val="a4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lang/>
        </w:rPr>
        <w:t>本合同如有争议应先自行协商解决，协商解决未果可向__人民法院提起诉讼。</w:t>
      </w:r>
    </w:p>
    <w:p w:rsidR="00197525" w:rsidRDefault="00197525" w:rsidP="0019752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</w:t>
      </w:r>
    </w:p>
    <w:p w:rsidR="00197525" w:rsidRDefault="00197525" w:rsidP="0019752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附件：1.奶源点清单</w:t>
      </w:r>
    </w:p>
    <w:p w:rsidR="00197525" w:rsidRDefault="00197525" w:rsidP="00197525">
      <w:pPr>
        <w:spacing w:line="60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2.乙方健康证明</w:t>
      </w:r>
    </w:p>
    <w:p w:rsidR="00197525" w:rsidRDefault="00197525" w:rsidP="0019752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 xml:space="preserve"> </w:t>
      </w:r>
    </w:p>
    <w:p w:rsidR="00197525" w:rsidRDefault="00197525" w:rsidP="0019752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甲方（签章）：              ‌乙方（签章）：‌</w:t>
      </w:r>
    </w:p>
    <w:p w:rsidR="00197525" w:rsidRDefault="00197525" w:rsidP="0019752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/>
        </w:rPr>
        <w:t>日期：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年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月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日   日期：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年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月</w:t>
      </w:r>
      <w:r>
        <w:rPr>
          <w:rFonts w:ascii="仿宋_GB2312" w:eastAsia="仿宋_GB2312" w:hAnsi="Calibri" w:cs="仿宋_GB2312" w:hint="eastAsia"/>
          <w:sz w:val="32"/>
          <w:szCs w:val="32"/>
          <w:u w:val="single"/>
          <w:lang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lang/>
        </w:rPr>
        <w:t>日</w:t>
      </w:r>
    </w:p>
    <w:p w:rsidR="00DE6B45" w:rsidRPr="00197525" w:rsidRDefault="00DE6B45"/>
    <w:sectPr w:rsidR="00DE6B45" w:rsidRPr="00197525" w:rsidSect="00DE6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7525"/>
    <w:rsid w:val="00197525"/>
    <w:rsid w:val="00DE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975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qFormat/>
    <w:rsid w:val="0019752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0">
    <w:name w:val="footer"/>
    <w:basedOn w:val="a"/>
    <w:link w:val="Char"/>
    <w:uiPriority w:val="99"/>
    <w:semiHidden/>
    <w:unhideWhenUsed/>
    <w:rsid w:val="0019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1975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王晓坤</cp:lastModifiedBy>
  <cp:revision>1</cp:revision>
  <dcterms:created xsi:type="dcterms:W3CDTF">2025-12-26T03:12:00Z</dcterms:created>
  <dcterms:modified xsi:type="dcterms:W3CDTF">2025-12-26T03:13:00Z</dcterms:modified>
</cp:coreProperties>
</file>