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kinsoku/>
        <w:wordWrap/>
        <w:overflowPunct/>
        <w:topLinePunct w:val="0"/>
        <w:autoSpaceDE/>
        <w:autoSpaceDN/>
        <w:bidi w:val="0"/>
        <w:adjustRightInd/>
        <w:snapToGrid/>
        <w:spacing w:before="0" w:after="0" w:line="560" w:lineRule="exact"/>
        <w:ind w:left="0"/>
        <w:jc w:val="center"/>
        <w:textAlignment w:val="auto"/>
        <w:outlineLvl w:val="0"/>
        <w:rPr>
          <w:rFonts w:hint="eastAsia" w:ascii="宋体" w:hAnsi="宋体" w:eastAsia="宋体" w:cs="宋体"/>
          <w:b/>
          <w:bCs/>
          <w:sz w:val="36"/>
          <w:szCs w:val="36"/>
          <w:lang w:eastAsia="zh-CN"/>
        </w:rPr>
      </w:pPr>
      <w:bookmarkStart w:id="0" w:name="_GoBack"/>
      <w:r>
        <w:rPr>
          <w:rFonts w:hint="eastAsia" w:ascii="宋体" w:hAnsi="宋体" w:eastAsia="宋体" w:cs="宋体"/>
          <w:b/>
          <w:bCs/>
          <w:sz w:val="36"/>
          <w:szCs w:val="36"/>
        </w:rPr>
        <w:t>新动力汽车摩托车文化嘉年华活动管理办法</w:t>
      </w:r>
      <w:r>
        <w:rPr>
          <w:rFonts w:hint="eastAsia" w:ascii="宋体" w:hAnsi="宋体" w:eastAsia="宋体" w:cs="宋体"/>
          <w:b/>
          <w:bCs/>
          <w:sz w:val="36"/>
          <w:szCs w:val="36"/>
          <w:lang w:eastAsia="zh-CN"/>
        </w:rPr>
        <w:t>（</w:t>
      </w:r>
      <w:r>
        <w:rPr>
          <w:rFonts w:hint="eastAsia" w:ascii="宋体" w:hAnsi="宋体" w:eastAsia="宋体" w:cs="宋体"/>
          <w:b/>
          <w:bCs/>
          <w:sz w:val="36"/>
          <w:szCs w:val="36"/>
          <w:lang w:val="en-US" w:eastAsia="zh-CN"/>
        </w:rPr>
        <w:t>试行</w:t>
      </w:r>
      <w:r>
        <w:rPr>
          <w:rFonts w:hint="eastAsia" w:ascii="宋体" w:hAnsi="宋体" w:eastAsia="宋体" w:cs="宋体"/>
          <w:b/>
          <w:bCs/>
          <w:sz w:val="36"/>
          <w:szCs w:val="36"/>
          <w:lang w:eastAsia="zh-CN"/>
        </w:rPr>
        <w:t>）</w:t>
      </w:r>
      <w:bookmarkEnd w:id="0"/>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643" w:firstLineChars="200"/>
        <w:jc w:val="center"/>
        <w:textAlignment w:val="auto"/>
        <w:outlineLvl w:val="1"/>
        <w:rPr>
          <w:rFonts w:hint="eastAsia" w:ascii="仿宋" w:hAnsi="仿宋" w:eastAsia="仿宋" w:cs="仿宋"/>
          <w:b/>
          <w:bCs/>
          <w:sz w:val="32"/>
          <w:szCs w:val="32"/>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outlineLvl w:val="1"/>
        <w:rPr>
          <w:rFonts w:hint="eastAsia" w:ascii="黑体" w:hAnsi="黑体" w:eastAsia="黑体" w:cs="黑体"/>
          <w:b w:val="0"/>
          <w:bCs w:val="0"/>
          <w:sz w:val="32"/>
          <w:szCs w:val="32"/>
        </w:rPr>
      </w:pPr>
      <w:r>
        <w:rPr>
          <w:rFonts w:hint="eastAsia" w:ascii="黑体" w:hAnsi="黑体" w:eastAsia="黑体" w:cs="黑体"/>
          <w:b w:val="0"/>
          <w:bCs w:val="0"/>
          <w:sz w:val="32"/>
          <w:szCs w:val="32"/>
        </w:rPr>
        <w:t>第一章 总则</w:t>
      </w:r>
    </w:p>
    <w:p>
      <w:pPr>
        <w:pStyle w:val="4"/>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641"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第一条 制定目的</w:t>
      </w:r>
    </w:p>
    <w:p>
      <w:pPr>
        <w:pStyle w:val="14"/>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为规范工业和信息化部工业文化发展中心新动力汽车摩托车文化嘉年华（以下简称“嘉年华”）活动管理，保障活动安全有序开展，顺应全球环保与可持续发展趋势，落实“双碳”战略目标，推动新动力汽车摩托车产业文化传播、打造消费新场景、构建汽车文化产业生态，结合国家相关法律法规、行业标准及产业发展实际，特制定本办法。</w:t>
      </w:r>
    </w:p>
    <w:p>
      <w:pPr>
        <w:pStyle w:val="4"/>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641"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第二条 适用范围</w:t>
      </w:r>
    </w:p>
    <w:p>
      <w:pPr>
        <w:pStyle w:val="14"/>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本办法适用于向工业和信息化部工业文化发展中心（以下简称“中心”）申报的各类汽车摩托车文化嘉年华活动，涵盖活动筹备、实施、收尾全流程，以及参与活动的组织方、申报主体、参展商、参赛人员、工作人员、观众及合作单位等所有相关主体。</w:t>
      </w:r>
    </w:p>
    <w:p>
      <w:pPr>
        <w:pStyle w:val="4"/>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641"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第三条 活动定位</w:t>
      </w:r>
    </w:p>
    <w:p>
      <w:pPr>
        <w:pStyle w:val="14"/>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嘉年华</w:t>
      </w:r>
      <w:r>
        <w:rPr>
          <w:rFonts w:hint="eastAsia" w:ascii="仿宋" w:hAnsi="仿宋" w:eastAsia="仿宋" w:cs="仿宋"/>
          <w:sz w:val="32"/>
          <w:szCs w:val="32"/>
        </w:rPr>
        <w:t>以“文化赋能产业，新动力燃动新生活”为核心理念，打造由中心主导、融合地方特色、实现产业与文化深度联动的国家级汽车摩托车文化标杆活动。兼具行业权威性、文化引领性、群众参与性与产业带动性，成为展示新动力技术成果、传播汽车摩托车文化、促进区域产业合作、推动文旅融合发展的重要平台。</w:t>
      </w:r>
    </w:p>
    <w:p>
      <w:pPr>
        <w:pStyle w:val="4"/>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641"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第四条 活动原则</w:t>
      </w:r>
    </w:p>
    <w:p>
      <w:pPr>
        <w:pStyle w:val="14"/>
        <w:keepNext w:val="0"/>
        <w:keepLines w:val="0"/>
        <w:pageBreakBefore w:val="0"/>
        <w:widowControl w:val="0"/>
        <w:numPr>
          <w:ilvl w:val="0"/>
          <w:numId w:val="1"/>
        </w:numPr>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专业性与大众化结合原则：汇聚行业龙头企业与技术专家保障专业高度，设计大众化体验环节降低参与门槛，兼顾专业群体与普通消费者需求。</w:t>
      </w:r>
    </w:p>
    <w:p>
      <w:pPr>
        <w:pStyle w:val="14"/>
        <w:keepNext w:val="0"/>
        <w:keepLines w:val="0"/>
        <w:pageBreakBefore w:val="0"/>
        <w:widowControl w:val="0"/>
        <w:numPr>
          <w:ilvl w:val="0"/>
          <w:numId w:val="1"/>
        </w:numPr>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创新性与安全性并重原则：融入VR试驾、智能互动、数字孪生等科技元素创新活动形式，建立全流程安全保障体系，确保赛事及各类体验环节零安全事故。</w:t>
      </w:r>
    </w:p>
    <w:p>
      <w:pPr>
        <w:pStyle w:val="14"/>
        <w:keepNext w:val="0"/>
        <w:keepLines w:val="0"/>
        <w:pageBreakBefore w:val="0"/>
        <w:widowControl w:val="0"/>
        <w:numPr>
          <w:ilvl w:val="0"/>
          <w:numId w:val="1"/>
        </w:numPr>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全国性与区域特色融合原则：采用“全国联动、区域落地”模式，结合地方产业优势，打造差异化活动内容，形成全国品牌与地方特色共生格局。</w:t>
      </w:r>
    </w:p>
    <w:p>
      <w:pPr>
        <w:pStyle w:val="14"/>
        <w:keepNext w:val="0"/>
        <w:keepLines w:val="0"/>
        <w:pageBreakBefore w:val="0"/>
        <w:widowControl w:val="0"/>
        <w:numPr>
          <w:ilvl w:val="0"/>
          <w:numId w:val="1"/>
        </w:numPr>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b w:val="0"/>
          <w:bCs w:val="0"/>
          <w:sz w:val="32"/>
          <w:szCs w:val="32"/>
        </w:rPr>
        <w:t>经济效益与社会效益统一原则：通过活动集聚企业资源、带动周边消费产生直接经济效益，同步普及绿色出行知识、传播汽车摩托车文化，实现社会效益最大化。</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outlineLvl w:val="1"/>
        <w:rPr>
          <w:rFonts w:hint="eastAsia" w:ascii="黑体" w:hAnsi="黑体" w:eastAsia="黑体" w:cs="黑体"/>
          <w:b w:val="0"/>
          <w:bCs w:val="0"/>
          <w:sz w:val="32"/>
          <w:szCs w:val="32"/>
        </w:rPr>
      </w:pPr>
      <w:r>
        <w:rPr>
          <w:rFonts w:hint="eastAsia" w:ascii="黑体" w:hAnsi="黑体" w:eastAsia="黑体" w:cs="黑体"/>
          <w:b w:val="0"/>
          <w:bCs w:val="0"/>
          <w:sz w:val="32"/>
          <w:szCs w:val="32"/>
        </w:rPr>
        <w:t>第二章 组织管理</w:t>
      </w:r>
    </w:p>
    <w:p>
      <w:pPr>
        <w:pStyle w:val="4"/>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641" w:firstLineChars="200"/>
        <w:jc w:val="both"/>
        <w:textAlignment w:val="auto"/>
        <w:rPr>
          <w:rFonts w:hint="eastAsia" w:ascii="楷体" w:hAnsi="楷体" w:eastAsia="楷体" w:cs="楷体"/>
          <w:b/>
          <w:bCs/>
          <w:sz w:val="32"/>
          <w:szCs w:val="32"/>
          <w:highlight w:val="none"/>
        </w:rPr>
      </w:pPr>
      <w:r>
        <w:rPr>
          <w:rFonts w:hint="eastAsia" w:ascii="楷体" w:hAnsi="楷体" w:eastAsia="楷体" w:cs="楷体"/>
          <w:b/>
          <w:bCs/>
          <w:sz w:val="32"/>
          <w:szCs w:val="32"/>
          <w:highlight w:val="none"/>
        </w:rPr>
        <w:t>第五条 管理架构</w:t>
      </w:r>
    </w:p>
    <w:p>
      <w:pPr>
        <w:pStyle w:val="14"/>
        <w:keepNext w:val="0"/>
        <w:keepLines w:val="0"/>
        <w:pageBreakBefore w:val="0"/>
        <w:widowControl w:val="0"/>
        <w:numPr>
          <w:ilvl w:val="0"/>
          <w:numId w:val="2"/>
        </w:numPr>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项目</w:t>
      </w:r>
      <w:r>
        <w:rPr>
          <w:rFonts w:hint="eastAsia" w:ascii="仿宋" w:hAnsi="仿宋" w:eastAsia="仿宋" w:cs="仿宋"/>
          <w:b w:val="0"/>
          <w:bCs w:val="0"/>
          <w:sz w:val="32"/>
          <w:szCs w:val="32"/>
        </w:rPr>
        <w:t>统筹：中心作为</w:t>
      </w:r>
      <w:r>
        <w:rPr>
          <w:rFonts w:hint="eastAsia" w:ascii="仿宋" w:hAnsi="仿宋" w:eastAsia="仿宋" w:cs="仿宋"/>
          <w:b w:val="0"/>
          <w:bCs w:val="0"/>
          <w:sz w:val="32"/>
          <w:szCs w:val="32"/>
          <w:lang w:val="en-US" w:eastAsia="zh-CN"/>
        </w:rPr>
        <w:t>嘉年华活动</w:t>
      </w:r>
      <w:r>
        <w:rPr>
          <w:rFonts w:hint="eastAsia" w:ascii="仿宋" w:hAnsi="仿宋" w:eastAsia="仿宋" w:cs="仿宋"/>
          <w:b w:val="0"/>
          <w:bCs w:val="0"/>
          <w:sz w:val="32"/>
          <w:szCs w:val="32"/>
        </w:rPr>
        <w:t>品牌所有者，负责品牌战略规划、全国资源整合、赛事标准制定、共建项目统筹、政策对接及总体监督等核心工作。由中心所属企业设立汽摩文化事业部，具体承担活动承办与日常运营管理职责。</w:t>
      </w:r>
    </w:p>
    <w:p>
      <w:pPr>
        <w:pStyle w:val="14"/>
        <w:keepNext w:val="0"/>
        <w:keepLines w:val="0"/>
        <w:pageBreakBefore w:val="0"/>
        <w:widowControl w:val="0"/>
        <w:numPr>
          <w:ilvl w:val="0"/>
          <w:numId w:val="2"/>
        </w:numPr>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项目管理：</w:t>
      </w:r>
      <w:r>
        <w:rPr>
          <w:rFonts w:hint="eastAsia" w:ascii="仿宋" w:hAnsi="仿宋" w:eastAsia="仿宋" w:cs="仿宋"/>
          <w:b w:val="0"/>
          <w:bCs w:val="0"/>
          <w:sz w:val="32"/>
          <w:szCs w:val="32"/>
        </w:rPr>
        <w:t>中心下属北京市京润达商贸有限公司成立汽摩文化事业部，负责嘉年华活动管理，中心相关业务处室、汽摩文化顾问专家共同参与，履行以下职责：</w:t>
      </w:r>
    </w:p>
    <w:p>
      <w:pPr>
        <w:pStyle w:val="14"/>
        <w:keepNext w:val="0"/>
        <w:keepLines w:val="0"/>
        <w:pageBreakBefore w:val="0"/>
        <w:widowControl w:val="0"/>
        <w:numPr>
          <w:ilvl w:val="0"/>
          <w:numId w:val="3"/>
        </w:numPr>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制定活动总体发展规划、年度实施方案及配套管理制度；</w:t>
      </w:r>
    </w:p>
    <w:p>
      <w:pPr>
        <w:pStyle w:val="14"/>
        <w:keepNext w:val="0"/>
        <w:keepLines w:val="0"/>
        <w:pageBreakBefore w:val="0"/>
        <w:widowControl w:val="0"/>
        <w:numPr>
          <w:ilvl w:val="0"/>
          <w:numId w:val="3"/>
        </w:numPr>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负责活动品牌体系构建、IP打造及升级迭代规划；</w:t>
      </w:r>
    </w:p>
    <w:p>
      <w:pPr>
        <w:pStyle w:val="14"/>
        <w:keepNext w:val="0"/>
        <w:keepLines w:val="0"/>
        <w:pageBreakBefore w:val="0"/>
        <w:widowControl w:val="0"/>
        <w:numPr>
          <w:ilvl w:val="0"/>
          <w:numId w:val="3"/>
        </w:numPr>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审批活动立项、申报主体资质、场地选择及核心内容方案；</w:t>
      </w:r>
    </w:p>
    <w:p>
      <w:pPr>
        <w:pStyle w:val="14"/>
        <w:keepNext w:val="0"/>
        <w:keepLines w:val="0"/>
        <w:pageBreakBefore w:val="0"/>
        <w:widowControl w:val="0"/>
        <w:numPr>
          <w:ilvl w:val="0"/>
          <w:numId w:val="3"/>
        </w:numPr>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统筹协调政府监管部门、行业资源、合作单位及参与方关系；</w:t>
      </w:r>
    </w:p>
    <w:p>
      <w:pPr>
        <w:pStyle w:val="14"/>
        <w:keepNext w:val="0"/>
        <w:keepLines w:val="0"/>
        <w:pageBreakBefore w:val="0"/>
        <w:widowControl w:val="0"/>
        <w:numPr>
          <w:ilvl w:val="0"/>
          <w:numId w:val="3"/>
        </w:numPr>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监督活动全程安全管理、规范实施及资金使用情况；</w:t>
      </w:r>
    </w:p>
    <w:p>
      <w:pPr>
        <w:pStyle w:val="14"/>
        <w:keepNext w:val="0"/>
        <w:keepLines w:val="0"/>
        <w:pageBreakBefore w:val="0"/>
        <w:widowControl w:val="0"/>
        <w:numPr>
          <w:ilvl w:val="0"/>
          <w:numId w:val="3"/>
        </w:numPr>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处理活动期间重大突发问题、纠纷及舆情事件；</w:t>
      </w:r>
    </w:p>
    <w:p>
      <w:pPr>
        <w:pStyle w:val="14"/>
        <w:keepNext w:val="0"/>
        <w:keepLines w:val="0"/>
        <w:pageBreakBefore w:val="0"/>
        <w:widowControl w:val="0"/>
        <w:numPr>
          <w:ilvl w:val="0"/>
          <w:numId w:val="3"/>
        </w:numPr>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组织活动成效评估、总结归档及经验推广。</w:t>
      </w:r>
    </w:p>
    <w:p>
      <w:pPr>
        <w:pStyle w:val="14"/>
        <w:keepNext w:val="0"/>
        <w:keepLines w:val="0"/>
        <w:pageBreakBefore w:val="0"/>
        <w:widowControl w:val="0"/>
        <w:numPr>
          <w:ilvl w:val="0"/>
          <w:numId w:val="2"/>
        </w:numPr>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项目执行：申报主体联合举办地政府及相关单位成立“活动组委会”，</w:t>
      </w:r>
      <w:r>
        <w:rPr>
          <w:rFonts w:hint="eastAsia" w:ascii="仿宋" w:hAnsi="仿宋" w:eastAsia="仿宋" w:cs="仿宋"/>
          <w:b w:val="0"/>
          <w:bCs w:val="0"/>
          <w:sz w:val="32"/>
          <w:szCs w:val="32"/>
          <w:lang w:val="en-US" w:eastAsia="zh-CN"/>
        </w:rPr>
        <w:t>承担项目主体责任</w:t>
      </w:r>
      <w:r>
        <w:rPr>
          <w:rFonts w:hint="eastAsia" w:ascii="仿宋" w:hAnsi="仿宋" w:eastAsia="仿宋" w:cs="仿宋"/>
          <w:b w:val="0"/>
          <w:bCs w:val="0"/>
          <w:sz w:val="32"/>
          <w:szCs w:val="32"/>
        </w:rPr>
        <w:t>，落实具备资质的承办单位，负责场地筹备、地方资源对接、现场执行、地方宣传、文旅融合及安全保障等落地工作。</w:t>
      </w:r>
    </w:p>
    <w:p>
      <w:pPr>
        <w:pStyle w:val="4"/>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641" w:firstLineChars="200"/>
        <w:jc w:val="both"/>
        <w:textAlignment w:val="auto"/>
        <w:rPr>
          <w:rFonts w:hint="eastAsia" w:ascii="楷体" w:hAnsi="楷体" w:eastAsia="楷体" w:cs="楷体"/>
          <w:b w:val="0"/>
          <w:bCs w:val="0"/>
          <w:sz w:val="32"/>
          <w:szCs w:val="32"/>
        </w:rPr>
      </w:pPr>
      <w:r>
        <w:rPr>
          <w:rFonts w:hint="eastAsia" w:ascii="楷体" w:hAnsi="楷体" w:eastAsia="楷体" w:cs="楷体"/>
          <w:b/>
          <w:bCs/>
          <w:sz w:val="32"/>
          <w:szCs w:val="32"/>
        </w:rPr>
        <w:t>第</w:t>
      </w:r>
      <w:r>
        <w:rPr>
          <w:rFonts w:hint="eastAsia" w:ascii="楷体" w:hAnsi="楷体" w:eastAsia="楷体" w:cs="楷体"/>
          <w:b/>
          <w:bCs/>
          <w:sz w:val="32"/>
          <w:szCs w:val="32"/>
          <w:lang w:val="en-US" w:eastAsia="zh-CN"/>
        </w:rPr>
        <w:t>六</w:t>
      </w:r>
      <w:r>
        <w:rPr>
          <w:rFonts w:hint="eastAsia" w:ascii="楷体" w:hAnsi="楷体" w:eastAsia="楷体" w:cs="楷体"/>
          <w:b/>
          <w:bCs/>
          <w:sz w:val="32"/>
          <w:szCs w:val="32"/>
        </w:rPr>
        <w:t>条 申报与承办主体资质要求</w:t>
      </w:r>
    </w:p>
    <w:p>
      <w:pPr>
        <w:pStyle w:val="14"/>
        <w:keepNext w:val="0"/>
        <w:keepLines w:val="0"/>
        <w:pageBreakBefore w:val="0"/>
        <w:widowControl w:val="0"/>
        <w:numPr>
          <w:ilvl w:val="0"/>
          <w:numId w:val="4"/>
        </w:numPr>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申报主体：应为政府部门、合法登记的法人或组织，需对活动策划、安全保障、实施落地承担主体责任，对申报材料的真实性、完整性负全责，严禁弄虚作假。</w:t>
      </w:r>
    </w:p>
    <w:p>
      <w:pPr>
        <w:pStyle w:val="14"/>
        <w:keepNext w:val="0"/>
        <w:keepLines w:val="0"/>
        <w:pageBreakBefore w:val="0"/>
        <w:widowControl w:val="0"/>
        <w:numPr>
          <w:ilvl w:val="0"/>
          <w:numId w:val="4"/>
        </w:numPr>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承办主体：需具备以下条件并向组委会备案：</w:t>
      </w:r>
    </w:p>
    <w:p>
      <w:pPr>
        <w:pStyle w:val="14"/>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rPr>
        <w:t>具有独立法人资格，近3年无安全事故、违法违规记录及重大负面舆情；</w:t>
      </w:r>
    </w:p>
    <w:p>
      <w:pPr>
        <w:pStyle w:val="14"/>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rPr>
        <w:t>具备大型赛事、展会或文旅活动组织经验，拥有专业的赛事执行、品牌策划、安全管理团队；</w:t>
      </w:r>
    </w:p>
    <w:p>
      <w:pPr>
        <w:pStyle w:val="14"/>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rPr>
        <w:t>能够提供符合标准的活动场地、设施设备及安全保障体系；</w:t>
      </w:r>
    </w:p>
    <w:p>
      <w:pPr>
        <w:pStyle w:val="14"/>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w:t>
      </w:r>
      <w:r>
        <w:rPr>
          <w:rFonts w:hint="eastAsia" w:ascii="仿宋" w:hAnsi="仿宋" w:eastAsia="仿宋" w:cs="仿宋"/>
          <w:sz w:val="32"/>
          <w:szCs w:val="32"/>
        </w:rPr>
        <w:t>提交营业执照、组织方案、安全预案、资金保障计划等完整备案材料；</w:t>
      </w:r>
    </w:p>
    <w:p>
      <w:pPr>
        <w:pStyle w:val="14"/>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w:t>
      </w:r>
      <w:r>
        <w:rPr>
          <w:rFonts w:hint="eastAsia" w:ascii="仿宋" w:hAnsi="仿宋" w:eastAsia="仿宋" w:cs="仿宋"/>
          <w:sz w:val="32"/>
          <w:szCs w:val="32"/>
        </w:rPr>
        <w:t>具备与活动规模相匹配的风险承担能力及应急处置能力。</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outlineLvl w:val="1"/>
        <w:rPr>
          <w:rFonts w:hint="eastAsia" w:ascii="黑体" w:hAnsi="黑体" w:eastAsia="黑体" w:cs="黑体"/>
          <w:b w:val="0"/>
          <w:bCs w:val="0"/>
          <w:sz w:val="32"/>
          <w:szCs w:val="32"/>
        </w:rPr>
      </w:pPr>
      <w:r>
        <w:rPr>
          <w:rFonts w:hint="eastAsia" w:ascii="黑体" w:hAnsi="黑体" w:eastAsia="黑体" w:cs="黑体"/>
          <w:b w:val="0"/>
          <w:bCs w:val="0"/>
          <w:sz w:val="32"/>
          <w:szCs w:val="32"/>
        </w:rPr>
        <w:t>第三章 活动申报与审批管理</w:t>
      </w:r>
    </w:p>
    <w:p>
      <w:pPr>
        <w:pStyle w:val="4"/>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641" w:firstLineChars="200"/>
        <w:jc w:val="both"/>
        <w:textAlignment w:val="auto"/>
        <w:rPr>
          <w:rFonts w:hint="eastAsia" w:ascii="楷体" w:hAnsi="楷体" w:eastAsia="楷体" w:cs="楷体"/>
          <w:b w:val="0"/>
          <w:bCs w:val="0"/>
          <w:sz w:val="32"/>
          <w:szCs w:val="32"/>
        </w:rPr>
      </w:pPr>
      <w:r>
        <w:rPr>
          <w:rFonts w:hint="eastAsia" w:ascii="楷体" w:hAnsi="楷体" w:eastAsia="楷体" w:cs="楷体"/>
          <w:b/>
          <w:bCs/>
          <w:sz w:val="32"/>
          <w:szCs w:val="32"/>
        </w:rPr>
        <w:t>第</w:t>
      </w:r>
      <w:r>
        <w:rPr>
          <w:rFonts w:hint="eastAsia" w:ascii="楷体" w:hAnsi="楷体" w:eastAsia="楷体" w:cs="楷体"/>
          <w:b/>
          <w:bCs/>
          <w:sz w:val="32"/>
          <w:szCs w:val="32"/>
          <w:lang w:val="en-US" w:eastAsia="zh-CN"/>
        </w:rPr>
        <w:t>七</w:t>
      </w:r>
      <w:r>
        <w:rPr>
          <w:rFonts w:hint="eastAsia" w:ascii="楷体" w:hAnsi="楷体" w:eastAsia="楷体" w:cs="楷体"/>
          <w:b/>
          <w:bCs/>
          <w:sz w:val="32"/>
          <w:szCs w:val="32"/>
        </w:rPr>
        <w:t>条 项目征集与申报</w:t>
      </w:r>
    </w:p>
    <w:p>
      <w:pPr>
        <w:pStyle w:val="14"/>
        <w:keepNext w:val="0"/>
        <w:keepLines w:val="0"/>
        <w:pageBreakBefore w:val="0"/>
        <w:widowControl w:val="0"/>
        <w:numPr>
          <w:ilvl w:val="0"/>
          <w:numId w:val="5"/>
        </w:numPr>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中心定期发布《关于开展新动力汽车摩托车文化嘉年华活动的通知》，明确年度活动总体要求、主要任务、申报条件、申报方式及审核流程。</w:t>
      </w:r>
    </w:p>
    <w:p>
      <w:pPr>
        <w:pStyle w:val="14"/>
        <w:keepNext w:val="0"/>
        <w:keepLines w:val="0"/>
        <w:pageBreakBefore w:val="0"/>
        <w:widowControl w:val="0"/>
        <w:numPr>
          <w:ilvl w:val="0"/>
          <w:numId w:val="5"/>
        </w:numPr>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申报时限：已获批或政府部门批准的常规汽摩文化活动，应在举办日前1个月提交申报材料；新增活动项目需提前2个月申报；特殊情况经中心同意可适当缩短时限。</w:t>
      </w:r>
    </w:p>
    <w:p>
      <w:pPr>
        <w:pStyle w:val="14"/>
        <w:keepNext w:val="0"/>
        <w:keepLines w:val="0"/>
        <w:pageBreakBefore w:val="0"/>
        <w:widowControl w:val="0"/>
        <w:numPr>
          <w:ilvl w:val="0"/>
          <w:numId w:val="5"/>
        </w:numPr>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b w:val="0"/>
          <w:bCs w:val="0"/>
          <w:sz w:val="32"/>
          <w:szCs w:val="32"/>
        </w:rPr>
        <w:t>申报材料：申报主体填写</w:t>
      </w:r>
      <w:r>
        <w:rPr>
          <w:rFonts w:hint="eastAsia" w:ascii="仿宋" w:hAnsi="仿宋" w:eastAsia="仿宋" w:cs="仿宋"/>
          <w:b w:val="0"/>
          <w:bCs w:val="0"/>
          <w:color w:val="auto"/>
          <w:sz w:val="32"/>
          <w:szCs w:val="32"/>
        </w:rPr>
        <w:t>《新动力汽车摩托车文化嘉年华活动申报表》，</w:t>
      </w:r>
      <w:r>
        <w:rPr>
          <w:rFonts w:hint="eastAsia" w:ascii="仿宋" w:hAnsi="仿宋" w:eastAsia="仿宋" w:cs="仿宋"/>
          <w:b w:val="0"/>
          <w:bCs w:val="0"/>
          <w:sz w:val="32"/>
          <w:szCs w:val="32"/>
        </w:rPr>
        <w:t>并附以下材料</w:t>
      </w:r>
      <w:r>
        <w:rPr>
          <w:rFonts w:hint="eastAsia" w:ascii="仿宋" w:hAnsi="仿宋" w:eastAsia="仿宋" w:cs="仿宋"/>
          <w:sz w:val="32"/>
          <w:szCs w:val="32"/>
        </w:rPr>
        <w:t>：</w:t>
      </w:r>
    </w:p>
    <w:p>
      <w:pPr>
        <w:pStyle w:val="14"/>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rPr>
        <w:t>活动总体方案（含名称、时间、地点、主题亮点、参与规模、组织架构及职责分工）；</w:t>
      </w:r>
    </w:p>
    <w:p>
      <w:pPr>
        <w:pStyle w:val="14"/>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rPr>
        <w:t>核心内容实施方案（含赛事、文化体验、产业联动等板块具体安排）；</w:t>
      </w:r>
    </w:p>
    <w:p>
      <w:pPr>
        <w:pStyle w:val="14"/>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rPr>
        <w:t>安全保障方案（含安全管理制度、应急预案、场地安全评估报告）；</w:t>
      </w:r>
    </w:p>
    <w:p>
      <w:pPr>
        <w:pStyle w:val="14"/>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w:t>
      </w:r>
      <w:r>
        <w:rPr>
          <w:rFonts w:hint="eastAsia" w:ascii="仿宋" w:hAnsi="仿宋" w:eastAsia="仿宋" w:cs="仿宋"/>
          <w:sz w:val="32"/>
          <w:szCs w:val="32"/>
        </w:rPr>
        <w:t>宣传推广方案、资金预算与保障计划；</w:t>
      </w:r>
    </w:p>
    <w:p>
      <w:pPr>
        <w:pStyle w:val="14"/>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w:t>
      </w:r>
      <w:r>
        <w:rPr>
          <w:rFonts w:hint="eastAsia" w:ascii="仿宋" w:hAnsi="仿宋" w:eastAsia="仿宋" w:cs="仿宋"/>
          <w:sz w:val="32"/>
          <w:szCs w:val="32"/>
        </w:rPr>
        <w:t>申报主体及承办方资质证明材料（营业执照、相关资质证书、过往活动案例等）；</w:t>
      </w:r>
    </w:p>
    <w:p>
      <w:pPr>
        <w:pStyle w:val="14"/>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w:t>
      </w:r>
      <w:r>
        <w:rPr>
          <w:rFonts w:hint="eastAsia" w:ascii="仿宋" w:hAnsi="仿宋" w:eastAsia="仿宋" w:cs="仿宋"/>
          <w:sz w:val="32"/>
          <w:szCs w:val="32"/>
        </w:rPr>
        <w:t>所有申报材料需加盖申报主体公章确认。</w:t>
      </w:r>
    </w:p>
    <w:p>
      <w:pPr>
        <w:pStyle w:val="4"/>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641"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第</w:t>
      </w:r>
      <w:r>
        <w:rPr>
          <w:rFonts w:hint="eastAsia" w:ascii="楷体" w:hAnsi="楷体" w:eastAsia="楷体" w:cs="楷体"/>
          <w:b/>
          <w:bCs/>
          <w:sz w:val="32"/>
          <w:szCs w:val="32"/>
          <w:lang w:val="en-US" w:eastAsia="zh-CN"/>
        </w:rPr>
        <w:t>八</w:t>
      </w:r>
      <w:r>
        <w:rPr>
          <w:rFonts w:hint="eastAsia" w:ascii="楷体" w:hAnsi="楷体" w:eastAsia="楷体" w:cs="楷体"/>
          <w:b/>
          <w:bCs/>
          <w:sz w:val="32"/>
          <w:szCs w:val="32"/>
        </w:rPr>
        <w:t>条 审核与批复流程</w:t>
      </w:r>
    </w:p>
    <w:p>
      <w:pPr>
        <w:pStyle w:val="14"/>
        <w:keepNext w:val="0"/>
        <w:keepLines w:val="0"/>
        <w:pageBreakBefore w:val="0"/>
        <w:widowControl w:val="0"/>
        <w:numPr>
          <w:ilvl w:val="0"/>
          <w:numId w:val="6"/>
        </w:numPr>
        <w:kinsoku/>
        <w:wordWrap/>
        <w:overflowPunct/>
        <w:topLinePunct w:val="0"/>
        <w:autoSpaceDE/>
        <w:autoSpaceDN/>
        <w:bidi w:val="0"/>
        <w:adjustRightInd/>
        <w:snapToGrid/>
        <w:spacing w:before="0" w:after="0" w:line="560" w:lineRule="exact"/>
        <w:ind w:left="-13" w:leftChars="0" w:firstLine="643" w:firstLineChars="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材料审核：汽摩文化事业部在收到申报材料后完成完整性审核，材料不全的一次性告知补正要求。</w:t>
      </w:r>
    </w:p>
    <w:p>
      <w:pPr>
        <w:pStyle w:val="14"/>
        <w:keepNext w:val="0"/>
        <w:keepLines w:val="0"/>
        <w:pageBreakBefore w:val="0"/>
        <w:widowControl w:val="0"/>
        <w:numPr>
          <w:ilvl w:val="0"/>
          <w:numId w:val="6"/>
        </w:numPr>
        <w:kinsoku/>
        <w:wordWrap/>
        <w:overflowPunct/>
        <w:topLinePunct w:val="0"/>
        <w:autoSpaceDE/>
        <w:autoSpaceDN/>
        <w:bidi w:val="0"/>
        <w:adjustRightInd/>
        <w:snapToGrid/>
        <w:spacing w:before="0" w:after="0" w:line="560" w:lineRule="exact"/>
        <w:ind w:left="-13" w:leftChars="0" w:firstLine="643" w:firstLineChars="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意见审定：材料齐全后，汽摩文化事业部征求相关处室意见，必要时组织行业专家、安全顾问开展实地核查，形成审议意见，报中心主管领导审定。</w:t>
      </w:r>
    </w:p>
    <w:p>
      <w:pPr>
        <w:pStyle w:val="14"/>
        <w:keepNext w:val="0"/>
        <w:keepLines w:val="0"/>
        <w:pageBreakBefore w:val="0"/>
        <w:widowControl w:val="0"/>
        <w:numPr>
          <w:ilvl w:val="0"/>
          <w:numId w:val="6"/>
        </w:numPr>
        <w:kinsoku/>
        <w:wordWrap/>
        <w:overflowPunct/>
        <w:topLinePunct w:val="0"/>
        <w:autoSpaceDE/>
        <w:autoSpaceDN/>
        <w:bidi w:val="0"/>
        <w:adjustRightInd/>
        <w:snapToGrid/>
        <w:spacing w:before="0" w:after="0" w:line="560" w:lineRule="exact"/>
        <w:ind w:left="-13" w:leftChars="0" w:firstLine="643" w:firstLineChars="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项目批复：经中心审核同意的申报项目，由中心复函批准项目纳入新动力汽摩文化嘉年华活动，定期发布新动力汽摩文化嘉年华活动目录。</w:t>
      </w:r>
    </w:p>
    <w:p>
      <w:pPr>
        <w:pStyle w:val="14"/>
        <w:keepNext w:val="0"/>
        <w:keepLines w:val="0"/>
        <w:pageBreakBefore w:val="0"/>
        <w:widowControl w:val="0"/>
        <w:numPr>
          <w:ilvl w:val="0"/>
          <w:numId w:val="6"/>
        </w:numPr>
        <w:kinsoku/>
        <w:wordWrap/>
        <w:overflowPunct/>
        <w:topLinePunct w:val="0"/>
        <w:autoSpaceDE/>
        <w:autoSpaceDN/>
        <w:bidi w:val="0"/>
        <w:adjustRightInd/>
        <w:snapToGrid/>
        <w:spacing w:before="0" w:after="0" w:line="560" w:lineRule="exact"/>
        <w:ind w:left="-13" w:leftChars="0" w:firstLine="643" w:firstLineChars="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备案要求：活动方案经中心批复后，承办方需向当地公安、消防、应急管理、文旅等相关部门办理备案手续，并将备案结果报组委会存档。</w:t>
      </w:r>
    </w:p>
    <w:p>
      <w:pPr>
        <w:pStyle w:val="4"/>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641" w:firstLineChars="200"/>
        <w:jc w:val="both"/>
        <w:textAlignment w:val="auto"/>
        <w:rPr>
          <w:rFonts w:hint="eastAsia" w:ascii="楷体" w:hAnsi="楷体" w:eastAsia="楷体" w:cs="楷体"/>
          <w:b w:val="0"/>
          <w:bCs w:val="0"/>
          <w:sz w:val="32"/>
          <w:szCs w:val="32"/>
        </w:rPr>
      </w:pPr>
      <w:r>
        <w:rPr>
          <w:rFonts w:hint="eastAsia" w:ascii="楷体" w:hAnsi="楷体" w:eastAsia="楷体" w:cs="楷体"/>
          <w:b/>
          <w:bCs/>
          <w:sz w:val="32"/>
          <w:szCs w:val="32"/>
        </w:rPr>
        <w:t>第</w:t>
      </w:r>
      <w:r>
        <w:rPr>
          <w:rFonts w:hint="eastAsia" w:ascii="楷体" w:hAnsi="楷体" w:eastAsia="楷体" w:cs="楷体"/>
          <w:b/>
          <w:bCs/>
          <w:sz w:val="32"/>
          <w:szCs w:val="32"/>
          <w:lang w:val="en-US" w:eastAsia="zh-CN"/>
        </w:rPr>
        <w:t>九</w:t>
      </w:r>
      <w:r>
        <w:rPr>
          <w:rFonts w:hint="eastAsia" w:ascii="楷体" w:hAnsi="楷体" w:eastAsia="楷体" w:cs="楷体"/>
          <w:b/>
          <w:bCs/>
          <w:sz w:val="32"/>
          <w:szCs w:val="32"/>
        </w:rPr>
        <w:t>条 项目变更与退出</w:t>
      </w:r>
    </w:p>
    <w:p>
      <w:pPr>
        <w:pStyle w:val="14"/>
        <w:keepNext w:val="0"/>
        <w:keepLines w:val="0"/>
        <w:pageBreakBefore w:val="0"/>
        <w:widowControl w:val="0"/>
        <w:numPr>
          <w:ilvl w:val="0"/>
          <w:numId w:val="7"/>
        </w:numPr>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项目变更：申报活动的时间、地点、主办单位、主要内容等关键信息需变更的，申报主体需提前15个工作日提交变更申请及补充材料，按原审批流程重新审核，未经批准不得擅自变更。</w:t>
      </w:r>
    </w:p>
    <w:p>
      <w:pPr>
        <w:pStyle w:val="14"/>
        <w:keepNext w:val="0"/>
        <w:keepLines w:val="0"/>
        <w:pageBreakBefore w:val="0"/>
        <w:widowControl w:val="0"/>
        <w:numPr>
          <w:ilvl w:val="0"/>
          <w:numId w:val="7"/>
        </w:numPr>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退出机制：因特殊情况无法正常举办的，申报主体可提前1个月提出退出申请，经中心审议同意后办理退出手续。有下列情形之一的，中心将强制项目退出：</w:t>
      </w:r>
    </w:p>
    <w:p>
      <w:pPr>
        <w:pStyle w:val="14"/>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b w:val="0"/>
          <w:bCs w:val="0"/>
          <w:sz w:val="32"/>
          <w:szCs w:val="32"/>
        </w:rPr>
        <w:t>接到整改通知书后拒不整改或整改后仍不符合要求的；</w:t>
      </w:r>
    </w:p>
    <w:p>
      <w:pPr>
        <w:pStyle w:val="14"/>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b w:val="0"/>
          <w:bCs w:val="0"/>
          <w:sz w:val="32"/>
          <w:szCs w:val="32"/>
        </w:rPr>
        <w:t>活动过程中发生重大安全事故的；</w:t>
      </w:r>
    </w:p>
    <w:p>
      <w:pPr>
        <w:pStyle w:val="14"/>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b w:val="0"/>
          <w:bCs w:val="0"/>
          <w:sz w:val="32"/>
          <w:szCs w:val="32"/>
        </w:rPr>
        <w:t>出现严重违规操作或弄虚作假行为的；</w:t>
      </w:r>
    </w:p>
    <w:p>
      <w:pPr>
        <w:pStyle w:val="14"/>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w:t>
      </w:r>
      <w:r>
        <w:rPr>
          <w:rFonts w:hint="eastAsia" w:ascii="仿宋" w:hAnsi="仿宋" w:eastAsia="仿宋" w:cs="仿宋"/>
          <w:b w:val="0"/>
          <w:bCs w:val="0"/>
          <w:sz w:val="32"/>
          <w:szCs w:val="32"/>
        </w:rPr>
        <w:t>活动造成重大社会负面舆情且处置不力的</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outlineLvl w:val="1"/>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 xml:space="preserve">第四章 </w:t>
      </w:r>
      <w:r>
        <w:rPr>
          <w:rFonts w:hint="eastAsia" w:ascii="黑体" w:hAnsi="黑体" w:eastAsia="黑体" w:cs="黑体"/>
          <w:b w:val="0"/>
          <w:bCs w:val="0"/>
          <w:color w:val="auto"/>
          <w:sz w:val="32"/>
          <w:szCs w:val="32"/>
          <w:lang w:val="en-US" w:eastAsia="zh-CN"/>
        </w:rPr>
        <w:t>申报主体实施活动要求</w:t>
      </w:r>
    </w:p>
    <w:p>
      <w:pPr>
        <w:pStyle w:val="4"/>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641"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第十条 场地要求</w:t>
      </w:r>
    </w:p>
    <w:p>
      <w:pPr>
        <w:pStyle w:val="14"/>
        <w:keepNext w:val="0"/>
        <w:keepLines w:val="0"/>
        <w:pageBreakBefore w:val="0"/>
        <w:widowControl w:val="0"/>
        <w:numPr>
          <w:ilvl w:val="0"/>
          <w:numId w:val="8"/>
        </w:numPr>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赛事场地：需符合国际或国家赛道标准，具备独立设计施工资质，明确弯道数量、赛道长度、缓冲区域等技术参数；特殊主题赛事（如森林赛道、越野赛道）需额外进行环境评估与安全改造。</w:t>
      </w:r>
    </w:p>
    <w:p>
      <w:pPr>
        <w:pStyle w:val="14"/>
        <w:keepNext w:val="0"/>
        <w:keepLines w:val="0"/>
        <w:pageBreakBefore w:val="0"/>
        <w:widowControl w:val="0"/>
        <w:numPr>
          <w:ilvl w:val="0"/>
          <w:numId w:val="8"/>
        </w:numPr>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功能分区：科学划分赛事区、展示区、体验区、观众区、市集区、演艺区、应急区等功能区域，设置明显标识与安全隔离设施，确保各区域人流、车流不交叉干扰。</w:t>
      </w:r>
    </w:p>
    <w:p>
      <w:pPr>
        <w:pStyle w:val="14"/>
        <w:keepNext w:val="0"/>
        <w:keepLines w:val="0"/>
        <w:pageBreakBefore w:val="0"/>
        <w:widowControl w:val="0"/>
        <w:numPr>
          <w:ilvl w:val="0"/>
          <w:numId w:val="8"/>
        </w:numPr>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安全配套：场地消防通道畅通，符合消防安全标准，按人流量配备足量消防设备、急救设施及应急物资；观众区需设置安全防护栏、遮阳避雨设施，视线良好且便于疏散。</w:t>
      </w:r>
    </w:p>
    <w:p>
      <w:pPr>
        <w:pStyle w:val="14"/>
        <w:keepNext w:val="0"/>
        <w:keepLines w:val="0"/>
        <w:pageBreakBefore w:val="0"/>
        <w:widowControl w:val="0"/>
        <w:numPr>
          <w:ilvl w:val="0"/>
          <w:numId w:val="8"/>
        </w:numPr>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b w:val="0"/>
          <w:bCs w:val="0"/>
          <w:sz w:val="32"/>
          <w:szCs w:val="32"/>
        </w:rPr>
        <w:t>基础保障：具备完善的排水、供电、通信保障系统，满足赛事直播、智能设备运行、应急通信等技术需求；配备足量卫生间、休息区等便民设施。</w:t>
      </w:r>
    </w:p>
    <w:p>
      <w:pPr>
        <w:pStyle w:val="4"/>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641" w:firstLineChars="200"/>
        <w:jc w:val="both"/>
        <w:textAlignment w:val="auto"/>
        <w:rPr>
          <w:rFonts w:hint="eastAsia" w:ascii="楷体" w:hAnsi="楷体" w:eastAsia="楷体" w:cs="楷体"/>
          <w:b w:val="0"/>
          <w:bCs w:val="0"/>
          <w:sz w:val="32"/>
          <w:szCs w:val="32"/>
        </w:rPr>
      </w:pPr>
      <w:r>
        <w:rPr>
          <w:rFonts w:hint="eastAsia" w:ascii="楷体" w:hAnsi="楷体" w:eastAsia="楷体" w:cs="楷体"/>
          <w:b/>
          <w:bCs/>
          <w:sz w:val="32"/>
          <w:szCs w:val="32"/>
        </w:rPr>
        <w:t>第十</w:t>
      </w:r>
      <w:r>
        <w:rPr>
          <w:rFonts w:hint="eastAsia" w:ascii="楷体" w:hAnsi="楷体" w:eastAsia="楷体" w:cs="楷体"/>
          <w:b/>
          <w:bCs/>
          <w:sz w:val="32"/>
          <w:szCs w:val="32"/>
          <w:lang w:val="en-US" w:eastAsia="zh-CN"/>
        </w:rPr>
        <w:t>一</w:t>
      </w:r>
      <w:r>
        <w:rPr>
          <w:rFonts w:hint="eastAsia" w:ascii="楷体" w:hAnsi="楷体" w:eastAsia="楷体" w:cs="楷体"/>
          <w:b/>
          <w:bCs/>
          <w:sz w:val="32"/>
          <w:szCs w:val="32"/>
        </w:rPr>
        <w:t>条 设施设备</w:t>
      </w:r>
      <w:r>
        <w:rPr>
          <w:rFonts w:hint="eastAsia" w:ascii="楷体" w:hAnsi="楷体" w:eastAsia="楷体" w:cs="楷体"/>
          <w:b/>
          <w:bCs/>
          <w:sz w:val="32"/>
          <w:szCs w:val="32"/>
          <w:lang w:val="en-US" w:eastAsia="zh-CN"/>
        </w:rPr>
        <w:t>要求</w:t>
      </w:r>
    </w:p>
    <w:p>
      <w:pPr>
        <w:pStyle w:val="14"/>
        <w:keepNext w:val="0"/>
        <w:keepLines w:val="0"/>
        <w:pageBreakBefore w:val="0"/>
        <w:widowControl w:val="0"/>
        <w:numPr>
          <w:ilvl w:val="0"/>
          <w:numId w:val="9"/>
        </w:numPr>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赛事设备：赛车、头盔、护具、计时器、裁判设备等需符合国际或国家相关标准，经组委会技术审核合格后方可使用；定期进行维护保养与安全检测，建立设备使用台账。</w:t>
      </w:r>
    </w:p>
    <w:p>
      <w:pPr>
        <w:pStyle w:val="14"/>
        <w:keepNext w:val="0"/>
        <w:keepLines w:val="0"/>
        <w:pageBreakBefore w:val="0"/>
        <w:widowControl w:val="0"/>
        <w:numPr>
          <w:ilvl w:val="0"/>
          <w:numId w:val="9"/>
        </w:numPr>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体验设备：VR试驾设备、智能互动装置、AR科普设备等需具备产品合格证书，操作人员需经专业培训上岗；使用前进行安全调试，明确使用规范与注意事项。</w:t>
      </w:r>
    </w:p>
    <w:p>
      <w:pPr>
        <w:pStyle w:val="14"/>
        <w:keepNext w:val="0"/>
        <w:keepLines w:val="0"/>
        <w:pageBreakBefore w:val="0"/>
        <w:widowControl w:val="0"/>
        <w:numPr>
          <w:ilvl w:val="0"/>
          <w:numId w:val="9"/>
        </w:numPr>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演艺与展示设备：舞台、灯光、音响、展览展具等需符合安全标准，搭建单位具备相应资质；大型设备需进行承重检测与防风加固，确保使用安全。</w:t>
      </w:r>
    </w:p>
    <w:p>
      <w:pPr>
        <w:pStyle w:val="4"/>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641" w:firstLineChars="200"/>
        <w:jc w:val="both"/>
        <w:textAlignment w:val="auto"/>
        <w:rPr>
          <w:rFonts w:hint="eastAsia" w:ascii="楷体" w:hAnsi="楷体" w:eastAsia="楷体" w:cs="楷体"/>
          <w:b w:val="0"/>
          <w:bCs w:val="0"/>
          <w:color w:val="EE0000"/>
          <w:sz w:val="32"/>
          <w:szCs w:val="32"/>
        </w:rPr>
      </w:pPr>
      <w:r>
        <w:rPr>
          <w:rFonts w:hint="eastAsia" w:ascii="楷体" w:hAnsi="楷体" w:eastAsia="楷体" w:cs="楷体"/>
          <w:b/>
          <w:bCs/>
          <w:sz w:val="32"/>
          <w:szCs w:val="32"/>
        </w:rPr>
        <w:t>第十</w:t>
      </w:r>
      <w:r>
        <w:rPr>
          <w:rFonts w:hint="eastAsia" w:ascii="楷体" w:hAnsi="楷体" w:eastAsia="楷体" w:cs="楷体"/>
          <w:b/>
          <w:bCs/>
          <w:sz w:val="32"/>
          <w:szCs w:val="32"/>
          <w:lang w:val="en-US" w:eastAsia="zh-CN"/>
        </w:rPr>
        <w:t>二</w:t>
      </w:r>
      <w:r>
        <w:rPr>
          <w:rFonts w:hint="eastAsia" w:ascii="楷体" w:hAnsi="楷体" w:eastAsia="楷体" w:cs="楷体"/>
          <w:b/>
          <w:bCs/>
          <w:sz w:val="32"/>
          <w:szCs w:val="32"/>
        </w:rPr>
        <w:t>条</w:t>
      </w:r>
      <w:r>
        <w:rPr>
          <w:rFonts w:hint="eastAsia" w:ascii="楷体" w:hAnsi="楷体" w:eastAsia="楷体" w:cs="楷体"/>
          <w:b/>
          <w:bCs/>
          <w:color w:val="EE0000"/>
          <w:sz w:val="32"/>
          <w:szCs w:val="32"/>
        </w:rPr>
        <w:t xml:space="preserve"> </w:t>
      </w:r>
      <w:r>
        <w:rPr>
          <w:rFonts w:hint="eastAsia" w:ascii="楷体" w:hAnsi="楷体" w:eastAsia="楷体" w:cs="楷体"/>
          <w:b/>
          <w:bCs/>
          <w:color w:val="auto"/>
          <w:sz w:val="32"/>
          <w:szCs w:val="32"/>
        </w:rPr>
        <w:t>宣传推广</w:t>
      </w:r>
      <w:r>
        <w:rPr>
          <w:rFonts w:hint="eastAsia" w:ascii="楷体" w:hAnsi="楷体" w:eastAsia="楷体" w:cs="楷体"/>
          <w:b/>
          <w:bCs/>
          <w:color w:val="auto"/>
          <w:sz w:val="32"/>
          <w:szCs w:val="32"/>
          <w:lang w:val="en-US" w:eastAsia="zh-CN"/>
        </w:rPr>
        <w:t>要求</w:t>
      </w:r>
    </w:p>
    <w:p>
      <w:pPr>
        <w:pStyle w:val="14"/>
        <w:keepNext w:val="0"/>
        <w:keepLines w:val="0"/>
        <w:pageBreakBefore w:val="0"/>
        <w:widowControl w:val="0"/>
        <w:numPr>
          <w:ilvl w:val="0"/>
          <w:numId w:val="10"/>
        </w:numPr>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内容规范：宣传内容需真实准确，符合法律法规及公序良俗，严禁虚假宣传、夸大其词；对赛事成绩、合作成果、产业数据等关键信息需严格审核。</w:t>
      </w:r>
    </w:p>
    <w:p>
      <w:pPr>
        <w:pStyle w:val="14"/>
        <w:keepNext w:val="0"/>
        <w:keepLines w:val="0"/>
        <w:pageBreakBefore w:val="0"/>
        <w:widowControl w:val="0"/>
        <w:numPr>
          <w:ilvl w:val="0"/>
          <w:numId w:val="10"/>
        </w:numPr>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跨界推广：开展联合营销时，需签订规范合作协议，明确宣传权责与内容标准；联合推广活动需符合双方品牌定位，避免负面关联。</w:t>
      </w:r>
    </w:p>
    <w:p>
      <w:pPr>
        <w:pStyle w:val="14"/>
        <w:keepNext w:val="0"/>
        <w:keepLines w:val="0"/>
        <w:pageBreakBefore w:val="0"/>
        <w:widowControl w:val="0"/>
        <w:numPr>
          <w:ilvl w:val="0"/>
          <w:numId w:val="10"/>
        </w:numPr>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舆情管理：建立舆情监测机制，实时监控媒体及社交平台相关舆情，制定舆情应对预案，对负面舆情及时回应、妥善处置。</w:t>
      </w:r>
    </w:p>
    <w:p>
      <w:pPr>
        <w:pStyle w:val="4"/>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641"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第十</w:t>
      </w:r>
      <w:r>
        <w:rPr>
          <w:rFonts w:hint="eastAsia" w:ascii="楷体" w:hAnsi="楷体" w:eastAsia="楷体" w:cs="楷体"/>
          <w:b/>
          <w:bCs/>
          <w:sz w:val="32"/>
          <w:szCs w:val="32"/>
          <w:lang w:val="en-US" w:eastAsia="zh-CN"/>
        </w:rPr>
        <w:t>三</w:t>
      </w:r>
      <w:r>
        <w:rPr>
          <w:rFonts w:hint="eastAsia" w:ascii="楷体" w:hAnsi="楷体" w:eastAsia="楷体" w:cs="楷体"/>
          <w:b/>
          <w:bCs/>
          <w:sz w:val="32"/>
          <w:szCs w:val="32"/>
        </w:rPr>
        <w:t>条 安全制度</w:t>
      </w:r>
      <w:r>
        <w:rPr>
          <w:rFonts w:hint="eastAsia" w:ascii="楷体" w:hAnsi="楷体" w:eastAsia="楷体" w:cs="楷体"/>
          <w:b/>
          <w:bCs/>
          <w:sz w:val="32"/>
          <w:szCs w:val="32"/>
          <w:lang w:val="en-US" w:eastAsia="zh-CN"/>
        </w:rPr>
        <w:t>要求</w:t>
      </w:r>
    </w:p>
    <w:p>
      <w:pPr>
        <w:pStyle w:val="14"/>
        <w:keepNext w:val="0"/>
        <w:keepLines w:val="0"/>
        <w:pageBreakBefore w:val="0"/>
        <w:widowControl w:val="0"/>
        <w:numPr>
          <w:ilvl w:val="0"/>
          <w:numId w:val="11"/>
        </w:numPr>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承办方需建立覆盖活动全流程的安全管理制度，包括安全责任制度、人员培训制度、车辆设备检查制度、场地巡查制度、应急处置制度、舆情应对制度等。</w:t>
      </w:r>
    </w:p>
    <w:p>
      <w:pPr>
        <w:pStyle w:val="14"/>
        <w:keepNext w:val="0"/>
        <w:keepLines w:val="0"/>
        <w:pageBreakBefore w:val="0"/>
        <w:widowControl w:val="0"/>
        <w:numPr>
          <w:ilvl w:val="0"/>
          <w:numId w:val="11"/>
        </w:numPr>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明确安全责任分工，签订安全责任书，将安全责任落实到具体部门及个人；申报主体与承办方、承办方与各参与方需层层签订安全协议。</w:t>
      </w:r>
    </w:p>
    <w:p>
      <w:pPr>
        <w:pStyle w:val="14"/>
        <w:keepNext w:val="0"/>
        <w:keepLines w:val="0"/>
        <w:pageBreakBefore w:val="0"/>
        <w:widowControl w:val="0"/>
        <w:numPr>
          <w:ilvl w:val="0"/>
          <w:numId w:val="11"/>
        </w:numPr>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建立安全隐患排查台账，活动前开展全面排查，活动期间每日进行巡查，对发现的问题限期整改并跟踪复查，留存完整记录。</w:t>
      </w:r>
    </w:p>
    <w:p>
      <w:pPr>
        <w:pStyle w:val="4"/>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641" w:firstLineChars="200"/>
        <w:jc w:val="both"/>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rPr>
        <w:t>第十</w:t>
      </w:r>
      <w:r>
        <w:rPr>
          <w:rFonts w:hint="eastAsia" w:ascii="楷体" w:hAnsi="楷体" w:eastAsia="楷体" w:cs="楷体"/>
          <w:b/>
          <w:bCs/>
          <w:sz w:val="32"/>
          <w:szCs w:val="32"/>
          <w:lang w:val="en-US" w:eastAsia="zh-CN"/>
        </w:rPr>
        <w:t>四</w:t>
      </w:r>
      <w:r>
        <w:rPr>
          <w:rFonts w:hint="eastAsia" w:ascii="楷体" w:hAnsi="楷体" w:eastAsia="楷体" w:cs="楷体"/>
          <w:b/>
          <w:bCs/>
          <w:sz w:val="32"/>
          <w:szCs w:val="32"/>
        </w:rPr>
        <w:t>条 人员与车辆安全</w:t>
      </w:r>
      <w:r>
        <w:rPr>
          <w:rFonts w:hint="eastAsia" w:ascii="楷体" w:hAnsi="楷体" w:eastAsia="楷体" w:cs="楷体"/>
          <w:b/>
          <w:bCs/>
          <w:sz w:val="32"/>
          <w:szCs w:val="32"/>
          <w:lang w:val="en-US" w:eastAsia="zh-CN"/>
        </w:rPr>
        <w:t>要求</w:t>
      </w:r>
    </w:p>
    <w:p>
      <w:pPr>
        <w:pStyle w:val="14"/>
        <w:keepNext w:val="0"/>
        <w:keepLines w:val="0"/>
        <w:pageBreakBefore w:val="0"/>
        <w:widowControl w:val="0"/>
        <w:numPr>
          <w:ilvl w:val="0"/>
          <w:numId w:val="12"/>
        </w:numPr>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参赛人员：需具备合法驾驶证及相应赛事执照，佩戴全套合规安全护具；赛前需参加安全培训并通过考核，自行购买人身意外伤害险，未投保或未通过培训者不得参赛。</w:t>
      </w:r>
    </w:p>
    <w:p>
      <w:pPr>
        <w:pStyle w:val="14"/>
        <w:keepNext w:val="0"/>
        <w:keepLines w:val="0"/>
        <w:pageBreakBefore w:val="0"/>
        <w:widowControl w:val="0"/>
        <w:numPr>
          <w:ilvl w:val="0"/>
          <w:numId w:val="12"/>
        </w:numPr>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工作人员：需经安全培训考核合格后方可上岗，熟悉岗位职责与应急流程；赛事裁判、急救人员、安保人员等需具备相应资质证书。</w:t>
      </w:r>
    </w:p>
    <w:p>
      <w:pPr>
        <w:pStyle w:val="14"/>
        <w:keepNext w:val="0"/>
        <w:keepLines w:val="0"/>
        <w:pageBreakBefore w:val="0"/>
        <w:widowControl w:val="0"/>
        <w:numPr>
          <w:ilvl w:val="0"/>
          <w:numId w:val="12"/>
        </w:numPr>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观众与体验者：凭票或凭证入场，接受安全检查，严禁携带危险物品、违禁品；体验环节需签署安全承诺书，严格遵守操作规范，由工作人员全程引导。</w:t>
      </w:r>
    </w:p>
    <w:p>
      <w:pPr>
        <w:pStyle w:val="14"/>
        <w:keepNext w:val="0"/>
        <w:keepLines w:val="0"/>
        <w:pageBreakBefore w:val="0"/>
        <w:widowControl w:val="0"/>
        <w:numPr>
          <w:ilvl w:val="0"/>
          <w:numId w:val="12"/>
        </w:numPr>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车辆管理：参赛车辆、试驾车辆需经组委会技术审核，符合安全标准及组别要求；车辆需配备必要的安全装置，赛前进行全面安全检测；车辆进出场地需遵守交通引导，停放有序。</w:t>
      </w:r>
    </w:p>
    <w:p>
      <w:pPr>
        <w:pStyle w:val="4"/>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641" w:firstLineChars="200"/>
        <w:jc w:val="both"/>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rPr>
        <w:t>第十</w:t>
      </w:r>
      <w:r>
        <w:rPr>
          <w:rFonts w:hint="eastAsia" w:ascii="楷体" w:hAnsi="楷体" w:eastAsia="楷体" w:cs="楷体"/>
          <w:b/>
          <w:bCs/>
          <w:sz w:val="32"/>
          <w:szCs w:val="32"/>
          <w:lang w:val="en-US" w:eastAsia="zh-CN"/>
        </w:rPr>
        <w:t>五</w:t>
      </w:r>
      <w:r>
        <w:rPr>
          <w:rFonts w:hint="eastAsia" w:ascii="楷体" w:hAnsi="楷体" w:eastAsia="楷体" w:cs="楷体"/>
          <w:b/>
          <w:bCs/>
          <w:sz w:val="32"/>
          <w:szCs w:val="32"/>
        </w:rPr>
        <w:t>条 应急预案与处置</w:t>
      </w:r>
      <w:r>
        <w:rPr>
          <w:rFonts w:hint="eastAsia" w:ascii="楷体" w:hAnsi="楷体" w:eastAsia="楷体" w:cs="楷体"/>
          <w:b/>
          <w:bCs/>
          <w:sz w:val="32"/>
          <w:szCs w:val="32"/>
          <w:lang w:val="en-US" w:eastAsia="zh-CN"/>
        </w:rPr>
        <w:t>要求</w:t>
      </w:r>
    </w:p>
    <w:p>
      <w:pPr>
        <w:pStyle w:val="14"/>
        <w:keepNext w:val="0"/>
        <w:keepLines w:val="0"/>
        <w:pageBreakBefore w:val="0"/>
        <w:widowControl w:val="0"/>
        <w:numPr>
          <w:ilvl w:val="0"/>
          <w:numId w:val="13"/>
        </w:numPr>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承办方需制定火灾、人员伤亡、极端天气、设备故障、踩踏事件、舆情危机等突发事件应急预案，明确处置流程、责任分工、响应机制及救援路径。</w:t>
      </w:r>
    </w:p>
    <w:p>
      <w:pPr>
        <w:pStyle w:val="14"/>
        <w:keepNext w:val="0"/>
        <w:keepLines w:val="0"/>
        <w:pageBreakBefore w:val="0"/>
        <w:widowControl w:val="0"/>
        <w:numPr>
          <w:ilvl w:val="0"/>
          <w:numId w:val="13"/>
        </w:numPr>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组建专业应急救援队伍，配备足量急救人员、急救设备、药品及应急车辆；与就近医院、消防、公安等部门建立联动机制，确保应急响应及时高效。</w:t>
      </w:r>
    </w:p>
    <w:p>
      <w:pPr>
        <w:pStyle w:val="14"/>
        <w:keepNext w:val="0"/>
        <w:keepLines w:val="0"/>
        <w:pageBreakBefore w:val="0"/>
        <w:widowControl w:val="0"/>
        <w:numPr>
          <w:ilvl w:val="0"/>
          <w:numId w:val="13"/>
        </w:numPr>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活动前组织至少1次应急演练，覆盖主要突发事件场景，确保工作人员熟悉疏散路线、救援流程及设备使用方法；根据演练结果优化应急预案。</w:t>
      </w:r>
    </w:p>
    <w:p>
      <w:pPr>
        <w:pStyle w:val="14"/>
        <w:keepNext w:val="0"/>
        <w:keepLines w:val="0"/>
        <w:pageBreakBefore w:val="0"/>
        <w:widowControl w:val="0"/>
        <w:numPr>
          <w:ilvl w:val="0"/>
          <w:numId w:val="13"/>
        </w:numPr>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发生突发事件时，立即启动应急预案，组织救援、疏散人员，并第一时间向组委会及当地相关部门报告，不得迟报、瞒报、谎报。</w:t>
      </w:r>
    </w:p>
    <w:p>
      <w:pPr>
        <w:pStyle w:val="4"/>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641"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第十</w:t>
      </w:r>
      <w:r>
        <w:rPr>
          <w:rFonts w:hint="eastAsia" w:ascii="楷体" w:hAnsi="楷体" w:eastAsia="楷体" w:cs="楷体"/>
          <w:b/>
          <w:bCs/>
          <w:sz w:val="32"/>
          <w:szCs w:val="32"/>
          <w:lang w:val="en-US" w:eastAsia="zh-CN"/>
        </w:rPr>
        <w:t>六</w:t>
      </w:r>
      <w:r>
        <w:rPr>
          <w:rFonts w:hint="eastAsia" w:ascii="楷体" w:hAnsi="楷体" w:eastAsia="楷体" w:cs="楷体"/>
          <w:b/>
          <w:bCs/>
          <w:sz w:val="32"/>
          <w:szCs w:val="32"/>
        </w:rPr>
        <w:t>条 保险要求</w:t>
      </w:r>
    </w:p>
    <w:p>
      <w:pPr>
        <w:pStyle w:val="14"/>
        <w:keepNext w:val="0"/>
        <w:keepLines w:val="0"/>
        <w:pageBreakBefore w:val="0"/>
        <w:widowControl w:val="0"/>
        <w:numPr>
          <w:ilvl w:val="0"/>
          <w:numId w:val="14"/>
        </w:numPr>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承办方需统一购买公众责任险，保额不低于活动规模对应标准；根据活动内容额外购买赛事责任险、财产险等。</w:t>
      </w:r>
    </w:p>
    <w:p>
      <w:pPr>
        <w:pStyle w:val="14"/>
        <w:keepNext w:val="0"/>
        <w:keepLines w:val="0"/>
        <w:pageBreakBefore w:val="0"/>
        <w:widowControl w:val="0"/>
        <w:numPr>
          <w:ilvl w:val="0"/>
          <w:numId w:val="14"/>
        </w:numPr>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参赛人员、参展商、体验者需按要求购买人身意外伤害险等相关保险，未投保者不得参与活动；鼓励工作人员购买意外伤害险。</w:t>
      </w:r>
    </w:p>
    <w:p>
      <w:pPr>
        <w:pStyle w:val="14"/>
        <w:keepNext w:val="0"/>
        <w:keepLines w:val="0"/>
        <w:pageBreakBefore w:val="0"/>
        <w:widowControl w:val="0"/>
        <w:numPr>
          <w:ilvl w:val="0"/>
          <w:numId w:val="14"/>
        </w:numPr>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保险期限需覆盖活动筹备、实施及收尾全周期，保险凭证需报组委会备案。</w:t>
      </w:r>
    </w:p>
    <w:p>
      <w:pPr>
        <w:pStyle w:val="4"/>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641"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第十</w:t>
      </w:r>
      <w:r>
        <w:rPr>
          <w:rFonts w:hint="eastAsia" w:ascii="楷体" w:hAnsi="楷体" w:eastAsia="楷体" w:cs="楷体"/>
          <w:b/>
          <w:bCs/>
          <w:sz w:val="32"/>
          <w:szCs w:val="32"/>
          <w:lang w:val="en-US" w:eastAsia="zh-CN"/>
        </w:rPr>
        <w:t>七</w:t>
      </w:r>
      <w:r>
        <w:rPr>
          <w:rFonts w:hint="eastAsia" w:ascii="楷体" w:hAnsi="楷体" w:eastAsia="楷体" w:cs="楷体"/>
          <w:b/>
          <w:bCs/>
          <w:sz w:val="32"/>
          <w:szCs w:val="32"/>
        </w:rPr>
        <w:t>条</w:t>
      </w:r>
      <w:r>
        <w:rPr>
          <w:rFonts w:hint="eastAsia" w:ascii="楷体" w:hAnsi="楷体" w:eastAsia="楷体" w:cs="楷体"/>
          <w:b/>
          <w:bCs/>
          <w:sz w:val="32"/>
          <w:szCs w:val="32"/>
          <w:lang w:val="en-US" w:eastAsia="zh-CN"/>
        </w:rPr>
        <w:t xml:space="preserve"> </w:t>
      </w:r>
      <w:r>
        <w:rPr>
          <w:rFonts w:hint="eastAsia" w:ascii="楷体" w:hAnsi="楷体" w:eastAsia="楷体" w:cs="楷体"/>
          <w:b/>
          <w:bCs/>
          <w:sz w:val="32"/>
          <w:szCs w:val="32"/>
        </w:rPr>
        <w:t>资金管理</w:t>
      </w:r>
    </w:p>
    <w:p>
      <w:pPr>
        <w:pStyle w:val="14"/>
        <w:keepNext w:val="0"/>
        <w:keepLines w:val="0"/>
        <w:pageBreakBefore w:val="0"/>
        <w:widowControl w:val="0"/>
        <w:numPr>
          <w:ilvl w:val="0"/>
          <w:numId w:val="15"/>
        </w:numPr>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活动资金需建立“专款专用、单独核算”制度，明确资金来源（政府补贴、企业赞助、票务收入、衍生收益等）与使用范围，严禁挪用、截留或违规支出。</w:t>
      </w:r>
    </w:p>
    <w:p>
      <w:pPr>
        <w:pStyle w:val="14"/>
        <w:keepNext w:val="0"/>
        <w:keepLines w:val="0"/>
        <w:pageBreakBefore w:val="0"/>
        <w:widowControl w:val="0"/>
        <w:numPr>
          <w:ilvl w:val="0"/>
          <w:numId w:val="15"/>
        </w:numPr>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承办方需制定详细的资金预算方案，经主办单位审核同意后执行；预算调整需按原审批流程报批。</w:t>
      </w:r>
    </w:p>
    <w:p>
      <w:pPr>
        <w:pStyle w:val="14"/>
        <w:keepNext w:val="0"/>
        <w:keepLines w:val="0"/>
        <w:pageBreakBefore w:val="0"/>
        <w:widowControl w:val="0"/>
        <w:numPr>
          <w:ilvl w:val="0"/>
          <w:numId w:val="15"/>
        </w:numPr>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承办方需定期向主办单位报送财务报表，接受主办单位及审计机构的监督审计；活动结束后1个月内提交资金使用决算报告。</w:t>
      </w:r>
    </w:p>
    <w:p>
      <w:pPr>
        <w:pStyle w:val="14"/>
        <w:keepNext w:val="0"/>
        <w:keepLines w:val="0"/>
        <w:pageBreakBefore w:val="0"/>
        <w:widowControl w:val="0"/>
        <w:numPr>
          <w:ilvl w:val="0"/>
          <w:numId w:val="15"/>
        </w:numPr>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政府补贴资金需严格按照补贴政策要求使用，确保专款专用，主动接受财政部门监督检查。</w:t>
      </w:r>
    </w:p>
    <w:p>
      <w:pPr>
        <w:pStyle w:val="4"/>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641"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第十</w:t>
      </w:r>
      <w:r>
        <w:rPr>
          <w:rFonts w:hint="eastAsia" w:ascii="楷体" w:hAnsi="楷体" w:eastAsia="楷体" w:cs="楷体"/>
          <w:b/>
          <w:bCs/>
          <w:sz w:val="32"/>
          <w:szCs w:val="32"/>
          <w:lang w:val="en-US" w:eastAsia="zh-CN"/>
        </w:rPr>
        <w:t>八</w:t>
      </w:r>
      <w:r>
        <w:rPr>
          <w:rFonts w:hint="eastAsia" w:ascii="楷体" w:hAnsi="楷体" w:eastAsia="楷体" w:cs="楷体"/>
          <w:b/>
          <w:bCs/>
          <w:sz w:val="32"/>
          <w:szCs w:val="32"/>
        </w:rPr>
        <w:t>条 商业运营与品牌管理</w:t>
      </w:r>
    </w:p>
    <w:p>
      <w:pPr>
        <w:pStyle w:val="14"/>
        <w:keepNext w:val="0"/>
        <w:keepLines w:val="0"/>
        <w:pageBreakBefore w:val="0"/>
        <w:widowControl w:val="0"/>
        <w:numPr>
          <w:ilvl w:val="0"/>
          <w:numId w:val="16"/>
        </w:numPr>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赞助合作：设置总冠名、行业赞助、指定产品等不同级别赞助权益，明确赞助费用、回报内容及双方权利义务，签订规范协议；严禁虚假承诺赞助回报。</w:t>
      </w:r>
    </w:p>
    <w:p>
      <w:pPr>
        <w:pStyle w:val="14"/>
        <w:keepNext w:val="0"/>
        <w:keepLines w:val="0"/>
        <w:pageBreakBefore w:val="0"/>
        <w:widowControl w:val="0"/>
        <w:numPr>
          <w:ilvl w:val="0"/>
          <w:numId w:val="16"/>
        </w:numPr>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衍生开发：围绕品牌IP开发模型、服饰、文具、数码配件等周边产品，通过线上商城、现场市集销售；授权第三方企业开发衍生产品，签订授权协议，明确收益分配与质量标准。</w:t>
      </w:r>
    </w:p>
    <w:p>
      <w:pPr>
        <w:pStyle w:val="14"/>
        <w:keepNext w:val="0"/>
        <w:keepLines w:val="0"/>
        <w:pageBreakBefore w:val="0"/>
        <w:widowControl w:val="0"/>
        <w:numPr>
          <w:ilvl w:val="0"/>
          <w:numId w:val="16"/>
        </w:numPr>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文旅联动：与地方文旅企业合作开发旅游产品，分享旅游收益；通过活动带动周边消费，依规获取政府专项补贴或税收返还。</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outlineLvl w:val="1"/>
        <w:rPr>
          <w:rFonts w:hint="eastAsia" w:ascii="黑体" w:hAnsi="黑体" w:eastAsia="黑体" w:cs="黑体"/>
          <w:b w:val="0"/>
          <w:bCs w:val="0"/>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五</w:t>
      </w:r>
      <w:r>
        <w:rPr>
          <w:rFonts w:hint="eastAsia" w:ascii="黑体" w:hAnsi="黑体" w:eastAsia="黑体" w:cs="黑体"/>
          <w:b w:val="0"/>
          <w:bCs w:val="0"/>
          <w:sz w:val="32"/>
          <w:szCs w:val="32"/>
        </w:rPr>
        <w:t>章 监督与评估</w:t>
      </w:r>
    </w:p>
    <w:p>
      <w:pPr>
        <w:pStyle w:val="4"/>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641"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第</w:t>
      </w:r>
      <w:r>
        <w:rPr>
          <w:rFonts w:hint="eastAsia" w:ascii="楷体" w:hAnsi="楷体" w:eastAsia="楷体" w:cs="楷体"/>
          <w:b/>
          <w:bCs/>
          <w:sz w:val="32"/>
          <w:szCs w:val="32"/>
          <w:lang w:val="en-US" w:eastAsia="zh-CN"/>
        </w:rPr>
        <w:t>十九</w:t>
      </w:r>
      <w:r>
        <w:rPr>
          <w:rFonts w:hint="eastAsia" w:ascii="楷体" w:hAnsi="楷体" w:eastAsia="楷体" w:cs="楷体"/>
          <w:b/>
          <w:bCs/>
          <w:sz w:val="32"/>
          <w:szCs w:val="32"/>
        </w:rPr>
        <w:t>条 执行监督</w:t>
      </w:r>
    </w:p>
    <w:p>
      <w:pPr>
        <w:pStyle w:val="14"/>
        <w:keepNext w:val="0"/>
        <w:keepLines w:val="0"/>
        <w:pageBreakBefore w:val="0"/>
        <w:widowControl w:val="0"/>
        <w:numPr>
          <w:ilvl w:val="0"/>
          <w:numId w:val="17"/>
        </w:numPr>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列入嘉年华活动项目</w:t>
      </w:r>
      <w:r>
        <w:rPr>
          <w:rFonts w:hint="eastAsia" w:ascii="仿宋" w:hAnsi="仿宋" w:eastAsia="仿宋" w:cs="仿宋"/>
          <w:sz w:val="32"/>
          <w:szCs w:val="32"/>
        </w:rPr>
        <w:t>需严格按照申报方案实施，接受中心的监督管理；中心汽摩文化事业部参与活动全程，开展动态巡查，发现问题下达整改通知，跟踪整改落实情况。</w:t>
      </w:r>
    </w:p>
    <w:p>
      <w:pPr>
        <w:pStyle w:val="14"/>
        <w:keepNext w:val="0"/>
        <w:keepLines w:val="0"/>
        <w:pageBreakBefore w:val="0"/>
        <w:widowControl w:val="0"/>
        <w:numPr>
          <w:ilvl w:val="0"/>
          <w:numId w:val="17"/>
        </w:numPr>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建立“日常巡查+专项督查”机制，对赛事规范、安全管理、资金使用、服务质量等重点环节进行监督检查，留存督查记录。</w:t>
      </w:r>
    </w:p>
    <w:p>
      <w:pPr>
        <w:pStyle w:val="4"/>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641"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第二十条 活动评估</w:t>
      </w:r>
    </w:p>
    <w:p>
      <w:pPr>
        <w:pStyle w:val="14"/>
        <w:keepNext w:val="0"/>
        <w:keepLines w:val="0"/>
        <w:pageBreakBefore w:val="0"/>
        <w:widowControl w:val="0"/>
        <w:numPr>
          <w:ilvl w:val="0"/>
          <w:numId w:val="18"/>
        </w:numPr>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活动结束后，申报主体需在1个月内向中心提交活动总结报告，内容包括活动实施情况、目标完成度、资金使用、社会反响、存在问题及改进建议等。</w:t>
      </w:r>
    </w:p>
    <w:p>
      <w:pPr>
        <w:pStyle w:val="14"/>
        <w:keepNext w:val="0"/>
        <w:keepLines w:val="0"/>
        <w:pageBreakBefore w:val="0"/>
        <w:widowControl w:val="0"/>
        <w:numPr>
          <w:ilvl w:val="0"/>
          <w:numId w:val="18"/>
        </w:numPr>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汽摩文化事业部组织开展综合评估，结合现场督查记录、受众反馈、媒体报道、经济效益等指标，形成评估报告上报中心；评估结果作为申报主体后续申报、合作资质认定的重要依据。</w:t>
      </w:r>
    </w:p>
    <w:p>
      <w:pPr>
        <w:pStyle w:val="4"/>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641"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第二十</w:t>
      </w:r>
      <w:r>
        <w:rPr>
          <w:rFonts w:hint="eastAsia" w:ascii="楷体" w:hAnsi="楷体" w:eastAsia="楷体" w:cs="楷体"/>
          <w:b/>
          <w:bCs/>
          <w:sz w:val="32"/>
          <w:szCs w:val="32"/>
          <w:lang w:val="en-US" w:eastAsia="zh-CN"/>
        </w:rPr>
        <w:t>一</w:t>
      </w:r>
      <w:r>
        <w:rPr>
          <w:rFonts w:hint="eastAsia" w:ascii="楷体" w:hAnsi="楷体" w:eastAsia="楷体" w:cs="楷体"/>
          <w:b/>
          <w:bCs/>
          <w:sz w:val="32"/>
          <w:szCs w:val="32"/>
        </w:rPr>
        <w:t>条 总结归档</w:t>
      </w:r>
    </w:p>
    <w:p>
      <w:pPr>
        <w:pStyle w:val="14"/>
        <w:keepNext w:val="0"/>
        <w:keepLines w:val="0"/>
        <w:pageBreakBefore w:val="0"/>
        <w:widowControl w:val="0"/>
        <w:numPr>
          <w:ilvl w:val="0"/>
          <w:numId w:val="19"/>
        </w:numPr>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汽摩文化事业部对审批材料、监管记录、总结报告、评估报告、财务凭证等进行系统归档，建立活动档案管理制度，确保材料完整可追溯。</w:t>
      </w:r>
    </w:p>
    <w:p>
      <w:pPr>
        <w:pStyle w:val="14"/>
        <w:keepNext w:val="0"/>
        <w:keepLines w:val="0"/>
        <w:pageBreakBefore w:val="0"/>
        <w:widowControl w:val="0"/>
        <w:numPr>
          <w:ilvl w:val="0"/>
          <w:numId w:val="19"/>
        </w:numPr>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定期梳理活动经验，形成典型案例，进行行业推广；对评估优秀的承办方及项目，给予优先合作、品牌授权等激励。</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outlineLvl w:val="1"/>
        <w:rPr>
          <w:rFonts w:hint="eastAsia" w:ascii="黑体" w:hAnsi="黑体" w:eastAsia="黑体" w:cs="黑体"/>
          <w:b w:val="0"/>
          <w:bCs w:val="0"/>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六</w:t>
      </w:r>
      <w:r>
        <w:rPr>
          <w:rFonts w:hint="eastAsia" w:ascii="黑体" w:hAnsi="黑体" w:eastAsia="黑体" w:cs="黑体"/>
          <w:b w:val="0"/>
          <w:bCs w:val="0"/>
          <w:sz w:val="32"/>
          <w:szCs w:val="32"/>
        </w:rPr>
        <w:t>章 附则</w:t>
      </w:r>
    </w:p>
    <w:p>
      <w:pPr>
        <w:pStyle w:val="4"/>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641"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第二十</w:t>
      </w:r>
      <w:r>
        <w:rPr>
          <w:rFonts w:hint="eastAsia" w:ascii="楷体" w:hAnsi="楷体" w:eastAsia="楷体" w:cs="楷体"/>
          <w:b/>
          <w:bCs/>
          <w:sz w:val="32"/>
          <w:szCs w:val="32"/>
          <w:lang w:val="en-US" w:eastAsia="zh-CN"/>
        </w:rPr>
        <w:t>二</w:t>
      </w:r>
      <w:r>
        <w:rPr>
          <w:rFonts w:hint="eastAsia" w:ascii="楷体" w:hAnsi="楷体" w:eastAsia="楷体" w:cs="楷体"/>
          <w:b/>
          <w:bCs/>
          <w:sz w:val="32"/>
          <w:szCs w:val="32"/>
        </w:rPr>
        <w:t>条 制度解释</w:t>
      </w:r>
    </w:p>
    <w:p>
      <w:pPr>
        <w:pStyle w:val="14"/>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本办法由工业和信息化部工业文化发展中心负责解释。</w:t>
      </w:r>
    </w:p>
    <w:p>
      <w:pPr>
        <w:pStyle w:val="4"/>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641"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第二十</w:t>
      </w:r>
      <w:r>
        <w:rPr>
          <w:rFonts w:hint="eastAsia" w:ascii="楷体" w:hAnsi="楷体" w:eastAsia="楷体" w:cs="楷体"/>
          <w:b/>
          <w:bCs/>
          <w:sz w:val="32"/>
          <w:szCs w:val="32"/>
          <w:lang w:val="en-US" w:eastAsia="zh-CN"/>
        </w:rPr>
        <w:t>三</w:t>
      </w:r>
      <w:r>
        <w:rPr>
          <w:rFonts w:hint="eastAsia" w:ascii="楷体" w:hAnsi="楷体" w:eastAsia="楷体" w:cs="楷体"/>
          <w:b/>
          <w:bCs/>
          <w:sz w:val="32"/>
          <w:szCs w:val="32"/>
        </w:rPr>
        <w:t>条 实施日期</w:t>
      </w:r>
    </w:p>
    <w:p>
      <w:pPr>
        <w:pStyle w:val="14"/>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本办法自发布之日起施行。以往相关规定与本办法不一致的，以本办法为准。</w:t>
      </w:r>
    </w:p>
    <w:p>
      <w:pPr>
        <w:pStyle w:val="14"/>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b w:val="0"/>
          <w:bCs w:val="0"/>
          <w:kern w:val="2"/>
          <w:sz w:val="32"/>
          <w:szCs w:val="32"/>
          <w:lang w:val="en-US" w:eastAsia="zh-CN" w:bidi="ar-SA"/>
        </w:rPr>
      </w:pPr>
    </w:p>
    <w:p>
      <w:pPr>
        <w:rPr>
          <w:rFonts w:ascii="Calibri" w:hAnsi="Calibri" w:eastAsia="宋体" w:cs="Times New Roman"/>
          <w:szCs w:val="24"/>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宋体" w:eastAsia="仿宋_GB2312"/>
          <w:sz w:val="32"/>
          <w:szCs w:val="28"/>
        </w:rPr>
      </w:pPr>
    </w:p>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Songti SC Bold">
    <w:panose1 w:val="02010600040101010101"/>
    <w:charset w:val="86"/>
    <w:family w:val="auto"/>
    <w:pitch w:val="default"/>
    <w:sig w:usb0="00000000" w:usb1="00000000" w:usb2="00000000" w:usb3="00000000" w:csb0="00160000" w:csb1="00000000"/>
  </w:font>
  <w:font w:name="Times New Roman Bold">
    <w:panose1 w:val="02020603050405020304"/>
    <w:charset w:val="00"/>
    <w:family w:val="auto"/>
    <w:pitch w:val="default"/>
    <w:sig w:usb0="00000000" w:usb1="00000000" w:usb2="00000000" w:usb3="00000000" w:csb0="00000000" w:csb1="00000000"/>
  </w:font>
  <w:font w:name="宋体-简 粗体">
    <w:panose1 w:val="02010600040101010101"/>
    <w:charset w:val="86"/>
    <w:family w:val="auto"/>
    <w:pitch w:val="default"/>
    <w:sig w:usb0="00000000" w:usb1="00000000" w:usb2="00000000" w:usb3="00000000" w:csb0="00160000" w:csb1="00000000"/>
  </w:font>
  <w:font w:name="n">
    <w:altName w:val="苹方-简"/>
    <w:panose1 w:val="00000000000000000000"/>
    <w:charset w:val="00"/>
    <w:family w:val="auto"/>
    <w:pitch w:val="default"/>
    <w:sig w:usb0="00000000" w:usb1="00000000" w:usb2="00000000" w:usb3="00000000" w:csb0="00000000" w:csb1="00000000"/>
  </w:font>
  <w:font w:name="苹方-简">
    <w:panose1 w:val="020B0400000000000000"/>
    <w:charset w:val="86"/>
    <w:family w:val="auto"/>
    <w:pitch w:val="default"/>
    <w:sig w:usb0="00000000" w:usb1="00000000" w:usb2="00000000" w:usb3="00000000" w:csb0="00160000" w:csb1="00000000"/>
  </w:font>
  <w:font w:name="+中文正文">
    <w:altName w:val="苹方-简"/>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00000000" w:usb1="00000000" w:usb2="00000008" w:usb3="00000000" w:csb0="000001FF" w:csb1="00000000"/>
  </w:font>
  <w:font w:name="等线">
    <w:altName w:val="汉仪中等线KW"/>
    <w:panose1 w:val="02010600030101010101"/>
    <w:charset w:val="00"/>
    <w:family w:val="auto"/>
    <w:pitch w:val="default"/>
    <w:sig w:usb0="00000000" w:usb1="00000000" w:usb2="00000016" w:usb3="00000000" w:csb0="0004000F" w:csb1="00000000"/>
  </w:font>
  <w:font w:name="仿宋">
    <w:altName w:val="方正仿宋_GBK"/>
    <w:panose1 w:val="02010609060101010101"/>
    <w:charset w:val="00"/>
    <w:family w:val="auto"/>
    <w:pitch w:val="default"/>
    <w:sig w:usb0="00000000" w:usb1="00000000" w:usb2="00000016" w:usb3="00000000" w:csb0="00040001" w:csb1="00000000"/>
  </w:font>
  <w:font w:name="楷体">
    <w:altName w:val="汉仪楷体KW"/>
    <w:panose1 w:val="02010609060101010101"/>
    <w:charset w:val="00"/>
    <w:family w:val="modern"/>
    <w:pitch w:val="default"/>
    <w:sig w:usb0="00000000" w:usb1="00000000" w:usb2="00000016" w:usb3="00000000" w:csb0="00040001" w:csb1="00000000"/>
  </w:font>
  <w:font w:name="仿宋_GB2312">
    <w:panose1 w:val="02010609030101010101"/>
    <w:charset w:val="86"/>
    <w:family w:val="modern"/>
    <w:pitch w:val="default"/>
    <w:sig w:usb0="00000000" w:usb1="00000000" w:usb2="00000000" w:usb3="00000000" w:csb0="00060000" w:csb1="00000000"/>
  </w:font>
  <w:font w:name="方正仿宋_GBK">
    <w:panose1 w:val="02000000000000000000"/>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汉仪楷体KW">
    <w:panose1 w:val="00020600040101010101"/>
    <w:charset w:val="86"/>
    <w:family w:val="auto"/>
    <w:pitch w:val="default"/>
    <w:sig w:usb0="00000000" w:usb1="00000000" w:usb2="00000000" w:usb3="00000000" w:csb0="00160000" w:csb1="00000000"/>
  </w:font>
  <w:font w:name="汉仪中等线KW">
    <w:panose1 w:val="0101010401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rPr>
        <w:lang w:val="zh-CN" w:eastAsia="zh-CN"/>
      </w:rPr>
      <w:t>1</w:t>
    </w:r>
    <w: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A5B8CC"/>
    <w:multiLevelType w:val="multilevel"/>
    <w:tmpl w:val="81A5B8CC"/>
    <w:lvl w:ilvl="0" w:tentative="0">
      <w:start w:val="1"/>
      <w:numFmt w:val="decimal"/>
      <w:suff w:val="nothing"/>
      <w:lvlText w:val="%1."/>
      <w:lvlJc w:val="left"/>
      <w:pPr>
        <w:ind w:left="288" w:hanging="288"/>
      </w:pPr>
      <w:rPr>
        <w:rFonts w:hint="default" w:ascii="仿宋" w:hAnsi="仿宋" w:eastAsia="仿宋" w:cs="仿宋"/>
        <w:color w:val="auto"/>
        <w:sz w:val="32"/>
        <w:szCs w:val="32"/>
      </w:rPr>
    </w:lvl>
    <w:lvl w:ilvl="1" w:tentative="0">
      <w:start w:val="1"/>
      <w:numFmt w:val="lowerLetter"/>
      <w:lvlText w:val="%2."/>
      <w:lvlJc w:val="left"/>
      <w:pPr>
        <w:ind w:left="720" w:hanging="288"/>
      </w:pPr>
      <w:rPr>
        <w:color w:val="3370FF"/>
        <w:sz w:val="22"/>
        <w:szCs w:val="22"/>
      </w:rPr>
    </w:lvl>
    <w:lvl w:ilvl="2" w:tentative="0">
      <w:start w:val="1"/>
      <w:numFmt w:val="lowerRoman"/>
      <w:lvlText w:val="%3."/>
      <w:lvlJc w:val="left"/>
      <w:pPr>
        <w:ind w:left="1152" w:hanging="288"/>
      </w:pPr>
      <w:rPr>
        <w:color w:val="3370FF"/>
        <w:sz w:val="22"/>
        <w:szCs w:val="22"/>
      </w:rPr>
    </w:lvl>
    <w:lvl w:ilvl="3" w:tentative="0">
      <w:start w:val="1"/>
      <w:numFmt w:val="decimal"/>
      <w:lvlText w:val="%4."/>
      <w:lvlJc w:val="left"/>
      <w:pPr>
        <w:ind w:left="1583" w:hanging="288"/>
      </w:pPr>
      <w:rPr>
        <w:color w:val="3370FF"/>
        <w:sz w:val="22"/>
        <w:szCs w:val="22"/>
      </w:rPr>
    </w:lvl>
    <w:lvl w:ilvl="4" w:tentative="0">
      <w:start w:val="1"/>
      <w:numFmt w:val="lowerLetter"/>
      <w:lvlText w:val="%5."/>
      <w:lvlJc w:val="left"/>
      <w:pPr>
        <w:ind w:left="2015" w:hanging="288"/>
      </w:pPr>
      <w:rPr>
        <w:color w:val="3370FF"/>
        <w:sz w:val="22"/>
        <w:szCs w:val="22"/>
      </w:rPr>
    </w:lvl>
    <w:lvl w:ilvl="5" w:tentative="0">
      <w:start w:val="1"/>
      <w:numFmt w:val="lowerRoman"/>
      <w:lvlText w:val="%6."/>
      <w:lvlJc w:val="left"/>
      <w:pPr>
        <w:ind w:left="2448" w:hanging="288"/>
      </w:pPr>
      <w:rPr>
        <w:color w:val="3370FF"/>
        <w:sz w:val="22"/>
        <w:szCs w:val="22"/>
      </w:rPr>
    </w:lvl>
    <w:lvl w:ilvl="6" w:tentative="0">
      <w:start w:val="1"/>
      <w:numFmt w:val="decimal"/>
      <w:lvlText w:val="%7."/>
      <w:lvlJc w:val="left"/>
      <w:pPr>
        <w:ind w:left="2879" w:hanging="288"/>
      </w:pPr>
      <w:rPr>
        <w:color w:val="3370FF"/>
        <w:sz w:val="22"/>
        <w:szCs w:val="22"/>
      </w:rPr>
    </w:lvl>
    <w:lvl w:ilvl="7" w:tentative="0">
      <w:start w:val="1"/>
      <w:numFmt w:val="lowerLetter"/>
      <w:lvlText w:val="%8."/>
      <w:lvlJc w:val="left"/>
      <w:pPr>
        <w:ind w:left="3312" w:hanging="288"/>
      </w:pPr>
      <w:rPr>
        <w:color w:val="3370FF"/>
        <w:sz w:val="22"/>
        <w:szCs w:val="22"/>
      </w:rPr>
    </w:lvl>
    <w:lvl w:ilvl="8" w:tentative="0">
      <w:start w:val="1"/>
      <w:numFmt w:val="lowerRoman"/>
      <w:lvlText w:val="%9."/>
      <w:lvlJc w:val="left"/>
      <w:pPr>
        <w:ind w:left="3744" w:hanging="288"/>
      </w:pPr>
      <w:rPr>
        <w:color w:val="3370FF"/>
        <w:sz w:val="22"/>
        <w:szCs w:val="22"/>
      </w:rPr>
    </w:lvl>
  </w:abstractNum>
  <w:abstractNum w:abstractNumId="1">
    <w:nsid w:val="8BED0F7F"/>
    <w:multiLevelType w:val="singleLevel"/>
    <w:tmpl w:val="8BED0F7F"/>
    <w:lvl w:ilvl="0" w:tentative="0">
      <w:start w:val="1"/>
      <w:numFmt w:val="decimal"/>
      <w:suff w:val="nothing"/>
      <w:lvlText w:val="（%1）"/>
      <w:lvlJc w:val="left"/>
    </w:lvl>
  </w:abstractNum>
  <w:abstractNum w:abstractNumId="2">
    <w:nsid w:val="94AD677C"/>
    <w:multiLevelType w:val="multilevel"/>
    <w:tmpl w:val="94AD677C"/>
    <w:lvl w:ilvl="0" w:tentative="0">
      <w:start w:val="1"/>
      <w:numFmt w:val="decimal"/>
      <w:suff w:val="nothing"/>
      <w:lvlText w:val="%1."/>
      <w:lvlJc w:val="left"/>
      <w:pPr>
        <w:ind w:left="288" w:hanging="288"/>
      </w:pPr>
      <w:rPr>
        <w:rFonts w:hint="default" w:ascii="仿宋" w:hAnsi="仿宋" w:eastAsia="仿宋" w:cs="仿宋"/>
        <w:color w:val="auto"/>
        <w:sz w:val="32"/>
        <w:szCs w:val="32"/>
      </w:rPr>
    </w:lvl>
    <w:lvl w:ilvl="1" w:tentative="0">
      <w:start w:val="1"/>
      <w:numFmt w:val="lowerLetter"/>
      <w:lvlText w:val="%2."/>
      <w:lvlJc w:val="left"/>
      <w:pPr>
        <w:ind w:left="720" w:hanging="288"/>
      </w:pPr>
      <w:rPr>
        <w:color w:val="3370FF"/>
        <w:sz w:val="22"/>
        <w:szCs w:val="22"/>
      </w:rPr>
    </w:lvl>
    <w:lvl w:ilvl="2" w:tentative="0">
      <w:start w:val="1"/>
      <w:numFmt w:val="lowerRoman"/>
      <w:lvlText w:val="%3."/>
      <w:lvlJc w:val="left"/>
      <w:pPr>
        <w:ind w:left="1152" w:hanging="288"/>
      </w:pPr>
      <w:rPr>
        <w:color w:val="3370FF"/>
        <w:sz w:val="22"/>
        <w:szCs w:val="22"/>
      </w:rPr>
    </w:lvl>
    <w:lvl w:ilvl="3" w:tentative="0">
      <w:start w:val="1"/>
      <w:numFmt w:val="decimal"/>
      <w:lvlText w:val="%4."/>
      <w:lvlJc w:val="left"/>
      <w:pPr>
        <w:ind w:left="1583" w:hanging="288"/>
      </w:pPr>
      <w:rPr>
        <w:color w:val="3370FF"/>
        <w:sz w:val="22"/>
        <w:szCs w:val="22"/>
      </w:rPr>
    </w:lvl>
    <w:lvl w:ilvl="4" w:tentative="0">
      <w:start w:val="1"/>
      <w:numFmt w:val="lowerLetter"/>
      <w:lvlText w:val="%5."/>
      <w:lvlJc w:val="left"/>
      <w:pPr>
        <w:ind w:left="2015" w:hanging="288"/>
      </w:pPr>
      <w:rPr>
        <w:color w:val="3370FF"/>
        <w:sz w:val="22"/>
        <w:szCs w:val="22"/>
      </w:rPr>
    </w:lvl>
    <w:lvl w:ilvl="5" w:tentative="0">
      <w:start w:val="1"/>
      <w:numFmt w:val="lowerRoman"/>
      <w:lvlText w:val="%6."/>
      <w:lvlJc w:val="left"/>
      <w:pPr>
        <w:ind w:left="2448" w:hanging="288"/>
      </w:pPr>
      <w:rPr>
        <w:color w:val="3370FF"/>
        <w:sz w:val="22"/>
        <w:szCs w:val="22"/>
      </w:rPr>
    </w:lvl>
    <w:lvl w:ilvl="6" w:tentative="0">
      <w:start w:val="1"/>
      <w:numFmt w:val="decimal"/>
      <w:lvlText w:val="%7."/>
      <w:lvlJc w:val="left"/>
      <w:pPr>
        <w:ind w:left="2879" w:hanging="288"/>
      </w:pPr>
      <w:rPr>
        <w:color w:val="3370FF"/>
        <w:sz w:val="22"/>
        <w:szCs w:val="22"/>
      </w:rPr>
    </w:lvl>
    <w:lvl w:ilvl="7" w:tentative="0">
      <w:start w:val="1"/>
      <w:numFmt w:val="lowerLetter"/>
      <w:lvlText w:val="%8."/>
      <w:lvlJc w:val="left"/>
      <w:pPr>
        <w:ind w:left="3312" w:hanging="288"/>
      </w:pPr>
      <w:rPr>
        <w:color w:val="3370FF"/>
        <w:sz w:val="22"/>
        <w:szCs w:val="22"/>
      </w:rPr>
    </w:lvl>
    <w:lvl w:ilvl="8" w:tentative="0">
      <w:start w:val="1"/>
      <w:numFmt w:val="lowerRoman"/>
      <w:lvlText w:val="%9."/>
      <w:lvlJc w:val="left"/>
      <w:pPr>
        <w:ind w:left="3744" w:hanging="288"/>
      </w:pPr>
      <w:rPr>
        <w:color w:val="3370FF"/>
        <w:sz w:val="22"/>
        <w:szCs w:val="22"/>
      </w:rPr>
    </w:lvl>
  </w:abstractNum>
  <w:abstractNum w:abstractNumId="3">
    <w:nsid w:val="96A1F28B"/>
    <w:multiLevelType w:val="multilevel"/>
    <w:tmpl w:val="96A1F28B"/>
    <w:lvl w:ilvl="0" w:tentative="0">
      <w:start w:val="1"/>
      <w:numFmt w:val="decimal"/>
      <w:suff w:val="nothing"/>
      <w:lvlText w:val="%1."/>
      <w:lvlJc w:val="left"/>
      <w:pPr>
        <w:ind w:left="288" w:hanging="288"/>
      </w:pPr>
      <w:rPr>
        <w:rFonts w:hint="default" w:ascii="仿宋" w:hAnsi="仿宋" w:eastAsia="仿宋" w:cs="仿宋"/>
        <w:color w:val="auto"/>
        <w:sz w:val="32"/>
        <w:szCs w:val="32"/>
      </w:rPr>
    </w:lvl>
    <w:lvl w:ilvl="1" w:tentative="0">
      <w:start w:val="1"/>
      <w:numFmt w:val="lowerLetter"/>
      <w:lvlText w:val="%2."/>
      <w:lvlJc w:val="left"/>
      <w:pPr>
        <w:ind w:left="720" w:hanging="288"/>
      </w:pPr>
      <w:rPr>
        <w:color w:val="3370FF"/>
        <w:sz w:val="22"/>
        <w:szCs w:val="22"/>
      </w:rPr>
    </w:lvl>
    <w:lvl w:ilvl="2" w:tentative="0">
      <w:start w:val="1"/>
      <w:numFmt w:val="lowerRoman"/>
      <w:lvlText w:val="%3."/>
      <w:lvlJc w:val="left"/>
      <w:pPr>
        <w:ind w:left="1152" w:hanging="288"/>
      </w:pPr>
      <w:rPr>
        <w:color w:val="3370FF"/>
        <w:sz w:val="22"/>
        <w:szCs w:val="22"/>
      </w:rPr>
    </w:lvl>
    <w:lvl w:ilvl="3" w:tentative="0">
      <w:start w:val="1"/>
      <w:numFmt w:val="decimal"/>
      <w:lvlText w:val="%4."/>
      <w:lvlJc w:val="left"/>
      <w:pPr>
        <w:ind w:left="1583" w:hanging="288"/>
      </w:pPr>
      <w:rPr>
        <w:color w:val="3370FF"/>
        <w:sz w:val="22"/>
        <w:szCs w:val="22"/>
      </w:rPr>
    </w:lvl>
    <w:lvl w:ilvl="4" w:tentative="0">
      <w:start w:val="1"/>
      <w:numFmt w:val="lowerLetter"/>
      <w:lvlText w:val="%5."/>
      <w:lvlJc w:val="left"/>
      <w:pPr>
        <w:ind w:left="2015" w:hanging="288"/>
      </w:pPr>
      <w:rPr>
        <w:color w:val="3370FF"/>
        <w:sz w:val="22"/>
        <w:szCs w:val="22"/>
      </w:rPr>
    </w:lvl>
    <w:lvl w:ilvl="5" w:tentative="0">
      <w:start w:val="1"/>
      <w:numFmt w:val="lowerRoman"/>
      <w:lvlText w:val="%6."/>
      <w:lvlJc w:val="left"/>
      <w:pPr>
        <w:ind w:left="2448" w:hanging="288"/>
      </w:pPr>
      <w:rPr>
        <w:color w:val="3370FF"/>
        <w:sz w:val="22"/>
        <w:szCs w:val="22"/>
      </w:rPr>
    </w:lvl>
    <w:lvl w:ilvl="6" w:tentative="0">
      <w:start w:val="1"/>
      <w:numFmt w:val="decimal"/>
      <w:lvlText w:val="%7."/>
      <w:lvlJc w:val="left"/>
      <w:pPr>
        <w:ind w:left="2879" w:hanging="288"/>
      </w:pPr>
      <w:rPr>
        <w:color w:val="3370FF"/>
        <w:sz w:val="22"/>
        <w:szCs w:val="22"/>
      </w:rPr>
    </w:lvl>
    <w:lvl w:ilvl="7" w:tentative="0">
      <w:start w:val="1"/>
      <w:numFmt w:val="lowerLetter"/>
      <w:lvlText w:val="%8."/>
      <w:lvlJc w:val="left"/>
      <w:pPr>
        <w:ind w:left="3312" w:hanging="288"/>
      </w:pPr>
      <w:rPr>
        <w:color w:val="3370FF"/>
        <w:sz w:val="22"/>
        <w:szCs w:val="22"/>
      </w:rPr>
    </w:lvl>
    <w:lvl w:ilvl="8" w:tentative="0">
      <w:start w:val="1"/>
      <w:numFmt w:val="lowerRoman"/>
      <w:lvlText w:val="%9."/>
      <w:lvlJc w:val="left"/>
      <w:pPr>
        <w:ind w:left="3744" w:hanging="288"/>
      </w:pPr>
      <w:rPr>
        <w:color w:val="3370FF"/>
        <w:sz w:val="22"/>
        <w:szCs w:val="22"/>
      </w:rPr>
    </w:lvl>
  </w:abstractNum>
  <w:abstractNum w:abstractNumId="4">
    <w:nsid w:val="9ECC70EB"/>
    <w:multiLevelType w:val="multilevel"/>
    <w:tmpl w:val="9ECC70EB"/>
    <w:lvl w:ilvl="0" w:tentative="0">
      <w:start w:val="1"/>
      <w:numFmt w:val="decimal"/>
      <w:suff w:val="nothing"/>
      <w:lvlText w:val="%1."/>
      <w:lvlJc w:val="left"/>
      <w:pPr>
        <w:ind w:left="288" w:hanging="288"/>
      </w:pPr>
      <w:rPr>
        <w:rFonts w:hint="default" w:ascii="仿宋" w:hAnsi="仿宋" w:eastAsia="仿宋" w:cs="仿宋"/>
        <w:color w:val="auto"/>
        <w:sz w:val="32"/>
        <w:szCs w:val="32"/>
      </w:rPr>
    </w:lvl>
    <w:lvl w:ilvl="1" w:tentative="0">
      <w:start w:val="1"/>
      <w:numFmt w:val="lowerLetter"/>
      <w:lvlText w:val="%2."/>
      <w:lvlJc w:val="left"/>
      <w:pPr>
        <w:ind w:left="720" w:hanging="288"/>
      </w:pPr>
      <w:rPr>
        <w:color w:val="3370FF"/>
        <w:sz w:val="22"/>
        <w:szCs w:val="22"/>
      </w:rPr>
    </w:lvl>
    <w:lvl w:ilvl="2" w:tentative="0">
      <w:start w:val="1"/>
      <w:numFmt w:val="lowerRoman"/>
      <w:lvlText w:val="%3."/>
      <w:lvlJc w:val="left"/>
      <w:pPr>
        <w:ind w:left="1152" w:hanging="288"/>
      </w:pPr>
      <w:rPr>
        <w:color w:val="3370FF"/>
        <w:sz w:val="22"/>
        <w:szCs w:val="22"/>
      </w:rPr>
    </w:lvl>
    <w:lvl w:ilvl="3" w:tentative="0">
      <w:start w:val="1"/>
      <w:numFmt w:val="decimal"/>
      <w:lvlText w:val="%4."/>
      <w:lvlJc w:val="left"/>
      <w:pPr>
        <w:ind w:left="1583" w:hanging="288"/>
      </w:pPr>
      <w:rPr>
        <w:color w:val="3370FF"/>
        <w:sz w:val="22"/>
        <w:szCs w:val="22"/>
      </w:rPr>
    </w:lvl>
    <w:lvl w:ilvl="4" w:tentative="0">
      <w:start w:val="1"/>
      <w:numFmt w:val="lowerLetter"/>
      <w:lvlText w:val="%5."/>
      <w:lvlJc w:val="left"/>
      <w:pPr>
        <w:ind w:left="2015" w:hanging="288"/>
      </w:pPr>
      <w:rPr>
        <w:color w:val="3370FF"/>
        <w:sz w:val="22"/>
        <w:szCs w:val="22"/>
      </w:rPr>
    </w:lvl>
    <w:lvl w:ilvl="5" w:tentative="0">
      <w:start w:val="1"/>
      <w:numFmt w:val="lowerRoman"/>
      <w:lvlText w:val="%6."/>
      <w:lvlJc w:val="left"/>
      <w:pPr>
        <w:ind w:left="2448" w:hanging="288"/>
      </w:pPr>
      <w:rPr>
        <w:color w:val="3370FF"/>
        <w:sz w:val="22"/>
        <w:szCs w:val="22"/>
      </w:rPr>
    </w:lvl>
    <w:lvl w:ilvl="6" w:tentative="0">
      <w:start w:val="1"/>
      <w:numFmt w:val="decimal"/>
      <w:lvlText w:val="%7."/>
      <w:lvlJc w:val="left"/>
      <w:pPr>
        <w:ind w:left="2879" w:hanging="288"/>
      </w:pPr>
      <w:rPr>
        <w:color w:val="3370FF"/>
        <w:sz w:val="22"/>
        <w:szCs w:val="22"/>
      </w:rPr>
    </w:lvl>
    <w:lvl w:ilvl="7" w:tentative="0">
      <w:start w:val="1"/>
      <w:numFmt w:val="lowerLetter"/>
      <w:lvlText w:val="%8."/>
      <w:lvlJc w:val="left"/>
      <w:pPr>
        <w:ind w:left="3312" w:hanging="288"/>
      </w:pPr>
      <w:rPr>
        <w:color w:val="3370FF"/>
        <w:sz w:val="22"/>
        <w:szCs w:val="22"/>
      </w:rPr>
    </w:lvl>
    <w:lvl w:ilvl="8" w:tentative="0">
      <w:start w:val="1"/>
      <w:numFmt w:val="lowerRoman"/>
      <w:lvlText w:val="%9."/>
      <w:lvlJc w:val="left"/>
      <w:pPr>
        <w:ind w:left="3744" w:hanging="288"/>
      </w:pPr>
      <w:rPr>
        <w:color w:val="3370FF"/>
        <w:sz w:val="22"/>
        <w:szCs w:val="22"/>
      </w:rPr>
    </w:lvl>
  </w:abstractNum>
  <w:abstractNum w:abstractNumId="5">
    <w:nsid w:val="BDA013F0"/>
    <w:multiLevelType w:val="multilevel"/>
    <w:tmpl w:val="BDA013F0"/>
    <w:lvl w:ilvl="0" w:tentative="0">
      <w:start w:val="1"/>
      <w:numFmt w:val="decimal"/>
      <w:suff w:val="nothing"/>
      <w:lvlText w:val="%1."/>
      <w:lvlJc w:val="left"/>
      <w:pPr>
        <w:ind w:left="288" w:hanging="288"/>
      </w:pPr>
      <w:rPr>
        <w:rFonts w:hint="default" w:ascii="仿宋" w:hAnsi="仿宋" w:eastAsia="仿宋" w:cs="仿宋"/>
        <w:color w:val="auto"/>
        <w:sz w:val="32"/>
        <w:szCs w:val="32"/>
      </w:rPr>
    </w:lvl>
    <w:lvl w:ilvl="1" w:tentative="0">
      <w:start w:val="1"/>
      <w:numFmt w:val="lowerLetter"/>
      <w:lvlText w:val="%2."/>
      <w:lvlJc w:val="left"/>
      <w:pPr>
        <w:ind w:left="720" w:hanging="288"/>
      </w:pPr>
      <w:rPr>
        <w:color w:val="3370FF"/>
        <w:sz w:val="22"/>
        <w:szCs w:val="22"/>
      </w:rPr>
    </w:lvl>
    <w:lvl w:ilvl="2" w:tentative="0">
      <w:start w:val="1"/>
      <w:numFmt w:val="lowerRoman"/>
      <w:lvlText w:val="%3."/>
      <w:lvlJc w:val="left"/>
      <w:pPr>
        <w:ind w:left="1152" w:hanging="288"/>
      </w:pPr>
      <w:rPr>
        <w:color w:val="3370FF"/>
        <w:sz w:val="22"/>
        <w:szCs w:val="22"/>
      </w:rPr>
    </w:lvl>
    <w:lvl w:ilvl="3" w:tentative="0">
      <w:start w:val="1"/>
      <w:numFmt w:val="decimal"/>
      <w:lvlText w:val="%4."/>
      <w:lvlJc w:val="left"/>
      <w:pPr>
        <w:ind w:left="1583" w:hanging="288"/>
      </w:pPr>
      <w:rPr>
        <w:color w:val="3370FF"/>
        <w:sz w:val="22"/>
        <w:szCs w:val="22"/>
      </w:rPr>
    </w:lvl>
    <w:lvl w:ilvl="4" w:tentative="0">
      <w:start w:val="1"/>
      <w:numFmt w:val="lowerLetter"/>
      <w:lvlText w:val="%5."/>
      <w:lvlJc w:val="left"/>
      <w:pPr>
        <w:ind w:left="2015" w:hanging="288"/>
      </w:pPr>
      <w:rPr>
        <w:color w:val="3370FF"/>
        <w:sz w:val="22"/>
        <w:szCs w:val="22"/>
      </w:rPr>
    </w:lvl>
    <w:lvl w:ilvl="5" w:tentative="0">
      <w:start w:val="1"/>
      <w:numFmt w:val="lowerRoman"/>
      <w:lvlText w:val="%6."/>
      <w:lvlJc w:val="left"/>
      <w:pPr>
        <w:ind w:left="2448" w:hanging="288"/>
      </w:pPr>
      <w:rPr>
        <w:color w:val="3370FF"/>
        <w:sz w:val="22"/>
        <w:szCs w:val="22"/>
      </w:rPr>
    </w:lvl>
    <w:lvl w:ilvl="6" w:tentative="0">
      <w:start w:val="1"/>
      <w:numFmt w:val="decimal"/>
      <w:lvlText w:val="%7."/>
      <w:lvlJc w:val="left"/>
      <w:pPr>
        <w:ind w:left="2879" w:hanging="288"/>
      </w:pPr>
      <w:rPr>
        <w:color w:val="3370FF"/>
        <w:sz w:val="22"/>
        <w:szCs w:val="22"/>
      </w:rPr>
    </w:lvl>
    <w:lvl w:ilvl="7" w:tentative="0">
      <w:start w:val="1"/>
      <w:numFmt w:val="lowerLetter"/>
      <w:lvlText w:val="%8."/>
      <w:lvlJc w:val="left"/>
      <w:pPr>
        <w:ind w:left="3312" w:hanging="288"/>
      </w:pPr>
      <w:rPr>
        <w:color w:val="3370FF"/>
        <w:sz w:val="22"/>
        <w:szCs w:val="22"/>
      </w:rPr>
    </w:lvl>
    <w:lvl w:ilvl="8" w:tentative="0">
      <w:start w:val="1"/>
      <w:numFmt w:val="lowerRoman"/>
      <w:lvlText w:val="%9."/>
      <w:lvlJc w:val="left"/>
      <w:pPr>
        <w:ind w:left="3744" w:hanging="288"/>
      </w:pPr>
      <w:rPr>
        <w:color w:val="3370FF"/>
        <w:sz w:val="22"/>
        <w:szCs w:val="22"/>
      </w:rPr>
    </w:lvl>
  </w:abstractNum>
  <w:abstractNum w:abstractNumId="6">
    <w:nsid w:val="C796681F"/>
    <w:multiLevelType w:val="multilevel"/>
    <w:tmpl w:val="C796681F"/>
    <w:lvl w:ilvl="0" w:tentative="0">
      <w:start w:val="1"/>
      <w:numFmt w:val="decimal"/>
      <w:suff w:val="nothing"/>
      <w:lvlText w:val="%1."/>
      <w:lvlJc w:val="left"/>
      <w:pPr>
        <w:ind w:left="288" w:hanging="288"/>
      </w:pPr>
      <w:rPr>
        <w:rFonts w:hint="default" w:ascii="仿宋" w:hAnsi="仿宋" w:eastAsia="仿宋" w:cs="仿宋"/>
        <w:color w:val="auto"/>
        <w:sz w:val="32"/>
        <w:szCs w:val="32"/>
      </w:rPr>
    </w:lvl>
    <w:lvl w:ilvl="1" w:tentative="0">
      <w:start w:val="1"/>
      <w:numFmt w:val="lowerLetter"/>
      <w:lvlText w:val="%2."/>
      <w:lvlJc w:val="left"/>
      <w:pPr>
        <w:ind w:left="720" w:hanging="288"/>
      </w:pPr>
      <w:rPr>
        <w:color w:val="3370FF"/>
        <w:sz w:val="22"/>
        <w:szCs w:val="22"/>
      </w:rPr>
    </w:lvl>
    <w:lvl w:ilvl="2" w:tentative="0">
      <w:start w:val="1"/>
      <w:numFmt w:val="lowerRoman"/>
      <w:lvlText w:val="%3."/>
      <w:lvlJc w:val="left"/>
      <w:pPr>
        <w:ind w:left="1152" w:hanging="288"/>
      </w:pPr>
      <w:rPr>
        <w:color w:val="3370FF"/>
        <w:sz w:val="22"/>
        <w:szCs w:val="22"/>
      </w:rPr>
    </w:lvl>
    <w:lvl w:ilvl="3" w:tentative="0">
      <w:start w:val="1"/>
      <w:numFmt w:val="decimal"/>
      <w:lvlText w:val="%4."/>
      <w:lvlJc w:val="left"/>
      <w:pPr>
        <w:ind w:left="1583" w:hanging="288"/>
      </w:pPr>
      <w:rPr>
        <w:color w:val="3370FF"/>
        <w:sz w:val="22"/>
        <w:szCs w:val="22"/>
      </w:rPr>
    </w:lvl>
    <w:lvl w:ilvl="4" w:tentative="0">
      <w:start w:val="1"/>
      <w:numFmt w:val="lowerLetter"/>
      <w:lvlText w:val="%5."/>
      <w:lvlJc w:val="left"/>
      <w:pPr>
        <w:ind w:left="2015" w:hanging="288"/>
      </w:pPr>
      <w:rPr>
        <w:color w:val="3370FF"/>
        <w:sz w:val="22"/>
        <w:szCs w:val="22"/>
      </w:rPr>
    </w:lvl>
    <w:lvl w:ilvl="5" w:tentative="0">
      <w:start w:val="1"/>
      <w:numFmt w:val="lowerRoman"/>
      <w:lvlText w:val="%6."/>
      <w:lvlJc w:val="left"/>
      <w:pPr>
        <w:ind w:left="2448" w:hanging="288"/>
      </w:pPr>
      <w:rPr>
        <w:color w:val="3370FF"/>
        <w:sz w:val="22"/>
        <w:szCs w:val="22"/>
      </w:rPr>
    </w:lvl>
    <w:lvl w:ilvl="6" w:tentative="0">
      <w:start w:val="1"/>
      <w:numFmt w:val="decimal"/>
      <w:lvlText w:val="%7."/>
      <w:lvlJc w:val="left"/>
      <w:pPr>
        <w:ind w:left="2879" w:hanging="288"/>
      </w:pPr>
      <w:rPr>
        <w:color w:val="3370FF"/>
        <w:sz w:val="22"/>
        <w:szCs w:val="22"/>
      </w:rPr>
    </w:lvl>
    <w:lvl w:ilvl="7" w:tentative="0">
      <w:start w:val="1"/>
      <w:numFmt w:val="lowerLetter"/>
      <w:lvlText w:val="%8."/>
      <w:lvlJc w:val="left"/>
      <w:pPr>
        <w:ind w:left="3312" w:hanging="288"/>
      </w:pPr>
      <w:rPr>
        <w:color w:val="3370FF"/>
        <w:sz w:val="22"/>
        <w:szCs w:val="22"/>
      </w:rPr>
    </w:lvl>
    <w:lvl w:ilvl="8" w:tentative="0">
      <w:start w:val="1"/>
      <w:numFmt w:val="lowerRoman"/>
      <w:lvlText w:val="%9."/>
      <w:lvlJc w:val="left"/>
      <w:pPr>
        <w:ind w:left="3744" w:hanging="288"/>
      </w:pPr>
      <w:rPr>
        <w:color w:val="3370FF"/>
        <w:sz w:val="22"/>
        <w:szCs w:val="22"/>
      </w:rPr>
    </w:lvl>
  </w:abstractNum>
  <w:abstractNum w:abstractNumId="7">
    <w:nsid w:val="D604496B"/>
    <w:multiLevelType w:val="multilevel"/>
    <w:tmpl w:val="D604496B"/>
    <w:lvl w:ilvl="0" w:tentative="0">
      <w:start w:val="1"/>
      <w:numFmt w:val="decimal"/>
      <w:suff w:val="nothing"/>
      <w:lvlText w:val="%1."/>
      <w:lvlJc w:val="left"/>
      <w:pPr>
        <w:ind w:left="288" w:hanging="288"/>
      </w:pPr>
      <w:rPr>
        <w:rFonts w:hint="default" w:ascii="仿宋" w:hAnsi="仿宋" w:eastAsia="仿宋" w:cs="仿宋"/>
        <w:color w:val="auto"/>
        <w:sz w:val="32"/>
        <w:szCs w:val="32"/>
      </w:rPr>
    </w:lvl>
    <w:lvl w:ilvl="1" w:tentative="0">
      <w:start w:val="1"/>
      <w:numFmt w:val="lowerLetter"/>
      <w:lvlText w:val="%2."/>
      <w:lvlJc w:val="left"/>
      <w:pPr>
        <w:ind w:left="720" w:hanging="288"/>
      </w:pPr>
      <w:rPr>
        <w:color w:val="3370FF"/>
        <w:sz w:val="22"/>
        <w:szCs w:val="22"/>
      </w:rPr>
    </w:lvl>
    <w:lvl w:ilvl="2" w:tentative="0">
      <w:start w:val="1"/>
      <w:numFmt w:val="lowerRoman"/>
      <w:lvlText w:val="%3."/>
      <w:lvlJc w:val="left"/>
      <w:pPr>
        <w:ind w:left="1152" w:hanging="288"/>
      </w:pPr>
      <w:rPr>
        <w:color w:val="3370FF"/>
        <w:sz w:val="22"/>
        <w:szCs w:val="22"/>
      </w:rPr>
    </w:lvl>
    <w:lvl w:ilvl="3" w:tentative="0">
      <w:start w:val="1"/>
      <w:numFmt w:val="decimal"/>
      <w:lvlText w:val="%4."/>
      <w:lvlJc w:val="left"/>
      <w:pPr>
        <w:ind w:left="1583" w:hanging="288"/>
      </w:pPr>
      <w:rPr>
        <w:color w:val="3370FF"/>
        <w:sz w:val="22"/>
        <w:szCs w:val="22"/>
      </w:rPr>
    </w:lvl>
    <w:lvl w:ilvl="4" w:tentative="0">
      <w:start w:val="1"/>
      <w:numFmt w:val="lowerLetter"/>
      <w:lvlText w:val="%5."/>
      <w:lvlJc w:val="left"/>
      <w:pPr>
        <w:ind w:left="2015" w:hanging="288"/>
      </w:pPr>
      <w:rPr>
        <w:color w:val="3370FF"/>
        <w:sz w:val="22"/>
        <w:szCs w:val="22"/>
      </w:rPr>
    </w:lvl>
    <w:lvl w:ilvl="5" w:tentative="0">
      <w:start w:val="1"/>
      <w:numFmt w:val="lowerRoman"/>
      <w:lvlText w:val="%6."/>
      <w:lvlJc w:val="left"/>
      <w:pPr>
        <w:ind w:left="2448" w:hanging="288"/>
      </w:pPr>
      <w:rPr>
        <w:color w:val="3370FF"/>
        <w:sz w:val="22"/>
        <w:szCs w:val="22"/>
      </w:rPr>
    </w:lvl>
    <w:lvl w:ilvl="6" w:tentative="0">
      <w:start w:val="1"/>
      <w:numFmt w:val="decimal"/>
      <w:lvlText w:val="%7."/>
      <w:lvlJc w:val="left"/>
      <w:pPr>
        <w:ind w:left="2879" w:hanging="288"/>
      </w:pPr>
      <w:rPr>
        <w:color w:val="3370FF"/>
        <w:sz w:val="22"/>
        <w:szCs w:val="22"/>
      </w:rPr>
    </w:lvl>
    <w:lvl w:ilvl="7" w:tentative="0">
      <w:start w:val="1"/>
      <w:numFmt w:val="lowerLetter"/>
      <w:lvlText w:val="%8."/>
      <w:lvlJc w:val="left"/>
      <w:pPr>
        <w:ind w:left="3312" w:hanging="288"/>
      </w:pPr>
      <w:rPr>
        <w:color w:val="3370FF"/>
        <w:sz w:val="22"/>
        <w:szCs w:val="22"/>
      </w:rPr>
    </w:lvl>
    <w:lvl w:ilvl="8" w:tentative="0">
      <w:start w:val="1"/>
      <w:numFmt w:val="lowerRoman"/>
      <w:lvlText w:val="%9."/>
      <w:lvlJc w:val="left"/>
      <w:pPr>
        <w:ind w:left="3744" w:hanging="288"/>
      </w:pPr>
      <w:rPr>
        <w:color w:val="3370FF"/>
        <w:sz w:val="22"/>
        <w:szCs w:val="22"/>
      </w:rPr>
    </w:lvl>
  </w:abstractNum>
  <w:abstractNum w:abstractNumId="8">
    <w:nsid w:val="DAA576D0"/>
    <w:multiLevelType w:val="multilevel"/>
    <w:tmpl w:val="DAA576D0"/>
    <w:lvl w:ilvl="0" w:tentative="0">
      <w:start w:val="1"/>
      <w:numFmt w:val="decimal"/>
      <w:suff w:val="nothing"/>
      <w:lvlText w:val="%1."/>
      <w:lvlJc w:val="left"/>
      <w:pPr>
        <w:ind w:left="288" w:hanging="288"/>
      </w:pPr>
      <w:rPr>
        <w:rFonts w:hint="default" w:ascii="仿宋" w:hAnsi="仿宋" w:eastAsia="仿宋" w:cs="仿宋"/>
        <w:color w:val="auto"/>
        <w:sz w:val="32"/>
        <w:szCs w:val="32"/>
      </w:rPr>
    </w:lvl>
    <w:lvl w:ilvl="1" w:tentative="0">
      <w:start w:val="1"/>
      <w:numFmt w:val="lowerLetter"/>
      <w:lvlText w:val="%2."/>
      <w:lvlJc w:val="left"/>
      <w:pPr>
        <w:ind w:left="720" w:hanging="288"/>
      </w:pPr>
      <w:rPr>
        <w:color w:val="3370FF"/>
        <w:sz w:val="22"/>
        <w:szCs w:val="22"/>
      </w:rPr>
    </w:lvl>
    <w:lvl w:ilvl="2" w:tentative="0">
      <w:start w:val="1"/>
      <w:numFmt w:val="lowerRoman"/>
      <w:lvlText w:val="%3."/>
      <w:lvlJc w:val="left"/>
      <w:pPr>
        <w:ind w:left="1152" w:hanging="288"/>
      </w:pPr>
      <w:rPr>
        <w:color w:val="3370FF"/>
        <w:sz w:val="22"/>
        <w:szCs w:val="22"/>
      </w:rPr>
    </w:lvl>
    <w:lvl w:ilvl="3" w:tentative="0">
      <w:start w:val="1"/>
      <w:numFmt w:val="decimal"/>
      <w:lvlText w:val="%4."/>
      <w:lvlJc w:val="left"/>
      <w:pPr>
        <w:ind w:left="1583" w:hanging="288"/>
      </w:pPr>
      <w:rPr>
        <w:color w:val="3370FF"/>
        <w:sz w:val="22"/>
        <w:szCs w:val="22"/>
      </w:rPr>
    </w:lvl>
    <w:lvl w:ilvl="4" w:tentative="0">
      <w:start w:val="1"/>
      <w:numFmt w:val="lowerLetter"/>
      <w:lvlText w:val="%5."/>
      <w:lvlJc w:val="left"/>
      <w:pPr>
        <w:ind w:left="2015" w:hanging="288"/>
      </w:pPr>
      <w:rPr>
        <w:color w:val="3370FF"/>
        <w:sz w:val="22"/>
        <w:szCs w:val="22"/>
      </w:rPr>
    </w:lvl>
    <w:lvl w:ilvl="5" w:tentative="0">
      <w:start w:val="1"/>
      <w:numFmt w:val="lowerRoman"/>
      <w:lvlText w:val="%6."/>
      <w:lvlJc w:val="left"/>
      <w:pPr>
        <w:ind w:left="2448" w:hanging="288"/>
      </w:pPr>
      <w:rPr>
        <w:color w:val="3370FF"/>
        <w:sz w:val="22"/>
        <w:szCs w:val="22"/>
      </w:rPr>
    </w:lvl>
    <w:lvl w:ilvl="6" w:tentative="0">
      <w:start w:val="1"/>
      <w:numFmt w:val="decimal"/>
      <w:lvlText w:val="%7."/>
      <w:lvlJc w:val="left"/>
      <w:pPr>
        <w:ind w:left="2879" w:hanging="288"/>
      </w:pPr>
      <w:rPr>
        <w:color w:val="3370FF"/>
        <w:sz w:val="22"/>
        <w:szCs w:val="22"/>
      </w:rPr>
    </w:lvl>
    <w:lvl w:ilvl="7" w:tentative="0">
      <w:start w:val="1"/>
      <w:numFmt w:val="lowerLetter"/>
      <w:lvlText w:val="%8."/>
      <w:lvlJc w:val="left"/>
      <w:pPr>
        <w:ind w:left="3312" w:hanging="288"/>
      </w:pPr>
      <w:rPr>
        <w:color w:val="3370FF"/>
        <w:sz w:val="22"/>
        <w:szCs w:val="22"/>
      </w:rPr>
    </w:lvl>
    <w:lvl w:ilvl="8" w:tentative="0">
      <w:start w:val="1"/>
      <w:numFmt w:val="lowerRoman"/>
      <w:lvlText w:val="%9."/>
      <w:lvlJc w:val="left"/>
      <w:pPr>
        <w:ind w:left="3744" w:hanging="288"/>
      </w:pPr>
      <w:rPr>
        <w:color w:val="3370FF"/>
        <w:sz w:val="22"/>
        <w:szCs w:val="22"/>
      </w:rPr>
    </w:lvl>
  </w:abstractNum>
  <w:abstractNum w:abstractNumId="9">
    <w:nsid w:val="DDC088E7"/>
    <w:multiLevelType w:val="multilevel"/>
    <w:tmpl w:val="DDC088E7"/>
    <w:lvl w:ilvl="0" w:tentative="0">
      <w:start w:val="1"/>
      <w:numFmt w:val="decimal"/>
      <w:suff w:val="nothing"/>
      <w:lvlText w:val="%1."/>
      <w:lvlJc w:val="left"/>
      <w:pPr>
        <w:ind w:left="288" w:hanging="288"/>
      </w:pPr>
      <w:rPr>
        <w:rFonts w:hint="default" w:ascii="仿宋" w:hAnsi="仿宋" w:eastAsia="仿宋" w:cs="仿宋"/>
        <w:color w:val="auto"/>
        <w:sz w:val="32"/>
        <w:szCs w:val="32"/>
      </w:rPr>
    </w:lvl>
    <w:lvl w:ilvl="1" w:tentative="0">
      <w:start w:val="1"/>
      <w:numFmt w:val="lowerLetter"/>
      <w:lvlText w:val="%2."/>
      <w:lvlJc w:val="left"/>
      <w:pPr>
        <w:ind w:left="720" w:hanging="288"/>
      </w:pPr>
      <w:rPr>
        <w:color w:val="3370FF"/>
        <w:sz w:val="22"/>
        <w:szCs w:val="22"/>
      </w:rPr>
    </w:lvl>
    <w:lvl w:ilvl="2" w:tentative="0">
      <w:start w:val="1"/>
      <w:numFmt w:val="lowerRoman"/>
      <w:lvlText w:val="%3."/>
      <w:lvlJc w:val="left"/>
      <w:pPr>
        <w:ind w:left="1152" w:hanging="288"/>
      </w:pPr>
      <w:rPr>
        <w:color w:val="3370FF"/>
        <w:sz w:val="22"/>
        <w:szCs w:val="22"/>
      </w:rPr>
    </w:lvl>
    <w:lvl w:ilvl="3" w:tentative="0">
      <w:start w:val="1"/>
      <w:numFmt w:val="decimal"/>
      <w:lvlText w:val="%4."/>
      <w:lvlJc w:val="left"/>
      <w:pPr>
        <w:ind w:left="1583" w:hanging="288"/>
      </w:pPr>
      <w:rPr>
        <w:color w:val="3370FF"/>
        <w:sz w:val="22"/>
        <w:szCs w:val="22"/>
      </w:rPr>
    </w:lvl>
    <w:lvl w:ilvl="4" w:tentative="0">
      <w:start w:val="1"/>
      <w:numFmt w:val="lowerLetter"/>
      <w:lvlText w:val="%5."/>
      <w:lvlJc w:val="left"/>
      <w:pPr>
        <w:ind w:left="2015" w:hanging="288"/>
      </w:pPr>
      <w:rPr>
        <w:color w:val="3370FF"/>
        <w:sz w:val="22"/>
        <w:szCs w:val="22"/>
      </w:rPr>
    </w:lvl>
    <w:lvl w:ilvl="5" w:tentative="0">
      <w:start w:val="1"/>
      <w:numFmt w:val="lowerRoman"/>
      <w:lvlText w:val="%6."/>
      <w:lvlJc w:val="left"/>
      <w:pPr>
        <w:ind w:left="2448" w:hanging="288"/>
      </w:pPr>
      <w:rPr>
        <w:color w:val="3370FF"/>
        <w:sz w:val="22"/>
        <w:szCs w:val="22"/>
      </w:rPr>
    </w:lvl>
    <w:lvl w:ilvl="6" w:tentative="0">
      <w:start w:val="1"/>
      <w:numFmt w:val="decimal"/>
      <w:lvlText w:val="%7."/>
      <w:lvlJc w:val="left"/>
      <w:pPr>
        <w:ind w:left="2879" w:hanging="288"/>
      </w:pPr>
      <w:rPr>
        <w:color w:val="3370FF"/>
        <w:sz w:val="22"/>
        <w:szCs w:val="22"/>
      </w:rPr>
    </w:lvl>
    <w:lvl w:ilvl="7" w:tentative="0">
      <w:start w:val="1"/>
      <w:numFmt w:val="lowerLetter"/>
      <w:lvlText w:val="%8."/>
      <w:lvlJc w:val="left"/>
      <w:pPr>
        <w:ind w:left="3312" w:hanging="288"/>
      </w:pPr>
      <w:rPr>
        <w:color w:val="3370FF"/>
        <w:sz w:val="22"/>
        <w:szCs w:val="22"/>
      </w:rPr>
    </w:lvl>
    <w:lvl w:ilvl="8" w:tentative="0">
      <w:start w:val="1"/>
      <w:numFmt w:val="lowerRoman"/>
      <w:lvlText w:val="%9."/>
      <w:lvlJc w:val="left"/>
      <w:pPr>
        <w:ind w:left="3744" w:hanging="288"/>
      </w:pPr>
      <w:rPr>
        <w:color w:val="3370FF"/>
        <w:sz w:val="22"/>
        <w:szCs w:val="22"/>
      </w:rPr>
    </w:lvl>
  </w:abstractNum>
  <w:abstractNum w:abstractNumId="10">
    <w:nsid w:val="DF7587F7"/>
    <w:multiLevelType w:val="multilevel"/>
    <w:tmpl w:val="DF7587F7"/>
    <w:lvl w:ilvl="0" w:tentative="0">
      <w:start w:val="1"/>
      <w:numFmt w:val="decimal"/>
      <w:suff w:val="nothing"/>
      <w:lvlText w:val="%1."/>
      <w:lvlJc w:val="left"/>
      <w:pPr>
        <w:ind w:left="288" w:hanging="288"/>
      </w:pPr>
      <w:rPr>
        <w:rFonts w:hint="default" w:ascii="仿宋" w:hAnsi="仿宋" w:eastAsia="仿宋" w:cs="仿宋"/>
        <w:color w:val="auto"/>
        <w:sz w:val="32"/>
        <w:szCs w:val="32"/>
      </w:rPr>
    </w:lvl>
    <w:lvl w:ilvl="1" w:tentative="0">
      <w:start w:val="1"/>
      <w:numFmt w:val="lowerLetter"/>
      <w:lvlText w:val="%2."/>
      <w:lvlJc w:val="left"/>
      <w:pPr>
        <w:ind w:left="720" w:hanging="288"/>
      </w:pPr>
      <w:rPr>
        <w:color w:val="3370FF"/>
        <w:sz w:val="22"/>
        <w:szCs w:val="22"/>
      </w:rPr>
    </w:lvl>
    <w:lvl w:ilvl="2" w:tentative="0">
      <w:start w:val="1"/>
      <w:numFmt w:val="lowerRoman"/>
      <w:lvlText w:val="%3."/>
      <w:lvlJc w:val="left"/>
      <w:pPr>
        <w:ind w:left="1152" w:hanging="288"/>
      </w:pPr>
      <w:rPr>
        <w:color w:val="3370FF"/>
        <w:sz w:val="22"/>
        <w:szCs w:val="22"/>
      </w:rPr>
    </w:lvl>
    <w:lvl w:ilvl="3" w:tentative="0">
      <w:start w:val="1"/>
      <w:numFmt w:val="decimal"/>
      <w:lvlText w:val="%4."/>
      <w:lvlJc w:val="left"/>
      <w:pPr>
        <w:ind w:left="1583" w:hanging="288"/>
      </w:pPr>
      <w:rPr>
        <w:color w:val="3370FF"/>
        <w:sz w:val="22"/>
        <w:szCs w:val="22"/>
      </w:rPr>
    </w:lvl>
    <w:lvl w:ilvl="4" w:tentative="0">
      <w:start w:val="1"/>
      <w:numFmt w:val="lowerLetter"/>
      <w:lvlText w:val="%5."/>
      <w:lvlJc w:val="left"/>
      <w:pPr>
        <w:ind w:left="2015" w:hanging="288"/>
      </w:pPr>
      <w:rPr>
        <w:color w:val="3370FF"/>
        <w:sz w:val="22"/>
        <w:szCs w:val="22"/>
      </w:rPr>
    </w:lvl>
    <w:lvl w:ilvl="5" w:tentative="0">
      <w:start w:val="1"/>
      <w:numFmt w:val="lowerRoman"/>
      <w:lvlText w:val="%6."/>
      <w:lvlJc w:val="left"/>
      <w:pPr>
        <w:ind w:left="2448" w:hanging="288"/>
      </w:pPr>
      <w:rPr>
        <w:color w:val="3370FF"/>
        <w:sz w:val="22"/>
        <w:szCs w:val="22"/>
      </w:rPr>
    </w:lvl>
    <w:lvl w:ilvl="6" w:tentative="0">
      <w:start w:val="1"/>
      <w:numFmt w:val="decimal"/>
      <w:lvlText w:val="%7."/>
      <w:lvlJc w:val="left"/>
      <w:pPr>
        <w:ind w:left="2879" w:hanging="288"/>
      </w:pPr>
      <w:rPr>
        <w:color w:val="3370FF"/>
        <w:sz w:val="22"/>
        <w:szCs w:val="22"/>
      </w:rPr>
    </w:lvl>
    <w:lvl w:ilvl="7" w:tentative="0">
      <w:start w:val="1"/>
      <w:numFmt w:val="lowerLetter"/>
      <w:lvlText w:val="%8."/>
      <w:lvlJc w:val="left"/>
      <w:pPr>
        <w:ind w:left="3312" w:hanging="288"/>
      </w:pPr>
      <w:rPr>
        <w:color w:val="3370FF"/>
        <w:sz w:val="22"/>
        <w:szCs w:val="22"/>
      </w:rPr>
    </w:lvl>
    <w:lvl w:ilvl="8" w:tentative="0">
      <w:start w:val="1"/>
      <w:numFmt w:val="lowerRoman"/>
      <w:lvlText w:val="%9."/>
      <w:lvlJc w:val="left"/>
      <w:pPr>
        <w:ind w:left="3744" w:hanging="288"/>
      </w:pPr>
      <w:rPr>
        <w:color w:val="3370FF"/>
        <w:sz w:val="22"/>
        <w:szCs w:val="22"/>
      </w:rPr>
    </w:lvl>
  </w:abstractNum>
  <w:abstractNum w:abstractNumId="11">
    <w:nsid w:val="F03CD922"/>
    <w:multiLevelType w:val="multilevel"/>
    <w:tmpl w:val="F03CD922"/>
    <w:lvl w:ilvl="0" w:tentative="0">
      <w:start w:val="1"/>
      <w:numFmt w:val="decimal"/>
      <w:suff w:val="nothing"/>
      <w:lvlText w:val="%1."/>
      <w:lvlJc w:val="left"/>
      <w:pPr>
        <w:ind w:left="288" w:hanging="288"/>
      </w:pPr>
      <w:rPr>
        <w:rFonts w:hint="default" w:ascii="仿宋" w:hAnsi="仿宋" w:eastAsia="仿宋" w:cs="仿宋"/>
        <w:color w:val="auto"/>
        <w:sz w:val="32"/>
        <w:szCs w:val="32"/>
      </w:rPr>
    </w:lvl>
    <w:lvl w:ilvl="1" w:tentative="0">
      <w:start w:val="1"/>
      <w:numFmt w:val="lowerLetter"/>
      <w:lvlText w:val="%2."/>
      <w:lvlJc w:val="left"/>
      <w:pPr>
        <w:ind w:left="720" w:hanging="288"/>
      </w:pPr>
      <w:rPr>
        <w:color w:val="3370FF"/>
        <w:sz w:val="22"/>
        <w:szCs w:val="22"/>
      </w:rPr>
    </w:lvl>
    <w:lvl w:ilvl="2" w:tentative="0">
      <w:start w:val="1"/>
      <w:numFmt w:val="lowerRoman"/>
      <w:lvlText w:val="%3."/>
      <w:lvlJc w:val="left"/>
      <w:pPr>
        <w:ind w:left="1152" w:hanging="288"/>
      </w:pPr>
      <w:rPr>
        <w:color w:val="3370FF"/>
        <w:sz w:val="22"/>
        <w:szCs w:val="22"/>
      </w:rPr>
    </w:lvl>
    <w:lvl w:ilvl="3" w:tentative="0">
      <w:start w:val="1"/>
      <w:numFmt w:val="decimal"/>
      <w:lvlText w:val="%4."/>
      <w:lvlJc w:val="left"/>
      <w:pPr>
        <w:ind w:left="1583" w:hanging="288"/>
      </w:pPr>
      <w:rPr>
        <w:color w:val="3370FF"/>
        <w:sz w:val="22"/>
        <w:szCs w:val="22"/>
      </w:rPr>
    </w:lvl>
    <w:lvl w:ilvl="4" w:tentative="0">
      <w:start w:val="1"/>
      <w:numFmt w:val="lowerLetter"/>
      <w:lvlText w:val="%5."/>
      <w:lvlJc w:val="left"/>
      <w:pPr>
        <w:ind w:left="2015" w:hanging="288"/>
      </w:pPr>
      <w:rPr>
        <w:color w:val="3370FF"/>
        <w:sz w:val="22"/>
        <w:szCs w:val="22"/>
      </w:rPr>
    </w:lvl>
    <w:lvl w:ilvl="5" w:tentative="0">
      <w:start w:val="1"/>
      <w:numFmt w:val="lowerRoman"/>
      <w:lvlText w:val="%6."/>
      <w:lvlJc w:val="left"/>
      <w:pPr>
        <w:ind w:left="2448" w:hanging="288"/>
      </w:pPr>
      <w:rPr>
        <w:color w:val="3370FF"/>
        <w:sz w:val="22"/>
        <w:szCs w:val="22"/>
      </w:rPr>
    </w:lvl>
    <w:lvl w:ilvl="6" w:tentative="0">
      <w:start w:val="1"/>
      <w:numFmt w:val="decimal"/>
      <w:lvlText w:val="%7."/>
      <w:lvlJc w:val="left"/>
      <w:pPr>
        <w:ind w:left="2879" w:hanging="288"/>
      </w:pPr>
      <w:rPr>
        <w:color w:val="3370FF"/>
        <w:sz w:val="22"/>
        <w:szCs w:val="22"/>
      </w:rPr>
    </w:lvl>
    <w:lvl w:ilvl="7" w:tentative="0">
      <w:start w:val="1"/>
      <w:numFmt w:val="lowerLetter"/>
      <w:lvlText w:val="%8."/>
      <w:lvlJc w:val="left"/>
      <w:pPr>
        <w:ind w:left="3312" w:hanging="288"/>
      </w:pPr>
      <w:rPr>
        <w:color w:val="3370FF"/>
        <w:sz w:val="22"/>
        <w:szCs w:val="22"/>
      </w:rPr>
    </w:lvl>
    <w:lvl w:ilvl="8" w:tentative="0">
      <w:start w:val="1"/>
      <w:numFmt w:val="lowerRoman"/>
      <w:lvlText w:val="%9."/>
      <w:lvlJc w:val="left"/>
      <w:pPr>
        <w:ind w:left="3744" w:hanging="288"/>
      </w:pPr>
      <w:rPr>
        <w:color w:val="3370FF"/>
        <w:sz w:val="22"/>
        <w:szCs w:val="22"/>
      </w:rPr>
    </w:lvl>
  </w:abstractNum>
  <w:abstractNum w:abstractNumId="12">
    <w:nsid w:val="F86D1362"/>
    <w:multiLevelType w:val="multilevel"/>
    <w:tmpl w:val="F86D1362"/>
    <w:lvl w:ilvl="0" w:tentative="0">
      <w:start w:val="1"/>
      <w:numFmt w:val="decimal"/>
      <w:suff w:val="nothing"/>
      <w:lvlText w:val="%1."/>
      <w:lvlJc w:val="left"/>
      <w:pPr>
        <w:ind w:left="288" w:hanging="288"/>
      </w:pPr>
      <w:rPr>
        <w:rFonts w:hint="default" w:ascii="仿宋" w:hAnsi="仿宋" w:eastAsia="仿宋" w:cs="仿宋"/>
        <w:color w:val="auto"/>
        <w:sz w:val="32"/>
        <w:szCs w:val="32"/>
      </w:rPr>
    </w:lvl>
    <w:lvl w:ilvl="1" w:tentative="0">
      <w:start w:val="1"/>
      <w:numFmt w:val="lowerLetter"/>
      <w:lvlText w:val="%2."/>
      <w:lvlJc w:val="left"/>
      <w:pPr>
        <w:ind w:left="720" w:hanging="288"/>
      </w:pPr>
      <w:rPr>
        <w:color w:val="3370FF"/>
        <w:sz w:val="22"/>
        <w:szCs w:val="22"/>
      </w:rPr>
    </w:lvl>
    <w:lvl w:ilvl="2" w:tentative="0">
      <w:start w:val="1"/>
      <w:numFmt w:val="lowerRoman"/>
      <w:lvlText w:val="%3."/>
      <w:lvlJc w:val="left"/>
      <w:pPr>
        <w:ind w:left="1152" w:hanging="288"/>
      </w:pPr>
      <w:rPr>
        <w:color w:val="3370FF"/>
        <w:sz w:val="22"/>
        <w:szCs w:val="22"/>
      </w:rPr>
    </w:lvl>
    <w:lvl w:ilvl="3" w:tentative="0">
      <w:start w:val="1"/>
      <w:numFmt w:val="decimal"/>
      <w:lvlText w:val="%4."/>
      <w:lvlJc w:val="left"/>
      <w:pPr>
        <w:ind w:left="1583" w:hanging="288"/>
      </w:pPr>
      <w:rPr>
        <w:color w:val="3370FF"/>
        <w:sz w:val="22"/>
        <w:szCs w:val="22"/>
      </w:rPr>
    </w:lvl>
    <w:lvl w:ilvl="4" w:tentative="0">
      <w:start w:val="1"/>
      <w:numFmt w:val="lowerLetter"/>
      <w:lvlText w:val="%5."/>
      <w:lvlJc w:val="left"/>
      <w:pPr>
        <w:ind w:left="2015" w:hanging="288"/>
      </w:pPr>
      <w:rPr>
        <w:color w:val="3370FF"/>
        <w:sz w:val="22"/>
        <w:szCs w:val="22"/>
      </w:rPr>
    </w:lvl>
    <w:lvl w:ilvl="5" w:tentative="0">
      <w:start w:val="1"/>
      <w:numFmt w:val="lowerRoman"/>
      <w:lvlText w:val="%6."/>
      <w:lvlJc w:val="left"/>
      <w:pPr>
        <w:ind w:left="2448" w:hanging="288"/>
      </w:pPr>
      <w:rPr>
        <w:color w:val="3370FF"/>
        <w:sz w:val="22"/>
        <w:szCs w:val="22"/>
      </w:rPr>
    </w:lvl>
    <w:lvl w:ilvl="6" w:tentative="0">
      <w:start w:val="1"/>
      <w:numFmt w:val="decimal"/>
      <w:lvlText w:val="%7."/>
      <w:lvlJc w:val="left"/>
      <w:pPr>
        <w:ind w:left="2879" w:hanging="288"/>
      </w:pPr>
      <w:rPr>
        <w:color w:val="3370FF"/>
        <w:sz w:val="22"/>
        <w:szCs w:val="22"/>
      </w:rPr>
    </w:lvl>
    <w:lvl w:ilvl="7" w:tentative="0">
      <w:start w:val="1"/>
      <w:numFmt w:val="lowerLetter"/>
      <w:lvlText w:val="%8."/>
      <w:lvlJc w:val="left"/>
      <w:pPr>
        <w:ind w:left="3312" w:hanging="288"/>
      </w:pPr>
      <w:rPr>
        <w:color w:val="3370FF"/>
        <w:sz w:val="22"/>
        <w:szCs w:val="22"/>
      </w:rPr>
    </w:lvl>
    <w:lvl w:ilvl="8" w:tentative="0">
      <w:start w:val="1"/>
      <w:numFmt w:val="lowerRoman"/>
      <w:lvlText w:val="%9."/>
      <w:lvlJc w:val="left"/>
      <w:pPr>
        <w:ind w:left="3744" w:hanging="288"/>
      </w:pPr>
      <w:rPr>
        <w:color w:val="3370FF"/>
        <w:sz w:val="22"/>
        <w:szCs w:val="22"/>
      </w:rPr>
    </w:lvl>
  </w:abstractNum>
  <w:abstractNum w:abstractNumId="13">
    <w:nsid w:val="0A6C5537"/>
    <w:multiLevelType w:val="multilevel"/>
    <w:tmpl w:val="0A6C5537"/>
    <w:lvl w:ilvl="0" w:tentative="0">
      <w:start w:val="1"/>
      <w:numFmt w:val="decimal"/>
      <w:suff w:val="nothing"/>
      <w:lvlText w:val="%1."/>
      <w:lvlJc w:val="left"/>
      <w:pPr>
        <w:ind w:left="275" w:hanging="288"/>
      </w:pPr>
      <w:rPr>
        <w:rFonts w:hint="default" w:ascii="仿宋" w:hAnsi="仿宋" w:eastAsia="仿宋" w:cs="仿宋"/>
        <w:color w:val="auto"/>
        <w:sz w:val="32"/>
        <w:szCs w:val="32"/>
      </w:rPr>
    </w:lvl>
    <w:lvl w:ilvl="1" w:tentative="0">
      <w:start w:val="1"/>
      <w:numFmt w:val="lowerLetter"/>
      <w:lvlText w:val="%2."/>
      <w:lvlJc w:val="left"/>
      <w:pPr>
        <w:ind w:left="707" w:hanging="288"/>
      </w:pPr>
      <w:rPr>
        <w:color w:val="3370FF"/>
        <w:sz w:val="22"/>
        <w:szCs w:val="22"/>
      </w:rPr>
    </w:lvl>
    <w:lvl w:ilvl="2" w:tentative="0">
      <w:start w:val="1"/>
      <w:numFmt w:val="lowerRoman"/>
      <w:lvlText w:val="%3."/>
      <w:lvlJc w:val="left"/>
      <w:pPr>
        <w:ind w:left="1139" w:hanging="288"/>
      </w:pPr>
      <w:rPr>
        <w:color w:val="3370FF"/>
        <w:sz w:val="22"/>
        <w:szCs w:val="22"/>
      </w:rPr>
    </w:lvl>
    <w:lvl w:ilvl="3" w:tentative="0">
      <w:start w:val="1"/>
      <w:numFmt w:val="decimal"/>
      <w:lvlText w:val="%4."/>
      <w:lvlJc w:val="left"/>
      <w:pPr>
        <w:ind w:left="1570" w:hanging="288"/>
      </w:pPr>
      <w:rPr>
        <w:color w:val="3370FF"/>
        <w:sz w:val="22"/>
        <w:szCs w:val="22"/>
      </w:rPr>
    </w:lvl>
    <w:lvl w:ilvl="4" w:tentative="0">
      <w:start w:val="1"/>
      <w:numFmt w:val="lowerLetter"/>
      <w:lvlText w:val="%5."/>
      <w:lvlJc w:val="left"/>
      <w:pPr>
        <w:ind w:left="2002" w:hanging="288"/>
      </w:pPr>
      <w:rPr>
        <w:color w:val="3370FF"/>
        <w:sz w:val="22"/>
        <w:szCs w:val="22"/>
      </w:rPr>
    </w:lvl>
    <w:lvl w:ilvl="5" w:tentative="0">
      <w:start w:val="1"/>
      <w:numFmt w:val="lowerRoman"/>
      <w:lvlText w:val="%6."/>
      <w:lvlJc w:val="left"/>
      <w:pPr>
        <w:ind w:left="2435" w:hanging="288"/>
      </w:pPr>
      <w:rPr>
        <w:color w:val="3370FF"/>
        <w:sz w:val="22"/>
        <w:szCs w:val="22"/>
      </w:rPr>
    </w:lvl>
    <w:lvl w:ilvl="6" w:tentative="0">
      <w:start w:val="1"/>
      <w:numFmt w:val="decimal"/>
      <w:lvlText w:val="%7."/>
      <w:lvlJc w:val="left"/>
      <w:pPr>
        <w:ind w:left="2866" w:hanging="288"/>
      </w:pPr>
      <w:rPr>
        <w:color w:val="3370FF"/>
        <w:sz w:val="22"/>
        <w:szCs w:val="22"/>
      </w:rPr>
    </w:lvl>
    <w:lvl w:ilvl="7" w:tentative="0">
      <w:start w:val="1"/>
      <w:numFmt w:val="lowerLetter"/>
      <w:lvlText w:val="%8."/>
      <w:lvlJc w:val="left"/>
      <w:pPr>
        <w:ind w:left="3299" w:hanging="288"/>
      </w:pPr>
      <w:rPr>
        <w:color w:val="3370FF"/>
        <w:sz w:val="22"/>
        <w:szCs w:val="22"/>
      </w:rPr>
    </w:lvl>
    <w:lvl w:ilvl="8" w:tentative="0">
      <w:start w:val="1"/>
      <w:numFmt w:val="lowerRoman"/>
      <w:lvlText w:val="%9."/>
      <w:lvlJc w:val="left"/>
      <w:pPr>
        <w:ind w:left="3731" w:hanging="288"/>
      </w:pPr>
      <w:rPr>
        <w:color w:val="3370FF"/>
        <w:sz w:val="22"/>
        <w:szCs w:val="22"/>
      </w:rPr>
    </w:lvl>
  </w:abstractNum>
  <w:abstractNum w:abstractNumId="14">
    <w:nsid w:val="1355602E"/>
    <w:multiLevelType w:val="multilevel"/>
    <w:tmpl w:val="1355602E"/>
    <w:lvl w:ilvl="0" w:tentative="0">
      <w:start w:val="1"/>
      <w:numFmt w:val="decimal"/>
      <w:suff w:val="nothing"/>
      <w:lvlText w:val="%1."/>
      <w:lvlJc w:val="left"/>
      <w:pPr>
        <w:ind w:left="288" w:hanging="288"/>
      </w:pPr>
      <w:rPr>
        <w:rFonts w:hint="default" w:ascii="仿宋" w:hAnsi="仿宋" w:eastAsia="仿宋" w:cs="仿宋"/>
        <w:color w:val="auto"/>
        <w:sz w:val="32"/>
        <w:szCs w:val="32"/>
      </w:rPr>
    </w:lvl>
    <w:lvl w:ilvl="1" w:tentative="0">
      <w:start w:val="1"/>
      <w:numFmt w:val="lowerLetter"/>
      <w:lvlText w:val="%2."/>
      <w:lvlJc w:val="left"/>
      <w:pPr>
        <w:ind w:left="720" w:hanging="288"/>
      </w:pPr>
      <w:rPr>
        <w:color w:val="3370FF"/>
        <w:sz w:val="22"/>
        <w:szCs w:val="22"/>
      </w:rPr>
    </w:lvl>
    <w:lvl w:ilvl="2" w:tentative="0">
      <w:start w:val="1"/>
      <w:numFmt w:val="lowerRoman"/>
      <w:lvlText w:val="%3."/>
      <w:lvlJc w:val="left"/>
      <w:pPr>
        <w:ind w:left="1152" w:hanging="288"/>
      </w:pPr>
      <w:rPr>
        <w:color w:val="3370FF"/>
        <w:sz w:val="22"/>
        <w:szCs w:val="22"/>
      </w:rPr>
    </w:lvl>
    <w:lvl w:ilvl="3" w:tentative="0">
      <w:start w:val="1"/>
      <w:numFmt w:val="decimal"/>
      <w:lvlText w:val="%4."/>
      <w:lvlJc w:val="left"/>
      <w:pPr>
        <w:ind w:left="1583" w:hanging="288"/>
      </w:pPr>
      <w:rPr>
        <w:color w:val="3370FF"/>
        <w:sz w:val="22"/>
        <w:szCs w:val="22"/>
      </w:rPr>
    </w:lvl>
    <w:lvl w:ilvl="4" w:tentative="0">
      <w:start w:val="1"/>
      <w:numFmt w:val="lowerLetter"/>
      <w:lvlText w:val="%5."/>
      <w:lvlJc w:val="left"/>
      <w:pPr>
        <w:ind w:left="2015" w:hanging="288"/>
      </w:pPr>
      <w:rPr>
        <w:color w:val="3370FF"/>
        <w:sz w:val="22"/>
        <w:szCs w:val="22"/>
      </w:rPr>
    </w:lvl>
    <w:lvl w:ilvl="5" w:tentative="0">
      <w:start w:val="1"/>
      <w:numFmt w:val="lowerRoman"/>
      <w:lvlText w:val="%6."/>
      <w:lvlJc w:val="left"/>
      <w:pPr>
        <w:ind w:left="2448" w:hanging="288"/>
      </w:pPr>
      <w:rPr>
        <w:color w:val="3370FF"/>
        <w:sz w:val="22"/>
        <w:szCs w:val="22"/>
      </w:rPr>
    </w:lvl>
    <w:lvl w:ilvl="6" w:tentative="0">
      <w:start w:val="1"/>
      <w:numFmt w:val="decimal"/>
      <w:lvlText w:val="%7."/>
      <w:lvlJc w:val="left"/>
      <w:pPr>
        <w:ind w:left="2879" w:hanging="288"/>
      </w:pPr>
      <w:rPr>
        <w:color w:val="3370FF"/>
        <w:sz w:val="22"/>
        <w:szCs w:val="22"/>
      </w:rPr>
    </w:lvl>
    <w:lvl w:ilvl="7" w:tentative="0">
      <w:start w:val="1"/>
      <w:numFmt w:val="lowerLetter"/>
      <w:lvlText w:val="%8."/>
      <w:lvlJc w:val="left"/>
      <w:pPr>
        <w:ind w:left="3312" w:hanging="288"/>
      </w:pPr>
      <w:rPr>
        <w:color w:val="3370FF"/>
        <w:sz w:val="22"/>
        <w:szCs w:val="22"/>
      </w:rPr>
    </w:lvl>
    <w:lvl w:ilvl="8" w:tentative="0">
      <w:start w:val="1"/>
      <w:numFmt w:val="lowerRoman"/>
      <w:lvlText w:val="%9."/>
      <w:lvlJc w:val="left"/>
      <w:pPr>
        <w:ind w:left="3744" w:hanging="288"/>
      </w:pPr>
      <w:rPr>
        <w:color w:val="3370FF"/>
        <w:sz w:val="22"/>
        <w:szCs w:val="22"/>
      </w:rPr>
    </w:lvl>
  </w:abstractNum>
  <w:abstractNum w:abstractNumId="15">
    <w:nsid w:val="463EC5FF"/>
    <w:multiLevelType w:val="multilevel"/>
    <w:tmpl w:val="463EC5FF"/>
    <w:lvl w:ilvl="0" w:tentative="0">
      <w:start w:val="1"/>
      <w:numFmt w:val="decimal"/>
      <w:suff w:val="nothing"/>
      <w:lvlText w:val="%1."/>
      <w:lvlJc w:val="left"/>
      <w:pPr>
        <w:ind w:left="288" w:hanging="288"/>
      </w:pPr>
      <w:rPr>
        <w:rFonts w:hint="default" w:ascii="仿宋" w:hAnsi="仿宋" w:eastAsia="仿宋" w:cs="仿宋"/>
        <w:color w:val="auto"/>
        <w:sz w:val="32"/>
        <w:szCs w:val="32"/>
      </w:rPr>
    </w:lvl>
    <w:lvl w:ilvl="1" w:tentative="0">
      <w:start w:val="1"/>
      <w:numFmt w:val="lowerLetter"/>
      <w:lvlText w:val="%2."/>
      <w:lvlJc w:val="left"/>
      <w:pPr>
        <w:ind w:left="720" w:hanging="288"/>
      </w:pPr>
      <w:rPr>
        <w:color w:val="3370FF"/>
        <w:sz w:val="22"/>
        <w:szCs w:val="22"/>
      </w:rPr>
    </w:lvl>
    <w:lvl w:ilvl="2" w:tentative="0">
      <w:start w:val="1"/>
      <w:numFmt w:val="lowerRoman"/>
      <w:lvlText w:val="%3."/>
      <w:lvlJc w:val="left"/>
      <w:pPr>
        <w:ind w:left="1152" w:hanging="288"/>
      </w:pPr>
      <w:rPr>
        <w:color w:val="3370FF"/>
        <w:sz w:val="22"/>
        <w:szCs w:val="22"/>
      </w:rPr>
    </w:lvl>
    <w:lvl w:ilvl="3" w:tentative="0">
      <w:start w:val="1"/>
      <w:numFmt w:val="decimal"/>
      <w:lvlText w:val="%4."/>
      <w:lvlJc w:val="left"/>
      <w:pPr>
        <w:ind w:left="1583" w:hanging="288"/>
      </w:pPr>
      <w:rPr>
        <w:color w:val="3370FF"/>
        <w:sz w:val="22"/>
        <w:szCs w:val="22"/>
      </w:rPr>
    </w:lvl>
    <w:lvl w:ilvl="4" w:tentative="0">
      <w:start w:val="1"/>
      <w:numFmt w:val="lowerLetter"/>
      <w:lvlText w:val="%5."/>
      <w:lvlJc w:val="left"/>
      <w:pPr>
        <w:ind w:left="2015" w:hanging="288"/>
      </w:pPr>
      <w:rPr>
        <w:color w:val="3370FF"/>
        <w:sz w:val="22"/>
        <w:szCs w:val="22"/>
      </w:rPr>
    </w:lvl>
    <w:lvl w:ilvl="5" w:tentative="0">
      <w:start w:val="1"/>
      <w:numFmt w:val="lowerRoman"/>
      <w:lvlText w:val="%6."/>
      <w:lvlJc w:val="left"/>
      <w:pPr>
        <w:ind w:left="2448" w:hanging="288"/>
      </w:pPr>
      <w:rPr>
        <w:color w:val="3370FF"/>
        <w:sz w:val="22"/>
        <w:szCs w:val="22"/>
      </w:rPr>
    </w:lvl>
    <w:lvl w:ilvl="6" w:tentative="0">
      <w:start w:val="1"/>
      <w:numFmt w:val="decimal"/>
      <w:lvlText w:val="%7."/>
      <w:lvlJc w:val="left"/>
      <w:pPr>
        <w:ind w:left="2879" w:hanging="288"/>
      </w:pPr>
      <w:rPr>
        <w:color w:val="3370FF"/>
        <w:sz w:val="22"/>
        <w:szCs w:val="22"/>
      </w:rPr>
    </w:lvl>
    <w:lvl w:ilvl="7" w:tentative="0">
      <w:start w:val="1"/>
      <w:numFmt w:val="lowerLetter"/>
      <w:lvlText w:val="%8."/>
      <w:lvlJc w:val="left"/>
      <w:pPr>
        <w:ind w:left="3312" w:hanging="288"/>
      </w:pPr>
      <w:rPr>
        <w:color w:val="3370FF"/>
        <w:sz w:val="22"/>
        <w:szCs w:val="22"/>
      </w:rPr>
    </w:lvl>
    <w:lvl w:ilvl="8" w:tentative="0">
      <w:start w:val="1"/>
      <w:numFmt w:val="lowerRoman"/>
      <w:lvlText w:val="%9."/>
      <w:lvlJc w:val="left"/>
      <w:pPr>
        <w:ind w:left="3744" w:hanging="288"/>
      </w:pPr>
      <w:rPr>
        <w:color w:val="3370FF"/>
        <w:sz w:val="22"/>
        <w:szCs w:val="22"/>
      </w:rPr>
    </w:lvl>
  </w:abstractNum>
  <w:abstractNum w:abstractNumId="16">
    <w:nsid w:val="54B80B52"/>
    <w:multiLevelType w:val="multilevel"/>
    <w:tmpl w:val="54B80B52"/>
    <w:lvl w:ilvl="0" w:tentative="0">
      <w:start w:val="1"/>
      <w:numFmt w:val="decimal"/>
      <w:suff w:val="nothing"/>
      <w:lvlText w:val="%1."/>
      <w:lvlJc w:val="left"/>
      <w:pPr>
        <w:ind w:left="288" w:hanging="288"/>
      </w:pPr>
      <w:rPr>
        <w:rFonts w:hint="default" w:ascii="仿宋" w:hAnsi="仿宋" w:eastAsia="仿宋" w:cs="仿宋"/>
        <w:color w:val="auto"/>
        <w:sz w:val="32"/>
        <w:szCs w:val="32"/>
      </w:rPr>
    </w:lvl>
    <w:lvl w:ilvl="1" w:tentative="0">
      <w:start w:val="1"/>
      <w:numFmt w:val="lowerLetter"/>
      <w:lvlText w:val="%2."/>
      <w:lvlJc w:val="left"/>
      <w:pPr>
        <w:ind w:left="720" w:hanging="288"/>
      </w:pPr>
      <w:rPr>
        <w:color w:val="3370FF"/>
        <w:sz w:val="22"/>
        <w:szCs w:val="22"/>
      </w:rPr>
    </w:lvl>
    <w:lvl w:ilvl="2" w:tentative="0">
      <w:start w:val="1"/>
      <w:numFmt w:val="lowerRoman"/>
      <w:lvlText w:val="%3."/>
      <w:lvlJc w:val="left"/>
      <w:pPr>
        <w:ind w:left="1152" w:hanging="288"/>
      </w:pPr>
      <w:rPr>
        <w:color w:val="3370FF"/>
        <w:sz w:val="22"/>
        <w:szCs w:val="22"/>
      </w:rPr>
    </w:lvl>
    <w:lvl w:ilvl="3" w:tentative="0">
      <w:start w:val="1"/>
      <w:numFmt w:val="decimal"/>
      <w:lvlText w:val="%4."/>
      <w:lvlJc w:val="left"/>
      <w:pPr>
        <w:ind w:left="1583" w:hanging="288"/>
      </w:pPr>
      <w:rPr>
        <w:color w:val="3370FF"/>
        <w:sz w:val="22"/>
        <w:szCs w:val="22"/>
      </w:rPr>
    </w:lvl>
    <w:lvl w:ilvl="4" w:tentative="0">
      <w:start w:val="1"/>
      <w:numFmt w:val="lowerLetter"/>
      <w:lvlText w:val="%5."/>
      <w:lvlJc w:val="left"/>
      <w:pPr>
        <w:ind w:left="2015" w:hanging="288"/>
      </w:pPr>
      <w:rPr>
        <w:color w:val="3370FF"/>
        <w:sz w:val="22"/>
        <w:szCs w:val="22"/>
      </w:rPr>
    </w:lvl>
    <w:lvl w:ilvl="5" w:tentative="0">
      <w:start w:val="1"/>
      <w:numFmt w:val="lowerRoman"/>
      <w:lvlText w:val="%6."/>
      <w:lvlJc w:val="left"/>
      <w:pPr>
        <w:ind w:left="2448" w:hanging="288"/>
      </w:pPr>
      <w:rPr>
        <w:color w:val="3370FF"/>
        <w:sz w:val="22"/>
        <w:szCs w:val="22"/>
      </w:rPr>
    </w:lvl>
    <w:lvl w:ilvl="6" w:tentative="0">
      <w:start w:val="1"/>
      <w:numFmt w:val="decimal"/>
      <w:lvlText w:val="%7."/>
      <w:lvlJc w:val="left"/>
      <w:pPr>
        <w:ind w:left="2879" w:hanging="288"/>
      </w:pPr>
      <w:rPr>
        <w:color w:val="3370FF"/>
        <w:sz w:val="22"/>
        <w:szCs w:val="22"/>
      </w:rPr>
    </w:lvl>
    <w:lvl w:ilvl="7" w:tentative="0">
      <w:start w:val="1"/>
      <w:numFmt w:val="lowerLetter"/>
      <w:lvlText w:val="%8."/>
      <w:lvlJc w:val="left"/>
      <w:pPr>
        <w:ind w:left="3312" w:hanging="288"/>
      </w:pPr>
      <w:rPr>
        <w:color w:val="3370FF"/>
        <w:sz w:val="22"/>
        <w:szCs w:val="22"/>
      </w:rPr>
    </w:lvl>
    <w:lvl w:ilvl="8" w:tentative="0">
      <w:start w:val="1"/>
      <w:numFmt w:val="lowerRoman"/>
      <w:lvlText w:val="%9."/>
      <w:lvlJc w:val="left"/>
      <w:pPr>
        <w:ind w:left="3744" w:hanging="288"/>
      </w:pPr>
      <w:rPr>
        <w:color w:val="3370FF"/>
        <w:sz w:val="22"/>
        <w:szCs w:val="22"/>
      </w:rPr>
    </w:lvl>
  </w:abstractNum>
  <w:abstractNum w:abstractNumId="17">
    <w:nsid w:val="5A805E27"/>
    <w:multiLevelType w:val="multilevel"/>
    <w:tmpl w:val="5A805E27"/>
    <w:lvl w:ilvl="0" w:tentative="0">
      <w:start w:val="1"/>
      <w:numFmt w:val="decimal"/>
      <w:suff w:val="nothing"/>
      <w:lvlText w:val="%1."/>
      <w:lvlJc w:val="left"/>
      <w:pPr>
        <w:ind w:left="288" w:hanging="288"/>
      </w:pPr>
      <w:rPr>
        <w:rFonts w:hint="default" w:ascii="仿宋" w:hAnsi="仿宋" w:eastAsia="仿宋" w:cs="仿宋"/>
        <w:color w:val="auto"/>
        <w:sz w:val="32"/>
        <w:szCs w:val="32"/>
      </w:rPr>
    </w:lvl>
    <w:lvl w:ilvl="1" w:tentative="0">
      <w:start w:val="1"/>
      <w:numFmt w:val="lowerLetter"/>
      <w:lvlText w:val="%2."/>
      <w:lvlJc w:val="left"/>
      <w:pPr>
        <w:ind w:left="720" w:hanging="288"/>
      </w:pPr>
      <w:rPr>
        <w:color w:val="3370FF"/>
        <w:sz w:val="22"/>
        <w:szCs w:val="22"/>
      </w:rPr>
    </w:lvl>
    <w:lvl w:ilvl="2" w:tentative="0">
      <w:start w:val="1"/>
      <w:numFmt w:val="lowerRoman"/>
      <w:lvlText w:val="%3."/>
      <w:lvlJc w:val="left"/>
      <w:pPr>
        <w:ind w:left="1152" w:hanging="288"/>
      </w:pPr>
      <w:rPr>
        <w:color w:val="3370FF"/>
        <w:sz w:val="22"/>
        <w:szCs w:val="22"/>
      </w:rPr>
    </w:lvl>
    <w:lvl w:ilvl="3" w:tentative="0">
      <w:start w:val="1"/>
      <w:numFmt w:val="decimal"/>
      <w:lvlText w:val="%4."/>
      <w:lvlJc w:val="left"/>
      <w:pPr>
        <w:ind w:left="1583" w:hanging="288"/>
      </w:pPr>
      <w:rPr>
        <w:color w:val="3370FF"/>
        <w:sz w:val="22"/>
        <w:szCs w:val="22"/>
      </w:rPr>
    </w:lvl>
    <w:lvl w:ilvl="4" w:tentative="0">
      <w:start w:val="1"/>
      <w:numFmt w:val="lowerLetter"/>
      <w:lvlText w:val="%5."/>
      <w:lvlJc w:val="left"/>
      <w:pPr>
        <w:ind w:left="2015" w:hanging="288"/>
      </w:pPr>
      <w:rPr>
        <w:color w:val="3370FF"/>
        <w:sz w:val="22"/>
        <w:szCs w:val="22"/>
      </w:rPr>
    </w:lvl>
    <w:lvl w:ilvl="5" w:tentative="0">
      <w:start w:val="1"/>
      <w:numFmt w:val="lowerRoman"/>
      <w:lvlText w:val="%6."/>
      <w:lvlJc w:val="left"/>
      <w:pPr>
        <w:ind w:left="2448" w:hanging="288"/>
      </w:pPr>
      <w:rPr>
        <w:color w:val="3370FF"/>
        <w:sz w:val="22"/>
        <w:szCs w:val="22"/>
      </w:rPr>
    </w:lvl>
    <w:lvl w:ilvl="6" w:tentative="0">
      <w:start w:val="1"/>
      <w:numFmt w:val="decimal"/>
      <w:lvlText w:val="%7."/>
      <w:lvlJc w:val="left"/>
      <w:pPr>
        <w:ind w:left="2879" w:hanging="288"/>
      </w:pPr>
      <w:rPr>
        <w:color w:val="3370FF"/>
        <w:sz w:val="22"/>
        <w:szCs w:val="22"/>
      </w:rPr>
    </w:lvl>
    <w:lvl w:ilvl="7" w:tentative="0">
      <w:start w:val="1"/>
      <w:numFmt w:val="lowerLetter"/>
      <w:lvlText w:val="%8."/>
      <w:lvlJc w:val="left"/>
      <w:pPr>
        <w:ind w:left="3312" w:hanging="288"/>
      </w:pPr>
      <w:rPr>
        <w:color w:val="3370FF"/>
        <w:sz w:val="22"/>
        <w:szCs w:val="22"/>
      </w:rPr>
    </w:lvl>
    <w:lvl w:ilvl="8" w:tentative="0">
      <w:start w:val="1"/>
      <w:numFmt w:val="lowerRoman"/>
      <w:lvlText w:val="%9."/>
      <w:lvlJc w:val="left"/>
      <w:pPr>
        <w:ind w:left="3744" w:hanging="288"/>
      </w:pPr>
      <w:rPr>
        <w:color w:val="3370FF"/>
        <w:sz w:val="22"/>
        <w:szCs w:val="22"/>
      </w:rPr>
    </w:lvl>
  </w:abstractNum>
  <w:abstractNum w:abstractNumId="18">
    <w:nsid w:val="6D221B42"/>
    <w:multiLevelType w:val="multilevel"/>
    <w:tmpl w:val="6D221B42"/>
    <w:lvl w:ilvl="0" w:tentative="0">
      <w:start w:val="1"/>
      <w:numFmt w:val="decimal"/>
      <w:suff w:val="nothing"/>
      <w:lvlText w:val="%1."/>
      <w:lvlJc w:val="left"/>
      <w:pPr>
        <w:ind w:left="288" w:hanging="288"/>
      </w:pPr>
      <w:rPr>
        <w:rFonts w:hint="default" w:ascii="仿宋" w:hAnsi="仿宋" w:eastAsia="仿宋" w:cs="仿宋"/>
        <w:color w:val="auto"/>
        <w:sz w:val="32"/>
        <w:szCs w:val="32"/>
      </w:rPr>
    </w:lvl>
    <w:lvl w:ilvl="1" w:tentative="0">
      <w:start w:val="1"/>
      <w:numFmt w:val="lowerLetter"/>
      <w:lvlText w:val="%2."/>
      <w:lvlJc w:val="left"/>
      <w:pPr>
        <w:ind w:left="720" w:hanging="288"/>
      </w:pPr>
      <w:rPr>
        <w:color w:val="3370FF"/>
        <w:sz w:val="22"/>
        <w:szCs w:val="22"/>
      </w:rPr>
    </w:lvl>
    <w:lvl w:ilvl="2" w:tentative="0">
      <w:start w:val="1"/>
      <w:numFmt w:val="lowerRoman"/>
      <w:lvlText w:val="%3."/>
      <w:lvlJc w:val="left"/>
      <w:pPr>
        <w:ind w:left="1152" w:hanging="288"/>
      </w:pPr>
      <w:rPr>
        <w:color w:val="3370FF"/>
        <w:sz w:val="22"/>
        <w:szCs w:val="22"/>
      </w:rPr>
    </w:lvl>
    <w:lvl w:ilvl="3" w:tentative="0">
      <w:start w:val="1"/>
      <w:numFmt w:val="decimal"/>
      <w:lvlText w:val="%4."/>
      <w:lvlJc w:val="left"/>
      <w:pPr>
        <w:ind w:left="1583" w:hanging="288"/>
      </w:pPr>
      <w:rPr>
        <w:color w:val="3370FF"/>
        <w:sz w:val="22"/>
        <w:szCs w:val="22"/>
      </w:rPr>
    </w:lvl>
    <w:lvl w:ilvl="4" w:tentative="0">
      <w:start w:val="1"/>
      <w:numFmt w:val="lowerLetter"/>
      <w:lvlText w:val="%5."/>
      <w:lvlJc w:val="left"/>
      <w:pPr>
        <w:ind w:left="2015" w:hanging="288"/>
      </w:pPr>
      <w:rPr>
        <w:color w:val="3370FF"/>
        <w:sz w:val="22"/>
        <w:szCs w:val="22"/>
      </w:rPr>
    </w:lvl>
    <w:lvl w:ilvl="5" w:tentative="0">
      <w:start w:val="1"/>
      <w:numFmt w:val="lowerRoman"/>
      <w:lvlText w:val="%6."/>
      <w:lvlJc w:val="left"/>
      <w:pPr>
        <w:ind w:left="2448" w:hanging="288"/>
      </w:pPr>
      <w:rPr>
        <w:color w:val="3370FF"/>
        <w:sz w:val="22"/>
        <w:szCs w:val="22"/>
      </w:rPr>
    </w:lvl>
    <w:lvl w:ilvl="6" w:tentative="0">
      <w:start w:val="1"/>
      <w:numFmt w:val="decimal"/>
      <w:lvlText w:val="%7."/>
      <w:lvlJc w:val="left"/>
      <w:pPr>
        <w:ind w:left="2879" w:hanging="288"/>
      </w:pPr>
      <w:rPr>
        <w:color w:val="3370FF"/>
        <w:sz w:val="22"/>
        <w:szCs w:val="22"/>
      </w:rPr>
    </w:lvl>
    <w:lvl w:ilvl="7" w:tentative="0">
      <w:start w:val="1"/>
      <w:numFmt w:val="lowerLetter"/>
      <w:lvlText w:val="%8."/>
      <w:lvlJc w:val="left"/>
      <w:pPr>
        <w:ind w:left="3312" w:hanging="288"/>
      </w:pPr>
      <w:rPr>
        <w:color w:val="3370FF"/>
        <w:sz w:val="22"/>
        <w:szCs w:val="22"/>
      </w:rPr>
    </w:lvl>
    <w:lvl w:ilvl="8" w:tentative="0">
      <w:start w:val="1"/>
      <w:numFmt w:val="lowerRoman"/>
      <w:lvlText w:val="%9."/>
      <w:lvlJc w:val="left"/>
      <w:pPr>
        <w:ind w:left="3744" w:hanging="288"/>
      </w:pPr>
      <w:rPr>
        <w:color w:val="3370FF"/>
        <w:sz w:val="22"/>
        <w:szCs w:val="22"/>
      </w:rPr>
    </w:lvl>
  </w:abstractNum>
  <w:num w:numId="1">
    <w:abstractNumId w:val="6"/>
  </w:num>
  <w:num w:numId="2">
    <w:abstractNumId w:val="15"/>
  </w:num>
  <w:num w:numId="3">
    <w:abstractNumId w:val="1"/>
  </w:num>
  <w:num w:numId="4">
    <w:abstractNumId w:val="16"/>
  </w:num>
  <w:num w:numId="5">
    <w:abstractNumId w:val="0"/>
  </w:num>
  <w:num w:numId="6">
    <w:abstractNumId w:val="13"/>
  </w:num>
  <w:num w:numId="7">
    <w:abstractNumId w:val="2"/>
  </w:num>
  <w:num w:numId="8">
    <w:abstractNumId w:val="8"/>
  </w:num>
  <w:num w:numId="9">
    <w:abstractNumId w:val="18"/>
  </w:num>
  <w:num w:numId="10">
    <w:abstractNumId w:val="17"/>
  </w:num>
  <w:num w:numId="11">
    <w:abstractNumId w:val="9"/>
  </w:num>
  <w:num w:numId="12">
    <w:abstractNumId w:val="3"/>
  </w:num>
  <w:num w:numId="13">
    <w:abstractNumId w:val="14"/>
  </w:num>
  <w:num w:numId="14">
    <w:abstractNumId w:val="7"/>
  </w:num>
  <w:num w:numId="15">
    <w:abstractNumId w:val="12"/>
  </w:num>
  <w:num w:numId="16">
    <w:abstractNumId w:val="5"/>
  </w:num>
  <w:num w:numId="17">
    <w:abstractNumId w:val="10"/>
  </w:num>
  <w:num w:numId="18">
    <w:abstractNumId w:val="4"/>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F334D4"/>
    <w:rsid w:val="10FA434F"/>
    <w:rsid w:val="1FEF9D8B"/>
    <w:rsid w:val="2EDF422F"/>
    <w:rsid w:val="2F4E8844"/>
    <w:rsid w:val="4FD380A3"/>
    <w:rsid w:val="5EDEDC34"/>
    <w:rsid w:val="5F5F6227"/>
    <w:rsid w:val="5FDF9F86"/>
    <w:rsid w:val="667F5111"/>
    <w:rsid w:val="6BEBAE93"/>
    <w:rsid w:val="77F334D4"/>
    <w:rsid w:val="7A7F79C1"/>
    <w:rsid w:val="7B4F7A22"/>
    <w:rsid w:val="7D7FCB48"/>
    <w:rsid w:val="7EFBFC78"/>
    <w:rsid w:val="7FDF944F"/>
    <w:rsid w:val="836AB3E5"/>
    <w:rsid w:val="9FFFDF00"/>
    <w:rsid w:val="BEFFAFF7"/>
    <w:rsid w:val="BFDD1976"/>
    <w:rsid w:val="DEFDA49F"/>
    <w:rsid w:val="DFCFD138"/>
    <w:rsid w:val="E62B3C54"/>
    <w:rsid w:val="E9FEFBBF"/>
    <w:rsid w:val="EDF755C0"/>
    <w:rsid w:val="F2FEFA1D"/>
    <w:rsid w:val="FBCF7064"/>
    <w:rsid w:val="FEF349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spacing w:beforeAutospacing="0" w:afterAutospacing="0" w:line="360" w:lineRule="auto"/>
      <w:ind w:leftChars="0" w:firstLine="0" w:firstLineChars="0"/>
      <w:jc w:val="both"/>
      <w:outlineLvl w:val="0"/>
    </w:pPr>
    <w:rPr>
      <w:rFonts w:hint="eastAsia" w:eastAsia="Songti SC Bold" w:cs="宋体"/>
      <w:b/>
      <w:kern w:val="44"/>
      <w:lang w:bidi="ar"/>
    </w:rPr>
  </w:style>
  <w:style w:type="paragraph" w:styleId="3">
    <w:name w:val="heading 2"/>
    <w:basedOn w:val="1"/>
    <w:next w:val="1"/>
    <w:unhideWhenUsed/>
    <w:qFormat/>
    <w:uiPriority w:val="0"/>
    <w:pPr>
      <w:keepNext/>
      <w:keepLines/>
      <w:spacing w:beforeAutospacing="0" w:afterAutospacing="0" w:line="360" w:lineRule="auto"/>
      <w:ind w:firstLine="0" w:firstLineChars="0"/>
      <w:outlineLvl w:val="1"/>
    </w:pPr>
    <w:rPr>
      <w:rFonts w:ascii="Times New Roman Bold" w:hAnsi="Times New Roman Bold" w:eastAsia="宋体-简 粗体"/>
      <w:b/>
    </w:rPr>
  </w:style>
  <w:style w:type="paragraph" w:styleId="4">
    <w:name w:val="heading 3"/>
    <w:basedOn w:val="1"/>
    <w:next w:val="1"/>
    <w:unhideWhenUsed/>
    <w:qFormat/>
    <w:uiPriority w:val="0"/>
    <w:pPr>
      <w:keepNext/>
      <w:keepLines/>
      <w:spacing w:beforeLines="0" w:beforeAutospacing="0" w:afterLines="0" w:afterAutospacing="0" w:line="360" w:lineRule="auto"/>
      <w:ind w:firstLine="0" w:firstLineChars="0"/>
      <w:outlineLvl w:val="2"/>
    </w:pPr>
    <w:rPr>
      <w:rFonts w:ascii="Times New Roman" w:hAnsi="Times New Roman"/>
      <w:b/>
      <w:sz w:val="24"/>
    </w:rPr>
  </w:style>
  <w:style w:type="paragraph" w:styleId="5">
    <w:name w:val="heading 4"/>
    <w:basedOn w:val="1"/>
    <w:next w:val="1"/>
    <w:unhideWhenUsed/>
    <w:qFormat/>
    <w:uiPriority w:val="0"/>
    <w:pPr>
      <w:keepNext/>
      <w:keepLines/>
      <w:spacing w:beforeLines="0" w:beforeAutospacing="0" w:afterLines="0" w:afterAutospacing="0" w:line="360" w:lineRule="auto"/>
      <w:ind w:firstLine="0" w:firstLineChars="0"/>
      <w:outlineLvl w:val="3"/>
    </w:pPr>
    <w:rPr>
      <w:rFonts w:ascii="Times New Roman" w:hAnsi="Times New Roman" w:eastAsia="n"/>
      <w:b/>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6">
    <w:name w:val="footer"/>
    <w:basedOn w:val="1"/>
    <w:uiPriority w:val="0"/>
    <w:pPr>
      <w:tabs>
        <w:tab w:val="center" w:pos="4153"/>
        <w:tab w:val="right" w:pos="8306"/>
      </w:tabs>
      <w:snapToGrid w:val="0"/>
      <w:jc w:val="left"/>
    </w:pPr>
    <w:rPr>
      <w:sz w:val="18"/>
      <w:szCs w:val="18"/>
    </w:rPr>
  </w:style>
  <w:style w:type="paragraph" w:styleId="7">
    <w:name w:val="Title"/>
    <w:basedOn w:val="1"/>
    <w:qFormat/>
    <w:uiPriority w:val="0"/>
    <w:pPr>
      <w:spacing w:before="240" w:beforeLines="0" w:beforeAutospacing="0" w:after="60" w:afterLines="0" w:afterAutospacing="0"/>
      <w:jc w:val="center"/>
      <w:outlineLvl w:val="0"/>
    </w:pPr>
    <w:rPr>
      <w:rFonts w:ascii="DejaVu Sans" w:hAnsi="DejaVu Sans"/>
      <w:b/>
      <w:sz w:val="32"/>
    </w:rPr>
  </w:style>
  <w:style w:type="paragraph" w:customStyle="1" w:styleId="10">
    <w:name w:val="标题4"/>
    <w:basedOn w:val="5"/>
    <w:qFormat/>
    <w:uiPriority w:val="0"/>
    <w:pPr>
      <w:spacing w:line="360" w:lineRule="auto"/>
      <w:ind w:firstLine="0" w:firstLineChars="0"/>
    </w:pPr>
    <w:rPr>
      <w:rFonts w:ascii="Times New Roman Bold" w:hAnsi="Times New Roman Bold"/>
      <w:sz w:val="24"/>
    </w:rPr>
  </w:style>
  <w:style w:type="paragraph" w:customStyle="1" w:styleId="11">
    <w:name w:val="正文2"/>
    <w:basedOn w:val="1"/>
    <w:qFormat/>
    <w:uiPriority w:val="0"/>
    <w:pPr>
      <w:ind w:left="480" w:leftChars="200" w:right="480" w:rightChars="200" w:firstLine="480"/>
    </w:pPr>
    <w:rPr>
      <w:rFonts w:ascii="Times New Roman"/>
    </w:rPr>
  </w:style>
  <w:style w:type="paragraph" w:customStyle="1" w:styleId="12">
    <w:name w:val="标题五"/>
    <w:basedOn w:val="7"/>
    <w:qFormat/>
    <w:uiPriority w:val="0"/>
    <w:pPr>
      <w:spacing w:line="360" w:lineRule="auto"/>
      <w:ind w:firstLine="0" w:firstLineChars="0"/>
      <w:jc w:val="left"/>
    </w:pPr>
    <w:rPr>
      <w:rFonts w:ascii="Times New Roman Bold" w:hAnsi="Times New Roman Bold" w:eastAsia="+中文正文"/>
      <w:sz w:val="24"/>
    </w:rPr>
  </w:style>
  <w:style w:type="paragraph" w:customStyle="1" w:styleId="13">
    <w:name w:val="标题5"/>
    <w:basedOn w:val="1"/>
    <w:next w:val="1"/>
    <w:qFormat/>
    <w:uiPriority w:val="0"/>
    <w:pPr>
      <w:spacing w:line="360" w:lineRule="auto"/>
      <w:ind w:firstLine="0" w:firstLineChars="0"/>
      <w:jc w:val="left"/>
    </w:pPr>
    <w:rPr>
      <w:rFonts w:ascii="Times New Roman Bold" w:hAnsi="Times New Roman Bold" w:eastAsiaTheme="minorEastAsia"/>
    </w:rPr>
  </w:style>
  <w:style w:type="paragraph" w:customStyle="1" w:styleId="14">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Office_5.5.1.7991_F1E327BC-269C-435d-A152-05C5408002CA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2025-12-09T15:19:00Z</dcterms:created>
  <dc:creator>Z</dc:creator>
  <cp:lastModifiedBy>Z</cp:lastModifiedBy>
  <dcterms:modified xsi:type="dcterms:W3CDTF">2025-12-09T15:19:15Z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ICV">
    <vt:lpwstr>13593B68E5270FF164CD37696D72512D_41</vt:lpwstr>
  </property>
</Properties>
</file>