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C262D3A">
      <w:pPr>
        <w:widowControl/>
        <w:spacing w:line="360" w:lineRule="exact"/>
        <w:jc w:val="left"/>
        <w:rPr>
          <w:rFonts w:hint="default" w:ascii="Times New Roman" w:hAnsi="Times New Roman" w:eastAsia="黑体" w:cs="Times New Roman"/>
          <w:color w:val="000000"/>
          <w:kern w:val="0"/>
          <w:sz w:val="32"/>
          <w:szCs w:val="32"/>
          <w:lang w:val="en-US" w:eastAsia="zh-CN"/>
        </w:rPr>
      </w:pPr>
      <w:bookmarkStart w:id="0" w:name="_GoBack"/>
      <w:bookmarkEnd w:id="0"/>
      <w:r>
        <w:rPr>
          <w:rFonts w:hint="default" w:ascii="Times New Roman" w:hAnsi="Times New Roman" w:eastAsia="黑体" w:cs="Times New Roman"/>
          <w:color w:val="000000"/>
          <w:kern w:val="0"/>
          <w:sz w:val="32"/>
          <w:szCs w:val="32"/>
        </w:rPr>
        <w:t>附件</w:t>
      </w:r>
    </w:p>
    <w:p w14:paraId="495EC53B">
      <w:pPr>
        <w:keepNext w:val="0"/>
        <w:keepLines w:val="0"/>
        <w:pageBreakBefore w:val="0"/>
        <w:widowControl w:val="0"/>
        <w:kinsoku/>
        <w:wordWrap/>
        <w:overflowPunct/>
        <w:topLinePunct w:val="0"/>
        <w:autoSpaceDE/>
        <w:autoSpaceDN/>
        <w:bidi w:val="0"/>
        <w:adjustRightInd/>
        <w:snapToGrid/>
        <w:spacing w:line="594" w:lineRule="exact"/>
        <w:jc w:val="center"/>
        <w:textAlignment w:val="auto"/>
        <w:rPr>
          <w:rFonts w:hint="default" w:ascii="Times New Roman" w:hAnsi="Times New Roman" w:eastAsia="方正小标宋简体" w:cs="Times New Roman"/>
          <w:bCs/>
          <w:sz w:val="44"/>
          <w:szCs w:val="44"/>
          <w:lang w:eastAsia="zh-CN"/>
        </w:rPr>
      </w:pPr>
      <w:r>
        <w:rPr>
          <w:rFonts w:hint="eastAsia" w:ascii="Times New Roman" w:hAnsi="Times New Roman" w:eastAsia="方正小标宋简体" w:cs="Times New Roman"/>
          <w:bCs/>
          <w:sz w:val="44"/>
          <w:szCs w:val="44"/>
          <w:lang w:val="en-US" w:eastAsia="zh-CN"/>
        </w:rPr>
        <w:t>1</w:t>
      </w:r>
      <w:r>
        <w:rPr>
          <w:rFonts w:hint="eastAsia" w:ascii="Times New Roman" w:hAnsi="Times New Roman" w:eastAsia="方正小标宋简体" w:cs="Times New Roman"/>
          <w:bCs/>
          <w:sz w:val="44"/>
          <w:szCs w:val="44"/>
          <w:lang w:val="en-US" w:eastAsia="zh-CN"/>
        </w:rPr>
        <w:t>83</w:t>
      </w:r>
      <w:r>
        <w:rPr>
          <w:rFonts w:hint="default" w:ascii="Times New Roman" w:hAnsi="Times New Roman" w:eastAsia="方正小标宋简体" w:cs="Times New Roman"/>
          <w:bCs/>
          <w:sz w:val="44"/>
          <w:szCs w:val="44"/>
          <w:lang w:val="en-US" w:eastAsia="zh-CN"/>
        </w:rPr>
        <w:t>项行业标准</w:t>
      </w:r>
      <w:r>
        <w:rPr>
          <w:rFonts w:hint="eastAsia" w:ascii="Times New Roman" w:hAnsi="Times New Roman" w:eastAsia="方正小标宋简体" w:cs="Times New Roman"/>
          <w:bCs/>
          <w:sz w:val="44"/>
          <w:szCs w:val="44"/>
          <w:lang w:val="en-US" w:eastAsia="zh-CN"/>
        </w:rPr>
        <w:t>编号、</w:t>
      </w:r>
      <w:r>
        <w:rPr>
          <w:rFonts w:hint="default" w:ascii="Times New Roman" w:hAnsi="Times New Roman" w:eastAsia="方正小标宋简体" w:cs="Times New Roman"/>
          <w:bCs/>
          <w:sz w:val="44"/>
          <w:szCs w:val="44"/>
          <w:lang w:val="en-US" w:eastAsia="zh-CN"/>
        </w:rPr>
        <w:t>名称及主要内容等一览表</w:t>
      </w:r>
    </w:p>
    <w:tbl>
      <w:tblPr>
        <w:tblStyle w:val="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68"/>
        <w:gridCol w:w="2038"/>
        <w:gridCol w:w="2992"/>
        <w:gridCol w:w="6855"/>
        <w:gridCol w:w="1821"/>
      </w:tblGrid>
      <w:tr w14:paraId="3229E1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blHeader/>
        </w:trPr>
        <w:tc>
          <w:tcPr>
            <w:tcW w:w="468" w:type="dxa"/>
            <w:tcBorders>
              <w:top w:val="single" w:color="auto" w:sz="4" w:space="0"/>
              <w:left w:val="single" w:color="auto" w:sz="4" w:space="0"/>
              <w:bottom w:val="single" w:color="auto" w:sz="4" w:space="0"/>
              <w:right w:val="single" w:color="auto" w:sz="4" w:space="0"/>
            </w:tcBorders>
            <w:noWrap w:val="0"/>
            <w:vAlign w:val="center"/>
          </w:tcPr>
          <w:p w14:paraId="51635FCA">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0" w:right="0"/>
              <w:jc w:val="center"/>
              <w:rPr>
                <w:rFonts w:hint="default" w:ascii="Times New Roman" w:hAnsi="Times New Roman" w:eastAsia="仿宋_GB2312"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序号</w:t>
            </w:r>
          </w:p>
        </w:tc>
        <w:tc>
          <w:tcPr>
            <w:tcW w:w="2038" w:type="dxa"/>
            <w:tcBorders>
              <w:top w:val="single" w:color="auto" w:sz="4" w:space="0"/>
              <w:left w:val="single" w:color="auto" w:sz="4" w:space="0"/>
              <w:bottom w:val="single" w:color="auto" w:sz="4" w:space="0"/>
              <w:right w:val="single" w:color="auto" w:sz="4" w:space="0"/>
            </w:tcBorders>
            <w:noWrap w:val="0"/>
            <w:vAlign w:val="center"/>
          </w:tcPr>
          <w:p w14:paraId="37D802CC">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标准编号</w:t>
            </w:r>
          </w:p>
        </w:tc>
        <w:tc>
          <w:tcPr>
            <w:tcW w:w="2992" w:type="dxa"/>
            <w:tcBorders>
              <w:top w:val="single" w:color="auto" w:sz="4" w:space="0"/>
              <w:left w:val="single" w:color="auto" w:sz="4" w:space="0"/>
              <w:bottom w:val="single" w:color="auto" w:sz="4" w:space="0"/>
              <w:right w:val="single" w:color="auto" w:sz="4" w:space="0"/>
            </w:tcBorders>
            <w:noWrap w:val="0"/>
            <w:vAlign w:val="center"/>
          </w:tcPr>
          <w:p w14:paraId="149B3426">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标准名称</w:t>
            </w:r>
          </w:p>
        </w:tc>
        <w:tc>
          <w:tcPr>
            <w:tcW w:w="6855" w:type="dxa"/>
            <w:tcBorders>
              <w:top w:val="single" w:color="auto" w:sz="4" w:space="0"/>
              <w:left w:val="single" w:color="auto" w:sz="4" w:space="0"/>
              <w:bottom w:val="single" w:color="auto" w:sz="4" w:space="0"/>
              <w:right w:val="single" w:color="auto" w:sz="4" w:space="0"/>
            </w:tcBorders>
            <w:noWrap w:val="0"/>
            <w:vAlign w:val="center"/>
          </w:tcPr>
          <w:p w14:paraId="36D2547F">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标准主要内容</w:t>
            </w:r>
          </w:p>
        </w:tc>
        <w:tc>
          <w:tcPr>
            <w:tcW w:w="1821" w:type="dxa"/>
            <w:tcBorders>
              <w:top w:val="single" w:color="auto" w:sz="4" w:space="0"/>
              <w:left w:val="single" w:color="auto" w:sz="4" w:space="0"/>
              <w:bottom w:val="single" w:color="auto" w:sz="4" w:space="0"/>
              <w:right w:val="single" w:color="auto" w:sz="4" w:space="0"/>
            </w:tcBorders>
            <w:noWrap w:val="0"/>
            <w:vAlign w:val="center"/>
          </w:tcPr>
          <w:p w14:paraId="71A236B9">
            <w:pPr>
              <w:keepNext w:val="0"/>
              <w:keepLines w:val="0"/>
              <w:pageBreakBefore w:val="0"/>
              <w:widowControl/>
              <w:suppressLineNumbers w:val="0"/>
              <w:kinsoku/>
              <w:wordWrap/>
              <w:overflowPunct/>
              <w:topLinePunct w:val="0"/>
              <w:bidi w:val="0"/>
              <w:adjustRightInd/>
              <w:snapToGrid/>
              <w:spacing w:before="0" w:beforeAutospacing="0" w:after="0" w:afterAutospacing="0" w:line="360" w:lineRule="exact"/>
              <w:ind w:left="105" w:leftChars="50" w:right="105" w:rightChars="50"/>
              <w:jc w:val="center"/>
              <w:rPr>
                <w:rFonts w:hint="default" w:ascii="Times New Roman" w:hAnsi="Times New Roman" w:eastAsia="黑体" w:cs="Times New Roman"/>
                <w:color w:val="000000"/>
                <w:kern w:val="0"/>
                <w:lang w:val="en-US"/>
              </w:rPr>
            </w:pPr>
            <w:r>
              <w:rPr>
                <w:rFonts w:hint="default" w:ascii="Times New Roman" w:hAnsi="Times New Roman" w:eastAsia="黑体" w:cs="Times New Roman"/>
                <w:color w:val="000000"/>
                <w:kern w:val="0"/>
                <w:sz w:val="21"/>
                <w:szCs w:val="21"/>
                <w:lang w:val="en-US" w:eastAsia="zh-CN" w:bidi="ar"/>
              </w:rPr>
              <w:t>代替标准</w:t>
            </w:r>
          </w:p>
        </w:tc>
      </w:tr>
      <w:tr w14:paraId="4FE5CA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10E06FEC">
            <w:pPr>
              <w:keepNext w:val="0"/>
              <w:keepLines w:val="0"/>
              <w:pageBreakBefore w:val="0"/>
              <w:kinsoku/>
              <w:wordWrap/>
              <w:overflowPunct/>
              <w:topLinePunct w:val="0"/>
              <w:bidi w:val="0"/>
              <w:adjustRightInd/>
              <w:snapToGrid/>
              <w:spacing w:line="360" w:lineRule="exact"/>
              <w:jc w:val="left"/>
              <w:rPr>
                <w:rFonts w:hint="default" w:ascii="Times New Roman" w:hAnsi="Times New Roman" w:eastAsia="仿宋_GB2312" w:cs="Times New Roman"/>
                <w:color w:val="000000"/>
                <w:szCs w:val="21"/>
                <w:lang w:val="en-US" w:eastAsia="zh-CN"/>
              </w:rPr>
            </w:pPr>
            <w:r>
              <w:rPr>
                <w:rFonts w:hint="eastAsia" w:ascii="Times New Roman" w:hAnsi="Times New Roman" w:eastAsia="仿宋_GB2312" w:cs="Times New Roman"/>
                <w:b/>
                <w:bCs w:val="0"/>
                <w:color w:val="000000"/>
                <w:kern w:val="0"/>
                <w:sz w:val="21"/>
                <w:szCs w:val="21"/>
                <w:lang w:val="en-US" w:eastAsia="zh-CN" w:bidi="ar"/>
              </w:rPr>
              <w:t>机械</w:t>
            </w:r>
            <w:r>
              <w:rPr>
                <w:rFonts w:hint="default" w:ascii="Times New Roman" w:hAnsi="Times New Roman" w:eastAsia="仿宋_GB2312" w:cs="Times New Roman"/>
                <w:b/>
                <w:bCs w:val="0"/>
                <w:color w:val="000000"/>
                <w:kern w:val="0"/>
                <w:sz w:val="21"/>
                <w:szCs w:val="21"/>
                <w:lang w:val="en-US" w:eastAsia="zh-CN" w:bidi="ar"/>
              </w:rPr>
              <w:t>行业</w:t>
            </w:r>
          </w:p>
        </w:tc>
      </w:tr>
      <w:tr w14:paraId="0B408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AB90BB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31A8D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EA821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V型辊道连续抛丸清理机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7BA752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本文件规定了V型辊道连续抛丸清理机的技术要求，描述了相应的试验方法，规定了检验规则、标志、包装、运输和贮存等要求</w:t>
            </w:r>
          </w:p>
          <w:p w14:paraId="41BBB4F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本文件适用于V型辊道与输送方向垂直排列，使工件接受抛丸的同时实现快速平移的V型辊道连续抛丸清理机的制造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7CE1AE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94F6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E6EF0D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35D14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4CD4F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振动槽式连续抛丸清理机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A54C9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本文件规定了振动槽式连续抛丸清理机的技术要求，描述了相应的试验方法，规定了检验规则、标志、包装、运输和贮存等要求</w:t>
            </w:r>
          </w:p>
          <w:p w14:paraId="5C35AB9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本文件适用于以振动槽为工件承载体的连续抛丸清理机的制造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E35EE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F238E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806D45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B302E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F77E06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冲天炉双料筐垂直提升加料装置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4D53C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本文件规定了冲天炉双料筐垂直提升加料装置的技术要求，描述了相应的试验方法，规定了检验规则、标志、包装、运输和贮存等要求</w:t>
            </w:r>
          </w:p>
          <w:p w14:paraId="770E82E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本文件适用于铸造行业外热风冲天炉双料筐垂直提升加料装置的制造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123086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146D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B3664B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97336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11181-2025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FFB8F9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底注浇注机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6D03E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本文件规定了底注浇注机的技术要求，描述了相应的试验方法，规定了检验规则、标志、包装、运输和贮存等要求</w:t>
            </w:r>
          </w:p>
          <w:p w14:paraId="325693C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本文件适用于黑色金属铸造用底注浇注机的制造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7464A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11181-2011</w:t>
            </w:r>
          </w:p>
        </w:tc>
      </w:tr>
      <w:tr w14:paraId="15399D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F902B0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186BB0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6100-2025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8325D3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电磁皮带轮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318EC8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本文件规定了电磁皮带轮的技术要求，描述了相应的试验方法，规定了检验规则、标志、包装、运输和贮存等要求</w:t>
            </w:r>
          </w:p>
          <w:p w14:paraId="4520AB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本文件适应于电磁皮带轮的制造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8948F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6100-2011</w:t>
            </w:r>
          </w:p>
        </w:tc>
      </w:tr>
      <w:tr w14:paraId="1F8F60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E1B6DD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3AAE2F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6099-2025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E8EE28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电磁筒式磁选机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EF182D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本文件规定了电磁皮带轮筒式磁选机的技术要求，描述了相应的试验方法，规定了检验规则、标志、包装、运输和贮存等要求</w:t>
            </w:r>
          </w:p>
          <w:p w14:paraId="559919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本文件适应于电磁筒式磁选机的制造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ECE98C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6099-2011</w:t>
            </w:r>
          </w:p>
        </w:tc>
      </w:tr>
      <w:tr w14:paraId="224838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98CD27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0955D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11547-2025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2B5BC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电炉振动加料机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D0309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本文件规定了电炉振动加料机的型式、基本参数和技术要求，描述了相应的试验方法，规定了检验规则、标志、包装、运输和贮存等要求</w:t>
            </w:r>
          </w:p>
          <w:p w14:paraId="6242487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本文件适用于电炉加配料用电炉振动加料机的制造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49B08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11547-2013、JB/T 12285.1-2015</w:t>
            </w:r>
          </w:p>
        </w:tc>
      </w:tr>
      <w:tr w14:paraId="55C92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59E8E0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738D8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11182-2025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8D8C4C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过渡料车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543EA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本文件规定了过渡料车的型式、基本参数和技术要求，描述了相应的试验方法，规定了检验规则、标志、包装、运输和贮存等要求</w:t>
            </w:r>
          </w:p>
          <w:p w14:paraId="3DC1B20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本文件适用于冲天炉炉后配加料用过渡料车的制造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D9764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11182-2011</w:t>
            </w:r>
          </w:p>
        </w:tc>
      </w:tr>
      <w:tr w14:paraId="43A68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D43954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6AAA84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612663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铁模覆砂铸造生产线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8A3B90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本文件规定了铁模覆砂铸造生产线的基本参数和技术要求，描述了相应的试验方法，规定了检验规则、标志、包装、运输和贮存等要求</w:t>
            </w:r>
          </w:p>
          <w:p w14:paraId="06BC24E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本文件适用于铁模覆砂铸造生产线的制造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33A324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632BF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2D01C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E744C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8DEB0A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消失模用数控模片切割机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9F6D03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本文件规定了消失模用数控模片切割机的技术要求，描述了相应的试验方法，规定了检验规则、标志、包装、运输和贮存等要求</w:t>
            </w:r>
          </w:p>
          <w:p w14:paraId="44C27F5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本文件适用于消失模铸造用数控模片切割机的制造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5861B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4D08A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CC4ED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002F7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565BAE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铸造机械 倒包机械手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7FAFE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本文件规定了倒包机械手的技术要求，描述了相应的试验方法，规定了检验规则和标志、包装、运输和贮存等要求</w:t>
            </w:r>
          </w:p>
          <w:p w14:paraId="48DB9D7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本文件适用于熔融金属转运过程中对浇包进行倒包的桁架式机械手的制造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1C6A5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3735F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6C9B4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7DC52A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6284-2025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7982B5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可调式清洗机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FBC4D3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本文件规定了可调式清洗机的技术要求，描述了相应的试验方法，规定了检验规则、说明书、附件、标志、包装、运输和贮存等要求</w:t>
            </w:r>
          </w:p>
          <w:p w14:paraId="7C0C650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本文件适用于工作压力不大于40MPa，整机功率小于30kW，工作压力能平稳调节，使用介质为常温清水或添加清洗剂配成的清洗溶液，驱动形式为电动机或内燃机的可调式清洗机的制造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3ACB6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6284-2007</w:t>
            </w:r>
          </w:p>
        </w:tc>
      </w:tr>
      <w:tr w14:paraId="3527A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96D080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5195E5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9802-2025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DE054D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喷雾机、清洗机用三缸柱塞泵、活塞泵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08E71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本文件规定了喷雾机、清洗机用三缸柱塞泵、活塞泵的产品型号、参数和技术要求，描述了相应的试验方法，规定了检验规则、标志、包装、运输和贮存等要求</w:t>
            </w:r>
          </w:p>
          <w:p w14:paraId="2C43C71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本文件适用于工作压力能平稳调节的喷雾机、清洗机配套用三缸柱塞泵、活塞泵的制造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66AD5F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9802-2014</w:t>
            </w:r>
          </w:p>
        </w:tc>
      </w:tr>
      <w:tr w14:paraId="70CA0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DF048C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73664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9806-2025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601B4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喷雾机用隔膜泵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F526A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本文件规定了喷雾机用隔膜泵的产品型号和技术要求，描述了相应的试验方法，规定了检验规则、标志、包装、使用说明书、运输和贮存等要求</w:t>
            </w:r>
          </w:p>
          <w:p w14:paraId="341BFF4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本文件适用于流量不大于600L/min、工作压力不大于5.0MPa、额定转速350r/min～1000r/min的输送农药液体和其它液体介质的隔膜泵的制造</w:t>
            </w:r>
          </w:p>
          <w:p w14:paraId="42C7343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本文件不适用于微型直流电动隔膜泵</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011CD4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9806-2014</w:t>
            </w:r>
          </w:p>
        </w:tc>
      </w:tr>
      <w:tr w14:paraId="4C8C2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EE1804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92B5D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4E3F1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设施农业装备 燃油暖风机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BE843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本文件规定了设施农业装备燃油暖风机的产品型式、型号和技术要求，描述了相应的试验方法，规定了检验规则、标志、包装、运输和贮存等要求</w:t>
            </w:r>
          </w:p>
          <w:p w14:paraId="18315E4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本文件适用于以柴油或煤油为燃料，输出功率不大于60kW的设施农业装备燃油暖风机的制造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4F0F1F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5216B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AB49D7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37D18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9782-2025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9EEEDD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植物保护机械 通用试验方法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39C70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本文件规定了植物保护机械的通用试验方法</w:t>
            </w:r>
          </w:p>
          <w:p w14:paraId="72151EF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本文件适用于喷雾/喷粉机具及其部件的性能试验和田间生产试验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C1D774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9782-2014</w:t>
            </w:r>
          </w:p>
        </w:tc>
      </w:tr>
      <w:tr w14:paraId="423B41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E94B38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5A0017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13081-2025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5FDE68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自走履带式旋耕机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C9F45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本文件规定了自走履带式旋耕机的型号、技术要求和安全环保要求，描述了相应的试验方法，规定了检验规则、标志、包装、运输和贮存等要求</w:t>
            </w:r>
          </w:p>
          <w:p w14:paraId="0052E58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本文件适用于自走履带式旋耕机的制造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32509E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13081-2017</w:t>
            </w:r>
          </w:p>
        </w:tc>
      </w:tr>
      <w:tr w14:paraId="2E04E2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E504F5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332A1E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6171-2025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0374CB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多层金属波纹管膨胀节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CA2BB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本文件界定了多层金属波纹管膨胀节的术语和定义，规定了产品分类和要求，描述了相应的试验方法，规定了检验规则、标志、包装、贮存和运输</w:t>
            </w:r>
          </w:p>
          <w:p w14:paraId="193DB6C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本文件适用于两层及以上金属波纹管膨胀节的制造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9221C1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6171-2013</w:t>
            </w:r>
          </w:p>
        </w:tc>
      </w:tr>
      <w:tr w14:paraId="2626EC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DEA6B3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222AE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11531-2025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DCFDE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高压开关六氟化硫气体微水含量变送器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220BC0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本文件界定了高压开关六氟化硫（SF6）气体微水含量变送器的术语和定义，规定了产品的分类、命名、基本参数和要求，描述了相应的试验方法，规定了产品检验规则、标志、包装、运输和贮存</w:t>
            </w:r>
          </w:p>
          <w:p w14:paraId="1C027BA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本文件适用于电厂、变电站等以六氟化硫为绝缘保护气体的高压开关气室中六氟化硫气体中水分含量检测所采用的变送器的制造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082CA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11531-2013</w:t>
            </w:r>
          </w:p>
        </w:tc>
      </w:tr>
      <w:tr w14:paraId="3BA45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AFE775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FCF0D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11620-2025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CA59D5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核级阀用金属波纹管</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40DE35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本文件界定了核级阀用金属波纹管及其组件的术语和定义，规定了产品的结构、材料、设计、清洗、清洁度要求、分类、标记和要求，描述了相应的试验方法，规定了检验规则、验收要求、标志和包装</w:t>
            </w:r>
          </w:p>
          <w:p w14:paraId="415C2B5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本文件适用于核级阀用金属波纹管及其组件的制造</w:t>
            </w:r>
          </w:p>
          <w:p w14:paraId="1AE0390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本文件不适用于非金属或用低熔点材料波纹管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E78FFA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11620-2013</w:t>
            </w:r>
          </w:p>
        </w:tc>
      </w:tr>
      <w:tr w14:paraId="0D2D73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94A1DA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38BE4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8206-2025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6C909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机械仪表用游丝</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274FEA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本文件界定了机械仪表用游丝的术语和定义，规定了符号、分类和要求，描述了相应的试验方法，规定了检验规则、标志、包装和贮存</w:t>
            </w:r>
          </w:p>
          <w:p w14:paraId="5910EC2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本文件适用于在机械仪表中产生反作用转矩及消除传动机构空回的游丝的制造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0F5A1D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8206-2013</w:t>
            </w:r>
          </w:p>
        </w:tc>
      </w:tr>
      <w:tr w14:paraId="68358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A9ED2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88B080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F181D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微加工（MEMS）红外黑体辐射源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0428F2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本文件规定了微加工（MEMS）红外黑体辐射源的封装分类和技术要求，描述了相应的试验方法，规定了产品的检验规则、标志、包装、运输和贮存</w:t>
            </w:r>
          </w:p>
          <w:p w14:paraId="3F59700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本文件适用于红外气体传感器用微加工（MEMS）红外黑体辐射源的制造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FFEC4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F5F98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6939B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F3F54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11532-2025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17B5B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线性渐变中性密度滤光片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4ED490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本文件界定了线性渐变中性密度滤光片的术语与定义，规定了分类和要求，描述了相应的试验方法，规定了检验规则、标识、包装、运输和贮存</w:t>
            </w:r>
          </w:p>
          <w:p w14:paraId="41CBE54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本文件适用于以无色光学玻璃为基底，通过真空镀制光学薄膜制造的光密度线性渐变和透射率线性渐变的中性密度滤光片的制造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9B8EEE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11532-2013</w:t>
            </w:r>
          </w:p>
        </w:tc>
      </w:tr>
      <w:tr w14:paraId="4A2C6C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D69F0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25FC7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E19344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超低环境温度空气源热泵（冷水）机组</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54363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本文件规定了超低环境温度空气源热泵（冷水）机组的型式、基本参数和技术要求，描述了相应的试验方法，规定了检验规则、标志、包装、运输和贮存等要求</w:t>
            </w:r>
          </w:p>
          <w:p w14:paraId="0FE5F90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本文件适用于以空气为热（冷）源，采用电动机驱动的蒸气压缩制冷循环，并能在不低于-35℃的环境温度下制取热（冷）水的机组，其他相同工作原理的机组参照使用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E0DF3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B8896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EEFC0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68E934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537750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空调机组箱体性能评价与测试方法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F1BE8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本文件规定了空调机组箱体的性能指标及评价方法，描述了相应的试验方法</w:t>
            </w:r>
          </w:p>
          <w:p w14:paraId="38FC9B8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本文件适用于空调机组箱体，包括组合式空调机组等不带机械冷源的空调机组箱体、屋顶式空气调节机组的室内机等带机械冷源的空调机组箱体以及具有类似箱体结构的空调机组箱体的检测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A3940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4C95D0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95943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400DC1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1E3C57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容积式变容量制冷压缩冷凝机组</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885979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本文件规定了容积式变容量制冷压缩冷凝机组的型式、基本参数和技术要求，描述了相应的试验方法，规定了检验规则、标志、包装、运输和贮存等要求</w:t>
            </w:r>
          </w:p>
          <w:p w14:paraId="25B7AF1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采用蒸气压缩式制冷循环，以R717、R22、R32、R134a、R407C、R448A、R507、R410A、R744、R404A、R449A、R455A、R454C、R407F、R407H等为制冷剂的容积式制冷压缩冷凝机组的制造，采用其他制冷剂的容积式变容量制冷压缩冷凝机组参照使用</w:t>
            </w:r>
          </w:p>
          <w:p w14:paraId="4674519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本文件不适用于现场组装的制冷压缩冷凝机组</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807CE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666EB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92DF8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4DF3C3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92A394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数据中心和通信机房用服务器液体冷却系统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F7A865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本文件规定了数据中心和通信机房用服务器液体冷却系统的型式、系统组成和技术要求，描述了相应的试验方法</w:t>
            </w:r>
          </w:p>
          <w:p w14:paraId="3CD5412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本文件适用于数据中心和通信机房用服务器液体冷却系统的制造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578A90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0CDC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B5DB6E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0A454C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39EC0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制冷系统及热泵用自适应无源膨胀阀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3ABAC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本文件规定了制冷系统及热泵用自适应无源膨胀阀的型式、基本参数和技术要求，描述了相应的试验方法，规定了检验规则、标志、包装、运输和贮存等要求</w:t>
            </w:r>
          </w:p>
          <w:p w14:paraId="546FFA8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本文件适用于以R22、R134a、R290、R404A、R407C、R410A、R32等为制冷剂的制冷系统及热泵中通流口径不大于1.8mm的自适应无源膨胀阀的制造，其它领域用自适应无源膨胀阀的制造参照使用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28C350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2D6A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57C37D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CBD79A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6EF9C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关节轴承 航空自润滑向心关节轴承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6A0AB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本文件规定了航空自润滑向心关节轴承的结构型式、代号方法、外形尺寸和技术要求，描述了相应的检测方法，规定了检验规则、标志、防护包装、运输和贮存等要求</w:t>
            </w:r>
          </w:p>
          <w:p w14:paraId="298B53F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本文件适用于采用PTFE织物衬垫的公制或英制接口尺寸的航空自润滑向心关节轴承的制造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2F8EF7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33C6F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D3618E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234B09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8874-2025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39E8F9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滚动轴承 剖分立式轴承座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75B944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本文件规定了剖分立式轴承座的技术要求，描述了相应的检测方法，规定了检验规则、标志、防锈包装和贮存等要求</w:t>
            </w:r>
          </w:p>
          <w:p w14:paraId="5929B86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本文件适用于外形尺寸符合GB/T 7813－2018《滚动轴承 剖分立式轴承座 外形尺寸》的二螺柱和四螺柱剖分立式轴承座的制造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10CAC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8874-2010</w:t>
            </w:r>
          </w:p>
        </w:tc>
      </w:tr>
      <w:tr w14:paraId="183D2D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B71D48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99C8B3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10858-2025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AA40CF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关节轴承 静载荷试验规程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4D525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本文件给出了关节轴承静载荷试验的试验原理，规定了试验设备、样品和试验条件，给出了相应的试验步骤，规定了试验数据的处理与评定和试验报告等要求</w:t>
            </w:r>
          </w:p>
          <w:p w14:paraId="69593F8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本文件适用于一般用途向心关节轴承、角接触关节轴承、推力关节轴承和杆端关节轴承的静载荷试验，有特殊要求的关节轴承（如特殊材料、特殊的滑动接触面和特殊的游隙等）的静载荷试验参照使用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16BA92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10858-2008</w:t>
            </w:r>
          </w:p>
        </w:tc>
      </w:tr>
      <w:tr w14:paraId="2D0472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8023FB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49844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10860-2025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EF6448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关节轴承 寿命试验规程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07DB0F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本文件给出了关节轴承寿命试验的试验原理和试验分类，规定了试验设备、样品和试验条件，给出了相应的试验步骤，规定了试验数据分析和试验报告等要求</w:t>
            </w:r>
          </w:p>
          <w:p w14:paraId="7320308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本文件适用于一般用途的关节轴承的寿命试验，有特殊要求的关节轴承（如特殊材料、特殊的滑动接触面和特殊的游隙等）的寿命试验参照使用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48D82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10860-2008</w:t>
            </w:r>
          </w:p>
        </w:tc>
      </w:tr>
      <w:tr w14:paraId="73DDE0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05F981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D1067B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15425-2025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00353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钢带自动捆扎机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DC804D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本文件界定了钢带自动捆扎机的术语和定义，规定了型号、型式、基本参数、工作条件和技术要求，描述了相应的试验方法，规定了检验规则、标牌、包装、运输与贮存等要求</w:t>
            </w:r>
          </w:p>
          <w:p w14:paraId="6EB1531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本文件适用于以包装用钢带作为捆扎材料的钢带自动捆扎机的制造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3695E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8760F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EB88DD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32C268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15426-2025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CA075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纸浆模塑制品对辊式成型机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6A716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本文件界定了纸浆模塑制品对辊式成型机的术语和定义，规定了型号、基本参数、工作条件和技术要求，描述了相应的试验方法，规定了检验规则、标牌、包装、运输与贮存等要求</w:t>
            </w:r>
          </w:p>
          <w:p w14:paraId="65C0148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本文件适用于纸浆模塑制品对辊式成型机的制造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F83F32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76481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2494D9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D80B0A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15427-2025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0933B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纸浆模塑制品热压整型机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43A8FA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本文件界定了纸浆模塑制品热压整型机的术语和定义，规定了型号、基本参数、工作条件和技术要求，描述了相应的试验方法，规定了检验规则、标牌、包装、运输与贮存等要求</w:t>
            </w:r>
          </w:p>
          <w:p w14:paraId="3FB498A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本文件适用于纸浆模塑制品热压整型机的制造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3A9942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D597A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E706A4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7E125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8725-2025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FC38F3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旋转接头</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B2A8B2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本文件规定了旋转接头的结构型式、技术参数、型号标识和技术要求，描述了相应的试验方法，规定了检验规则、仪器仪表、标志、包装、运输和贮存等要求</w:t>
            </w:r>
          </w:p>
          <w:p w14:paraId="1D1868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本文件适用于平面密封旋转接头、球面密封旋转接头和柱面弹性体密封旋转接头的制造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81D162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8725-2013</w:t>
            </w:r>
          </w:p>
        </w:tc>
      </w:tr>
      <w:tr w14:paraId="6DFC6C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B7E9D7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8F11B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11959-2025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63A0BA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机械密封用硬质合金密封环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B1547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本文件规定了机械密封用硬质合金密封环的产品分类、技术要求、主要结构型式及尺寸，描述了相应的试验方法，规定了检验规则、标志、包装、运输和贮存等要求</w:t>
            </w:r>
          </w:p>
          <w:p w14:paraId="7B3049D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本文件适用于机械密封轴（或轴套）外径为14mm~240mm的机械密封用硬质合金密封环的制造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58F17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11959-2014</w:t>
            </w:r>
          </w:p>
        </w:tc>
      </w:tr>
      <w:tr w14:paraId="44AF2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C59975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ABC64F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11677-2025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BE77BE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道路施工与养护机械设备 路面冷再生机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2DC96F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本文件规定了路面冷再生机的分类和技术要求，描述了相应的试验方法，规定了检验规则、标志、包装、运输和贮存</w:t>
            </w:r>
          </w:p>
          <w:p w14:paraId="4C8A438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本文件适用于路面冷再生机的制造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220624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11677-2013</w:t>
            </w:r>
          </w:p>
        </w:tc>
      </w:tr>
      <w:tr w14:paraId="7BA061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613F4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4AFBED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08169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建筑施工机械与设备 手持式电动钢筋绑扎机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DB7CC0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本文件规定了手持式电动钢筋绑扎机的型号、基本参数和技术要求，描述了相应的试验方法，规定了检验规则、标志、包装、使用说明书、运输和贮存</w:t>
            </w:r>
          </w:p>
          <w:p w14:paraId="35A1D4F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本文件适用于由电池包（组）供电、标称电压不大于36V的手持式电动钢筋绑扎机的制造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113FC4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ED4B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EBC68D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2535F3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86B8C0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食品机械 复合双层饼干成型机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3E6F7B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本文件界定了复合双层饼干成型机的术语和定义，规定了型号编制形式和技术要求，描述了相应的试验方法，规定了检验规则及标志、包装、运输和贮存要求</w:t>
            </w:r>
          </w:p>
          <w:p w14:paraId="06A67AC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本文件适用于采用辊切方式成型的复合双层饼干成型机的制造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9E87C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1895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8DD402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C65FBA0">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847FE41">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食品机械 干烙蛋糕生产线</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6FEA9A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本文件界定了干烙蛋糕生产线的术语和定义，规定了型号编制形式和技术要求，描述了相应的试验方法，规定了检验规则及标志、包装、运输和贮存要求</w:t>
            </w:r>
          </w:p>
          <w:p w14:paraId="4F4F8D8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本文件适用于连续生产干烙蛋糕的干烙蛋糕生产线的制造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384DA8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7789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F86DE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DEAAC2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12135-2025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72C25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低温先导式呼吸阀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7E0CC7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本文件规定了低温先导式呼吸阀的结构型式、基本参数和技术要求，描述了相应的试验方法，规定了检验规则、标志、包装、运输和贮存</w:t>
            </w:r>
          </w:p>
          <w:p w14:paraId="40FBF6B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尺寸DN100～DN400或NPS4～NPS16和呼出整定压力为10kPa～100kPa且吸入整定压力为-1kPa～-0.2kPa，温度不低于-196℃的气体介质用低温先导式呼吸阀的制造，也适用于相应参数的低温先导式呼出阀和低温吸阀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F594AC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12135-2015</w:t>
            </w:r>
          </w:p>
        </w:tc>
      </w:tr>
      <w:tr w14:paraId="56C099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AED8E7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96C0A1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10197-2025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C7B942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三轮汽车 型号编制规则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E6D62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本文件规定了三轮汽车的型号组成、型号标识和型号编制规则</w:t>
            </w:r>
          </w:p>
          <w:p w14:paraId="2BCF2C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本文件适用于三轮汽车的型号编制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FA4F0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10197-2013</w:t>
            </w:r>
          </w:p>
        </w:tc>
      </w:tr>
      <w:tr w14:paraId="76A6AA8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8EC950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41FF2A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11940-2025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485CB9">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石油产品检测仪器铭牌</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4D9C21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本文件规定了石油产品检测仪器铭牌的技术要求、质量要求和性能要求，描述了相应的试验方法</w:t>
            </w:r>
          </w:p>
          <w:p w14:paraId="3C2F68A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本文件适用于在石油产品检测仪器上使用的铭牌的制造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AA7FDA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11940-2014</w:t>
            </w:r>
          </w:p>
        </w:tc>
      </w:tr>
      <w:tr w14:paraId="41C4F9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CF6B78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3D98F7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11729-2025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102D6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工业机械电气设备及系统 整体照明要求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EBDD9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本文件规定了工业机械电气设备及系统用整体照明系统要求、照明设备、安装、电源要求和产品使用说明</w:t>
            </w:r>
          </w:p>
          <w:p w14:paraId="15B8A7B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本文件适用于工业机械电气设备及系统用整体照明系统的设计</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E586B3A">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11729-2013</w:t>
            </w:r>
          </w:p>
        </w:tc>
      </w:tr>
      <w:tr w14:paraId="29BC57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2BDA3B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3960C4">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6566-2025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CD7E3D">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四爪单动卡盘</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2F2037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本文件规定了手动四爪单动卡盘的型式、参数和技术要求，描述了相应的试验方法，规定了出厂检验、标志、包装和贮存等要求</w:t>
            </w:r>
          </w:p>
          <w:p w14:paraId="7262406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本文件适用于普通机床配套的手动四爪单动卡盘的制造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547E6B">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6566-2005</w:t>
            </w:r>
          </w:p>
        </w:tc>
      </w:tr>
      <w:tr w14:paraId="3DDCF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676943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618192">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528127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汽车覆盖件冲模导正架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AED0AE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本文件规定了汽车覆盖件冲模导正架的分类、结构型式、尺寸、材料及标记</w:t>
            </w:r>
          </w:p>
          <w:p w14:paraId="066BDF3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本文件适用于汽车覆盖件冲模导正架的制造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EE68797">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C08F9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CE794A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AF282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13031-2025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177EC25">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施工升降机安全要求 安装在井道中的曳引式施工升降机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9921C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本文件规定了安装在井道中的曳引式施工升降机设计、制造、安装、使用和维护/检查的安全要求和/或保护措施、验证及使用信息等</w:t>
            </w:r>
          </w:p>
          <w:p w14:paraId="73963F5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本文件适用于临时安装在井道中、由允许进入建设施工工地的人员使用、带有曳引驱动的吊笼、可在各层站停靠服务的人货两用施工升降机的制造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2C2F7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13031-2017</w:t>
            </w:r>
          </w:p>
        </w:tc>
      </w:tr>
      <w:tr w14:paraId="27F4C8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9FED3E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5D9363">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15541-2025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F39B8C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激光制孔机床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C0304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本文件规定了激光制孔机床的组成与环境要求、安全与防护要求和技术要求，描述了相应的试验方法，规定了检验规则、标志、包装、运输与贮存等要求</w:t>
            </w:r>
          </w:p>
          <w:p w14:paraId="4472CAD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本文件适用于激光制孔机床的制造</w:t>
            </w:r>
          </w:p>
          <w:p w14:paraId="79A0C20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本文件不适用于通过激光冲击和激光切割方式形成孔洞的激光加工机床</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E40B1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0E217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CDB09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409996C">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15554-2025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ABB6E18">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电路板喷墨数字印刷机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EC8AE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本文件规定了电路板喷墨数字印刷机的设备类型、结构组成、基本参数和技术要求，描述了相应的试验方法，规定了检验规则、使用说明书、产品合格证、标牌和标志以及包装、运输和贮存</w:t>
            </w:r>
          </w:p>
          <w:p w14:paraId="0EBB72E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本文件适用于印制电路板字符和阻焊层的喷墨数字印刷机的制造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161C2BE">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p>
        </w:tc>
      </w:tr>
      <w:tr w14:paraId="2D0D8C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305109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DD5A2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6726-2025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4F1BF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冷凝式散热器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4F28B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本文件规定了内燃机冷凝式散热器的型号编制方法、工作环境和技术要求，描述了相应的试验方法，规定了检验规则、结果分析、文件整理、标志、包装、运输和贮存</w:t>
            </w:r>
          </w:p>
          <w:p w14:paraId="30D07A3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本文件适用于内燃机冷凝式散热器的制造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5ABA5B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6726.1-2011、JB/T 6726.2-2011</w:t>
            </w:r>
          </w:p>
        </w:tc>
      </w:tr>
      <w:tr w14:paraId="63931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82E090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E07D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6019-2025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8DE8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离心式机油滤清器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EA814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本文件规定了内燃机离心式机油滤清器的技术要求，描述了相应的试验方法，规定了检验规则、标志、包装、运输和贮存</w:t>
            </w:r>
          </w:p>
          <w:p w14:paraId="2212ED2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本文件适用于22kW～735kW内燃机用液力驱动的分流离心式机油滤清器的制造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5E31DE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6019-2006、JB/T 6019.2-2011</w:t>
            </w:r>
          </w:p>
        </w:tc>
      </w:tr>
      <w:tr w14:paraId="639615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9823EA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698B9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5239.4-2025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8DFB70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柴油滤清器 第4部分：试验方法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A8FF2D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本文件规定了柴油机柴油滤清器的试验项目，描述了试验方法，规定了试验程序</w:t>
            </w:r>
          </w:p>
          <w:p w14:paraId="1FEF118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本文件适用于额定体积流量为3.5L/min以下的柴油机柴油滤清器的检测活动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B6DC75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5239.4-2011</w:t>
            </w:r>
          </w:p>
        </w:tc>
      </w:tr>
      <w:tr w14:paraId="2215DB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6C250B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519631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15269-2025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A671F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曲轴 磨削烧伤检测方法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923D12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本文件描述了内燃机曲轴磨削烧伤的检测方法</w:t>
            </w:r>
          </w:p>
          <w:p w14:paraId="5404B15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本文件适用于内燃机淬火曲轴在磨削加工后对加工表面烧伤的检测活动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8FC2E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54B2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48177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AC594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15270-2025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5DA0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粉末冶金气门座 金相检验</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641FA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本文件规定了内燃机粉末冶金气门座金相组织的技术要求、样品制备和评定</w:t>
            </w:r>
          </w:p>
          <w:p w14:paraId="345377D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本文件适用于气缸直径小于或等于200mm的往复活塞式内燃机的镶块式粉末冶金气门座的金相检验</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B0D83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C45D2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C3D5A9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F9946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15271-2025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95DE8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可变气门正时系统 电磁阀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4968C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本文件规定了内燃机可变气门正时系统电磁阀的结构型式和技术要求，描述了相应的检测方法，规定了检验规则、标志、包装、运输和贮存</w:t>
            </w:r>
          </w:p>
          <w:p w14:paraId="2CC0156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本文件适用于气缸直径不大于200mm的往复式内燃机可变气门正时系统用电磁阀的制造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F03307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169A4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0C47A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025B9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15272-2025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B15D5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往复式内燃机 非调质钢活塞锻件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7F4145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本文件规定了往复式内燃机非调质钢活塞锻件的技术要求，描述了相应的检测方法，规定了检验规则、标志、包装、运输和贮存</w:t>
            </w:r>
          </w:p>
          <w:p w14:paraId="434F58C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本文件适用于往复式内燃机非调质钢活塞锻件的制造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FDF5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AB330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916FD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BEC4F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15273-2025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53F71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可变截面涡轮增压器 流量检测方法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1FFB2D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本文件规定了可变截面涡轮增压器流量检测的技术要求，描述了相应的检测方法，规定了数据采集和处理</w:t>
            </w:r>
          </w:p>
          <w:p w14:paraId="7EB02EF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本文件适用于柴油机、汽油机及其它燃料内燃机用可变截面涡轮增压器静态检测时，可变喷嘴环工作范围内的开度校准、流量标定和流量检测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9174AB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7AB78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1683E7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C6167B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11651-2025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C76F2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通用汽油机铝连杆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524389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本文件规定了通用汽油机铝连杆的技术要求，描述了相应的试验方法，规定了检验规则、标志、包装、运输和贮存</w:t>
            </w:r>
          </w:p>
          <w:p w14:paraId="7DFFC3C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本文件适用于通用汽油机铝连杆（包括连杆盖、连杆体和连杆螺栓）的制造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89FBC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11651-2013</w:t>
            </w:r>
          </w:p>
        </w:tc>
      </w:tr>
      <w:tr w14:paraId="60D2F2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5EBDDA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4E9C4B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11652-2025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D80771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通用汽油机回弹式绳索起动装置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B20367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本文件规定了通用汽油机用回弹式绳索起动装置的技术要求，描述了相应的试验方法，规定了检验规则、标志、包装、运输和贮存</w:t>
            </w:r>
          </w:p>
          <w:p w14:paraId="0DCE5D1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本文件适用于通用汽油机用回弹式绳索起动装置的制造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1306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11652-2013</w:t>
            </w:r>
          </w:p>
        </w:tc>
      </w:tr>
      <w:tr w14:paraId="0BDB6A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111C7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48150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12084-2025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762B58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通用小型二冲程汽油机无缸套铝合金气缸体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75FCBF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本文件规定了通用小型二冲程汽油机无缸套铝合金气缸体的一般结构和技术要求，描述了相应的试验方法，规定了检验规则、标志、包装、贮存和运输</w:t>
            </w:r>
          </w:p>
          <w:p w14:paraId="68F998C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本文件适用于缸径100mm以下的通用小型二冲程汽油机无缸套铝合金气缸体的制造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E1BF2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12084-2014</w:t>
            </w:r>
          </w:p>
        </w:tc>
      </w:tr>
      <w:tr w14:paraId="0C458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112628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99FEC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5141-2025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3001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通用小型汽油机排气消声器 设计参数</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9C5875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本文件规定了通用小型汽油机排气消声器的指标、分类、排气消声特性、设计参数和消声器结构</w:t>
            </w:r>
          </w:p>
          <w:p w14:paraId="24951DD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本文件适用于30kW及以下通用小型汽油机无催化转化器的排气消声器的选型和设计，30kW及以下通用小型汽油机带催化转化器的排气消声器的选型和设计参照使用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77176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5141-2014</w:t>
            </w:r>
          </w:p>
        </w:tc>
      </w:tr>
      <w:tr w14:paraId="6B86E5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B66124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6524E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12083-2025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9B24A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通用小型汽油机曲轴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E3A25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本文件规定了通用小型汽油机曲轴的分类和技术要求，描述了相应的试验方法，规定了检验规则、标志、包装、运输和贮存</w:t>
            </w:r>
          </w:p>
          <w:p w14:paraId="3069F2F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本文件适用于通用小型汽油机曲轴的制造，其他燃料的通用小型发动机曲轴的制造参照使用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26C192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12083-2014</w:t>
            </w:r>
          </w:p>
        </w:tc>
      </w:tr>
      <w:tr w14:paraId="10550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4802BB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E56E3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12085-2025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63DA1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通用小型汽油机用排气催化净化器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95654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本文件规定了通用小型汽油机用排气催化净化器的技术要求，描述了相应的试验方法，规定了检验规则、标志、包装、运输和贮存</w:t>
            </w:r>
          </w:p>
          <w:p w14:paraId="2696AB4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本文件适用于通用小型汽油机用排气催化净化器的制造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F853B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12085-2014</w:t>
            </w:r>
          </w:p>
        </w:tc>
      </w:tr>
      <w:tr w14:paraId="310290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DC7241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4C1D2D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11653-2025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6EA6F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通用汽油机 产品名称和型号编制规则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9E372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本文件规定了通用汽油机产品的名称及其型号编制规则</w:t>
            </w:r>
          </w:p>
          <w:p w14:paraId="6758834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本文件适用于额定功率不大于30kW的通用汽油机产品型号的编制，其他点燃式发动机参照使用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B547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11653-2013</w:t>
            </w:r>
          </w:p>
        </w:tc>
      </w:tr>
      <w:tr w14:paraId="1C604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F0A37A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B2592E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0649B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选择性催化还原（SCR）系统 第1部分：通用技术规范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6CF3A4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本文件规定了柴油机用选择性催化还原（SCR）系统的型式和技术要求，描述了相应的试验方法，规定了检验规则、标志、包装、运输和贮存</w:t>
            </w:r>
          </w:p>
          <w:p w14:paraId="5BB8A17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本文件适用于柴油机及车辆用SCR系统的制造，其他用途的SCR系统参照使用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DD6A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11880.1-2014</w:t>
            </w:r>
          </w:p>
        </w:tc>
      </w:tr>
      <w:tr w14:paraId="58B73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B494F6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939C71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EB27E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选择性催化还原（SCR）系统 第2部分：尿素溶液罐</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5C8C5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本文件规定了柴油机用选择性催化还原(SCR)系统中尿素溶液罐的产品型号和技术要求，描述了相应的试验方法，规定了检验规则、标志、包装、运输和贮存</w:t>
            </w:r>
          </w:p>
          <w:p w14:paraId="6E910D5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本文件适用于柴油机及车辆用SCR系统的尿素溶液罐的制造，其他用途的SCR系统用尿素溶液罐参照使用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2AC64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11880.2-2014</w:t>
            </w:r>
          </w:p>
        </w:tc>
      </w:tr>
      <w:tr w14:paraId="4E8BF8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CCCF4E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04191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31529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选择性催化还原（SCR）系统 第3部分：尿素溶液管路</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12FEA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本文件规定了柴油机用选择性催化还原(SCR)系统中尿素溶液管路的产品型号和性能要求，描述了相应的试验方法，规定了检验规则、标志、标签、包装、运输和贮存</w:t>
            </w:r>
          </w:p>
          <w:p w14:paraId="45A0D4C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本文件适用于柴油机及车辆用SCR系统的尿素溶液管路的制造，其他用途的SCR系统用尿素溶液管路参照使用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F4CD5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11880.3-2014</w:t>
            </w:r>
          </w:p>
        </w:tc>
      </w:tr>
      <w:tr w14:paraId="1921A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8315B0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C54C9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A186F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选择性催化还原（SCR）系统 第4部分：尿素溶液供给泵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1B0A6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本文件规定了柴油机用尿素溶液供给泵的型式、型号和技术要求，描述了相应的试验方法，规定了检验规则、标志、包装、运输和贮存</w:t>
            </w:r>
          </w:p>
          <w:p w14:paraId="3A38B0A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本文件适用于柴油机及其他车辆用SCR系统的尿素溶液供给泵的制造，其他用途的SCR系统用尿素溶液供给泵参照使用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12422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11880.4-2014</w:t>
            </w:r>
          </w:p>
        </w:tc>
      </w:tr>
      <w:tr w14:paraId="353DD4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7B01AC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76B84D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FFA41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选择性催化还原（SCR）系统 第5部分：尿素溶液用喷射器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CA304F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本文件规定了柴油机用选择性催化还原（SCR）系统中尿素溶液用喷射器的型式和技术要求，描述了相应的试验方法，规定了检验规则、标志、包装、运输和贮存</w:t>
            </w:r>
          </w:p>
          <w:p w14:paraId="3B83374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本文件适用于柴油机及车辆用SCR系统的尿素溶液用喷射器的制造，其他用途的SCR系统尿素溶液用喷射器参照使用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DDC1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11880.5-2014</w:t>
            </w:r>
          </w:p>
        </w:tc>
      </w:tr>
      <w:tr w14:paraId="15A83A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CC44AE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BD23CD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85EF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选择性催化还原（SCR）系统 第6部分：电子控制单元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64C26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本文件规定了柴油机用选择性催化还原(SCR)系统中电子控制单元的型式、型号和技术要求，描述了相应的试验方法，规定了检验规则、标志、包装、运输和贮存</w:t>
            </w:r>
          </w:p>
          <w:p w14:paraId="534ACA2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本文件适用于柴油机及车辆用SCR系统的电子控制单元的制造，其他用途的SCR系统的电子控制单元参照使用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CF2A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11880.6-2014</w:t>
            </w:r>
          </w:p>
        </w:tc>
      </w:tr>
      <w:tr w14:paraId="6361C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E53FE0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92AF5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99D7F7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选择性催化还原（SCR）系统 第7部分：氮氧化物传感器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6644D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本文件规定了柴油机用选择性催化还原(SCR)系统中氮氧化物传感器的技术要求，描述了相应的试验方法，规定了检验规则、标志、包装、运输和贮存</w:t>
            </w:r>
          </w:p>
          <w:p w14:paraId="6207EEE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本文件适用于柴油机及车辆用SCR系统的NOX传感器的制造，应用于其他发动机的NOX传感器参照使用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FC2DC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11880.7-2014</w:t>
            </w:r>
          </w:p>
        </w:tc>
      </w:tr>
      <w:tr w14:paraId="7F9E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1FF727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69B350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47FFD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柴油机 选择性催化还原（SCR）系统 第8部分：选择性催化还原（SCR）转化器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850E6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本文件规定了柴油机用选择性催化还原（SCR）系统中选择性催化还原（SCR）转化器的型式和技术要求，描述了相应的试验方法，规定了检验规则、标志、包装运输和贮存</w:t>
            </w:r>
          </w:p>
          <w:p w14:paraId="1B62BBB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本文件适用于选择性催化还原（SCR）转化器的制造，其他用途的SCR转化器参照使用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49CB53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11880.8-2014</w:t>
            </w:r>
          </w:p>
        </w:tc>
      </w:tr>
      <w:tr w14:paraId="799F12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58C5A0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782A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9870-2025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1B7DE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水力测功器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0E1D1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本文件规定了水力测功器的产品型号编制和技术要求，描述了相应的试验方法，规定了检验规则、标志、包装、运输和贮存</w:t>
            </w:r>
          </w:p>
          <w:p w14:paraId="05AFC64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本文件适用于水力测功器的制造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B6D45A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9870-2013</w:t>
            </w:r>
          </w:p>
        </w:tc>
      </w:tr>
      <w:tr w14:paraId="547B7E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62BB2A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12B7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11481-2025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166CD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电力测功器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0B5FFE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本文件规定了电力测功器的组成、产品型号编制和技术要求，描述了相应的试验方法，规定了检验规则、标志、包装、运输和贮存</w:t>
            </w:r>
          </w:p>
          <w:p w14:paraId="01D70AB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本文件适用于电力测功器的制造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A8B8F3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11481-2013</w:t>
            </w:r>
          </w:p>
        </w:tc>
      </w:tr>
      <w:tr w14:paraId="3E249D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A62709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3E252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15400-2025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D7831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混合动力用发动机可靠性试验方法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BBE4D8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本文件规定了混合动力用发动机可靠性台架试验的试验条件和工作程序，描述了相应试验方法，规定了数据处理和试验报告</w:t>
            </w:r>
          </w:p>
          <w:p w14:paraId="25EB3AF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本文件适用于混合动力系统用中小功率内燃机（标定功率不大于560kW）的检测活动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04FA38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1C563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3BC63F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04836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5082.7-2025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643C4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内燃机 气缸套 第7部分：平台珩磨网纹技术规范及检测方法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9DA61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本文件规定了内燃机气缸套平台珩磨网纹的技术要求和测量仪器，描述了相应的检测方法，规定了评定规则</w:t>
            </w:r>
          </w:p>
          <w:p w14:paraId="5CFA1FA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本文件适用于内燃机气缸套及无缸套气缸体内孔表面的平台珩磨网纹及表面质量的检测活动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DF08D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5082.7-2011</w:t>
            </w:r>
          </w:p>
        </w:tc>
      </w:tr>
      <w:tr w14:paraId="12C52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54266F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2FF0C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2423-2025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FC08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电力半导体器件 型号编制方法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8E9D6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本文件规定了电力半导体器件的分立器件、模块和组件的型号的命名规则</w:t>
            </w:r>
          </w:p>
          <w:p w14:paraId="49624FB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本文件适用于电流等于或大于5A的二极管、绝缘栅双极晶体管、晶闸管和晶体管及其模块、组件和高压整流堆的型号编制</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084B1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2423-1999</w:t>
            </w:r>
          </w:p>
        </w:tc>
      </w:tr>
      <w:tr w14:paraId="5A5AEC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4DD6C4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4B55F2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6307.1-2025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1C03FB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电力半导体模块测试方法 整流管模块 第1部分：臂和臂对</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2F15F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本文件规定了整流管臂和臂对模块的测试通则，描述了电特性测量、热特性测量、额定值检测和耐久性试验方法</w:t>
            </w:r>
          </w:p>
          <w:p w14:paraId="2FF1B8A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本文件适用于整流管臂模块和臂对模块的测试，由整流管构成的臂和臂对组件的测试参照使用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3956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6307.1-1992</w:t>
            </w:r>
          </w:p>
        </w:tc>
      </w:tr>
      <w:tr w14:paraId="3B783C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6A3B40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657F3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6307.2-2025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EF9FF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电力半导体模块测试方法 整流管模块 第2部分：单相桥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92AF4C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本文件规定了整流管单相桥模块的测试通则，描述了电特性测量、热特性测量、额定值检测和耐久性试验方法</w:t>
            </w:r>
          </w:p>
          <w:p w14:paraId="0E0B7C5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本文件适用于整流管单相桥模块的测试，由整流管构成的单相桥组件的测试参照使用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E903E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6307.2-1992</w:t>
            </w:r>
          </w:p>
        </w:tc>
      </w:tr>
      <w:tr w14:paraId="3BBA7D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2CCCBA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9A48A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6307.3-2025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BC5001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电力半导体模块测试方法 整流管模块 第3部分：三相桥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3CDF99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本文件规定了整流管三相桥模块的测试通则，描述了电特性测量、热特性测量、额定值检测和耐久性试验方法</w:t>
            </w:r>
          </w:p>
          <w:p w14:paraId="445120E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本文件适用于整流管三相桥模块的测试，由整流管构成的三相桥组件的测试参照使用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21E77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6307.3-1992</w:t>
            </w:r>
          </w:p>
        </w:tc>
      </w:tr>
      <w:tr w14:paraId="421E58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22F170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FEBE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7625.2-2025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B3442B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电力半导体模块测试方法 晶闸管模块 第2部分：臂和臂对</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5FD550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本文件规定了晶闸管臂和臂对模块的测试通则，描述了电特性测量、热特性测量、额定值检测和耐久性试验方法</w:t>
            </w:r>
          </w:p>
          <w:p w14:paraId="5ADE862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本文件适用于晶闸管臂模块和臂对模块的测试，由晶闸管构成的臂和臂对组件的测试参照使用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6680E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7625.2-1994</w:t>
            </w:r>
          </w:p>
        </w:tc>
      </w:tr>
      <w:tr w14:paraId="214449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7DB16D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7FFCF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7625.3-2025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0724A0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电力半导体模块测试方法 晶闸管模块 第3部分：单相桥和三相桥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541DC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本文件规定了晶闸管单相桥模块和三相桥模块的测试通则，描述了电特性测量、热特性测量、额定值检测和耐久性试验方法</w:t>
            </w:r>
          </w:p>
          <w:p w14:paraId="0EF05CE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本文件适用于晶闸管单相桥模块和三相桥模块的测试，由晶闸管构成的单相桥和三相桥组件的测试参照使用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475D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7625.3-1994</w:t>
            </w:r>
          </w:p>
        </w:tc>
      </w:tr>
      <w:tr w14:paraId="764BF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9C5C7F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4F1A6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5834.1-2025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BCC9A7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 整流管模块 第1部分：臂和臂对</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4FE2C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本文件规定了整流管臂和臂对模块的型号、尺寸、额定值、特性值、特性曲线、质量评定类别、标志、包装、贮存和订货单等</w:t>
            </w:r>
          </w:p>
          <w:p w14:paraId="033F7F2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本文件适用于正向平均电流25A～1500A且反向重复峰值电压不超过4500V的工业级通用整流管臂和臂对模块的制造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236212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5834.1-1991</w:t>
            </w:r>
          </w:p>
        </w:tc>
      </w:tr>
      <w:tr w14:paraId="44BFCC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708C21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E60C9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5834.2-2025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69254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 整流管模块 第2部分：单相桥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1C8A8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本文件规定了整流管单相桥模块的型号、尺寸、额定值、特性值、特性曲线、质量评定类别、标志、包装、贮存和订货单等</w:t>
            </w:r>
          </w:p>
          <w:p w14:paraId="3974B36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本文件适用于额定输出电流10A～400A且阻断电压不超过2500V的工业级通用整流管单相桥模块的制造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C3AEA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5834.2-1991</w:t>
            </w:r>
          </w:p>
        </w:tc>
      </w:tr>
      <w:tr w14:paraId="292154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A10BC7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39AFA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5834.3-2025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2242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 整流管模块 第3部分：三相桥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07E084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本文件规定了整流管三相桥模块的型号、尺寸、额定值、特性值、特性曲线、质量评定类别、标志、包装、贮存和订货单等</w:t>
            </w:r>
          </w:p>
          <w:p w14:paraId="079B425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本文件适用于额定输出电流10A～400A且阻断电压不超过2500V的工业级通用整流管三相桥模块的制造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AF318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5834.3-1991</w:t>
            </w:r>
          </w:p>
        </w:tc>
      </w:tr>
      <w:tr w14:paraId="38A82F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1B2865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1F4741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7826.1-2025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430A7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 晶闸管模块 第1部分：臂和臂对</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189068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本文件规定了晶闸管臂和臂对模块的型号、尺寸、额定值、特性、特性曲线、质量评定类别、标志、包装、贮存和订货单等</w:t>
            </w:r>
          </w:p>
          <w:p w14:paraId="7252306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本文件适用于通态平均电流5A～1500A且阻断电压不超过4500V的工业级通用晶闸管臂模块和臂对模块的制造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4B44B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7826.1-1995</w:t>
            </w:r>
          </w:p>
        </w:tc>
      </w:tr>
      <w:tr w14:paraId="418596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190C73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54978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7826.2-2025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FB18E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 晶闸管模块 第2部分：单相桥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71EF26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本文件规定了晶闸管单相桥模块的型号、尺寸、额定值、特性、特性曲线、质量评定类别、标志、包装、贮存和订货单等</w:t>
            </w:r>
          </w:p>
          <w:p w14:paraId="331C81F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本文件适用于由四个反向阻断三极晶闸管芯片构成的或由两个反向阻断三极晶闸管芯片与两个普通整流二极管芯片构成的，额定输出电流5A～400A，阻断电压不超过2500V的工业级通用晶闸管单相桥模块的制造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BE5CB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7826.2-1996</w:t>
            </w:r>
          </w:p>
        </w:tc>
      </w:tr>
      <w:tr w14:paraId="443FB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769B5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E60BF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7826.3-2025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69B02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 晶闸管模块 第3部分：三相桥</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73AFB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本文件规定了晶闸管三相桥模块的型号、尺寸、额定值、特性、特性曲线、质量评定类别、标志、包装、贮存和订货单等</w:t>
            </w:r>
          </w:p>
          <w:p w14:paraId="0430C4B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本文件适用于由六个反向阻断三极晶闸管芯片构成的或三个反向阻断三极晶闸管芯片与三个普通整流二极管芯片构成的，额定输出电流10A～400A，阻断电压不超过2500V的工业级通用晶闸管三相桥模块的制造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0CB5C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7826.3-1996</w:t>
            </w:r>
          </w:p>
        </w:tc>
      </w:tr>
      <w:tr w14:paraId="7BC56E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766356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B8EB5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10096-2025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8D5E22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电力半导体器件用管壳 选用导则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413733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本文件规定了电力半导体器件用管壳的类型、结构特点和选用原则</w:t>
            </w:r>
          </w:p>
          <w:p w14:paraId="0AC171D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本文件适用于电力半导体器件用陶瓷与金属共烧密封管壳和无机物绝缘金属管壳的选用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5D04C1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10096-2000</w:t>
            </w:r>
          </w:p>
        </w:tc>
      </w:tr>
      <w:tr w14:paraId="34C239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D06BC9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369222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10097-2025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BE3AB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电力半导体器件用管壳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4F77C0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本文件规定了电力半导体器件用管壳的型号、尺寸和技术要求，描述了相应的试验方法，规定了检验规则、标志、包装、运输和贮存</w:t>
            </w:r>
          </w:p>
          <w:p w14:paraId="374B5C4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本文件适用于电力半导体器件用陶瓷与金属共烧密封管壳的制造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A66F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10097-2000</w:t>
            </w:r>
          </w:p>
        </w:tc>
      </w:tr>
      <w:tr w14:paraId="3C45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B0170F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06C9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10501-2025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BF81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电力半导体器件用管壳 瓷件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0613E6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本文件规定了电力半导体器件用管壳瓷件的型号、尺寸、技术要求、标志、包装、运输和贮存等</w:t>
            </w:r>
          </w:p>
          <w:p w14:paraId="142505B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本文件适用于电力半导体器件用平板形管壳瓷件和螺栓形管壳瓷件的制造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D2F67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10501-2005</w:t>
            </w:r>
          </w:p>
        </w:tc>
      </w:tr>
      <w:tr w14:paraId="4A20D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EB839B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BE6A3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5836.2-2025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C5B7F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快恢复二极管 第2部分：模块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F01A5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本文件规定了快恢复二极管模块的型号、尺寸、额定值、特性、特性曲线、质量评定类别、标志、包装、贮存和订货单等</w:t>
            </w:r>
          </w:p>
          <w:p w14:paraId="2EEEF35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本文件适用于正向平均电流100A～600A且反向重复峰值电压不超过3600V的快恢复二极管模块的制造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06601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1A721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9533EA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8C115E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15404-2025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F843D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 整流管和晶闸管混合模块 臂对</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B7D200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本文件规定了整流管和晶闸管混合臂对模块的型号、尺寸、额定值和特性、特性曲线、质量评定类别、标志、包装、贮存和订货单等</w:t>
            </w:r>
          </w:p>
          <w:p w14:paraId="7DB955C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本文件适用于额定电流25A～1500A且阻断电压不超过4500V的整流管和晶闸管混合臂对模块的制造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EA6082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6680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F61391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78D5C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8661-2025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30A9FC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电力半导体模块结构件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C18588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本文件规定了电力半导体模块结构件的型号、种类、外形尺寸、安装尺寸、技术要求、包装、标志和订货要求等</w:t>
            </w:r>
          </w:p>
          <w:p w14:paraId="479868F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本文件适用于电力半导体模块结构件的制造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5AE42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8661-1997</w:t>
            </w:r>
          </w:p>
        </w:tc>
      </w:tr>
      <w:tr w14:paraId="01B77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54199D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AE0F98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8757-2025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EB6191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电力半导体器件用散热器 热管散热器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3ECE1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本文件规定了电力半导体器件用热管散热器的型号规格、外形尺寸、安装尺寸、其他技术要求、标志、包装、运输和贮存等</w:t>
            </w:r>
          </w:p>
          <w:p w14:paraId="2E731F1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本文件适用于电力半导体器件用热管散热器（包括含有热管的电力半导体器件用型材散热器）的制造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F31F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8757-1998</w:t>
            </w:r>
          </w:p>
        </w:tc>
      </w:tr>
      <w:tr w14:paraId="2A7B86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0F2378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43BB5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5781-2025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59DA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电力半导体器件用散热器 型材散热器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30028A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本文件规定了电力半导体器件用型材散热器的技术要求、标志、包装、运输和贮存等</w:t>
            </w:r>
          </w:p>
          <w:p w14:paraId="671DAE5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本文件适用于电力半导体器件用型材散热器的制造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9A4E79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5781-1991、JB/T 8175-1999</w:t>
            </w:r>
          </w:p>
        </w:tc>
      </w:tr>
      <w:tr w14:paraId="5A680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35BBA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CD03E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9684-2025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24C1A1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电力半导体器件用散热器 选用导则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18EA15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本文件给出了选用电力半导体器件用散热器的方法、散热器安装力及紧固件、绝缘件、散热器的尺寸、互换性和散热器的型号识别的原则</w:t>
            </w:r>
          </w:p>
          <w:p w14:paraId="1E2589A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本文件适用于电力半导体器件用空气冷却散热器和水冷却散热器的选用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9BA69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9684-2000</w:t>
            </w:r>
          </w:p>
        </w:tc>
      </w:tr>
      <w:tr w14:paraId="753A80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131413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24E98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9689-2025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71EC81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牵引变电站（所）用整流设备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6B0211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本文件规定了牵引变电站（所）用整流设备的分类、使用条件和技术要求，描述了相应的试验方法，规定了检验规则、标志、包装、运输和贮存</w:t>
            </w:r>
          </w:p>
          <w:p w14:paraId="3984DED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本文件适用于工矿企业电气化运输、城市公共交通、地铁、城际轨道交通、市郊轨道交通和井下电机车等牵引变电站（所）用整流设备的制造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82C74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9689-1999</w:t>
            </w:r>
          </w:p>
        </w:tc>
      </w:tr>
      <w:tr w14:paraId="21514D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183EF5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B3BAE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15277-2025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4CC6A7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氢用低温阀门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08C242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本文件规定了氢用低温阀门的结构型式和技术要求，描述了相应的试验方法，规定了检验规则、标志、包装和储运</w:t>
            </w:r>
          </w:p>
          <w:p w14:paraId="4553A9F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尺寸小于或等于DN250且公称压力PN16～PN100（或公称尺寸小于或等于NPS10且公称压力Class150～Class600），介质温度不高于-196℃的氢用截止阀、紧急切断阀、调节阀及止回阀的制造，其他介质温度不高于-196℃的阀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1366C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F4BB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F354EE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48F82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11151-2025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F6E4F5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低阻力倒流防止器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B81BF8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本文件规定了低阻力倒流防止器的符号、结构型式、型号编制、技术要求和材料要求，描述了相应的试验方法，规定了检验规则、标志、包装、贮存、质量保证和供货要求</w:t>
            </w:r>
          </w:p>
          <w:p w14:paraId="34FD03D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本文件适用于公称尺寸DN15～DN400且公称压力PN10～PN16，介质温度不高于65℃的输送清水用低阻力倒流防止器的制造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CFA4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11151-2011</w:t>
            </w:r>
          </w:p>
        </w:tc>
      </w:tr>
      <w:tr w14:paraId="74933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5311C9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719532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8691-2025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B3A73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无阀盖刀形闸阀</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0BAC99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本文件规定了无阀盖刀形闸阀的参数、型号编制、结构型式、技术要求和材料要求，描述了相应的试验方法，规定了检验规则、涂装、标志、供货、包装和订货要求</w:t>
            </w:r>
          </w:p>
          <w:p w14:paraId="0B08058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公称压力PN2.5～PN10且公称尺寸DN50～DN1200或公称压力Class25～Class125且公称尺寸NPS2～NPS48，工作温度0℃～200℃，工作介质为含颗粒、粉末和纤维等固体的流体或泥浆类粘稠流体，对夹式连接的无阀盖刀形闸阀的制造</w:t>
            </w:r>
          </w:p>
          <w:p w14:paraId="16D5F0A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本文件不适用于存在冲击载荷工况的无阀盖刀形闸阀的制造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A5D701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8691-2013</w:t>
            </w:r>
          </w:p>
        </w:tc>
      </w:tr>
      <w:tr w14:paraId="0BA15A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8EFCD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21460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11491-2025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2B583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撬装式燃气减压装置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17692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本文件规定了撬装式燃气减压装置的型号编制、工艺流程和技术要求，描述了相应的试验方法，规定了出厂检验规则、质量证明文件、标志、包装和运输</w:t>
            </w:r>
          </w:p>
          <w:p w14:paraId="29A04FF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本文件适用于进口工作压力不大于25.0MPa，工作温度不小于-29℃且不大于82℃的撬装式燃气减压装置的制造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84177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11491-2013</w:t>
            </w:r>
          </w:p>
        </w:tc>
      </w:tr>
      <w:tr w14:paraId="5EF01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4F671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FBD53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1308.3-2025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F7B88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PN2500超高压阀门和管件 第3部分：法兰、连接件和紧固件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67279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本文件规定了PN2500超高压阀门和管件用法兰、连接件和紧固件的结构型式、尺寸、技术要求和标记</w:t>
            </w:r>
          </w:p>
          <w:p w14:paraId="4EAB0D1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本文件适用于公称尺寸为DN3～DN25，非腐蚀性介质用锻造钢制阀门和管件的法兰、连接件和紧固件的制造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CE5064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1308.3～1308.16-2011、JB/T 1308.18-2011</w:t>
            </w:r>
          </w:p>
        </w:tc>
      </w:tr>
      <w:tr w14:paraId="7CD67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7CA175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DFB65C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1308.4-2025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C53E0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PN2500超高压阀门和管件 第4部分：异径接管</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8D7380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本文件规定了PN2500超高压阀门和管件用异径接管的结构型式、尺寸、技术要求和标记</w:t>
            </w:r>
          </w:p>
          <w:p w14:paraId="6F3B2AE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本文件适用于公称尺寸为DN3～DN25，非腐蚀性介质用的锻造钢制阀门的管件的制造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31C97E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1308.17-2011、JB/T 1308.19～1308.21-2011</w:t>
            </w:r>
          </w:p>
        </w:tc>
      </w:tr>
      <w:tr w14:paraId="686717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8EAE9A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D495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450-2025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3FEDE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锻造角式高压阀门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868253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本文件规定了锻造角式高压阀门的结构型式和技术要求，描述了相应的试验方法，规定了检验规则、标志、包装和储运</w:t>
            </w:r>
          </w:p>
          <w:p w14:paraId="587A9B2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设计温度为-29℃～200℃，以合成氨工艺中的氮氢混合气体、尿素和甲胺等为介质的公称尺寸DN3～DN150且公称压力PN160～PN320的角式截止阀和角式节流阀的制造及公称尺寸DN80～DN350且公称压力PN160～PN320的平衡角式截止阀和平衡角式节流阀的制造，其他结构型式的锻造高压阀门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9C088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450-2008</w:t>
            </w:r>
          </w:p>
        </w:tc>
      </w:tr>
      <w:tr w14:paraId="143F3D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C9C398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531A1F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6439-2025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D220A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阀门磁粉检测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074E2A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本文件规定了阀门磁粉检测的总体要求、检测实施、磁痕显示分类、质量分级、验收准则、检测记录和报告</w:t>
            </w:r>
          </w:p>
          <w:p w14:paraId="50414FF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本文件适用于阀门铁磁性材料表面或近表面缺陷的检测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7C7B8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6439-2008</w:t>
            </w:r>
          </w:p>
        </w:tc>
      </w:tr>
      <w:tr w14:paraId="61AD95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24DA61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8D84A8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6440-2025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BC438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阀门铸钢件射线检测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09C12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本文件规定了阀门铸钢件射线检测的总体要求、检测实施、射线底片缺陷分类、评定方法、验收准则、检测记录和报告</w:t>
            </w:r>
          </w:p>
          <w:p w14:paraId="026F87F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本文件适用于碳钢、合金钢和不锈钢等阀门铸钢件的X射线和γ射线检测，铜及铜合金、镍及镍合金、钛及钛合金以及铝及铝合金等阀门铸件的射线检测参照使用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1A140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6440-2008</w:t>
            </w:r>
          </w:p>
        </w:tc>
      </w:tr>
      <w:tr w14:paraId="7296C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C45FB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858B5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6899-2025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6DF9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阀门的耐火试验</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C16FE5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本文件描述了阀门耐火试验的试验方法，规定了阀门的评定要求</w:t>
            </w:r>
          </w:p>
          <w:p w14:paraId="2910EAB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本文件适用于包括按GB/T 19672设计的管线阀门和按GB/T 22513设计的石油天然气井口阀门的耐火试验方法和评定，其他阀门的耐火试验方法和评定参照使用</w:t>
            </w:r>
          </w:p>
          <w:p w14:paraId="02EED1D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本文件不适用于阀门驱动装置（包括手动齿轮箱）的单独评定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3ADB2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6899-1993</w:t>
            </w:r>
          </w:p>
        </w:tc>
      </w:tr>
      <w:tr w14:paraId="76D81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F091AD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0895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6903-2025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92E5E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阀门锻钢件超声检测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684A2D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本文件规定了阀门锻钢件超声检测的总体要求、检测实施、扫查、缺陷评定、验收准则、检测记录和报告</w:t>
            </w:r>
          </w:p>
          <w:p w14:paraId="5B70F06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本文件适用于采用A型脉冲反射式超声探伤仪对铁基钢制阀门锻件（含碳钢、合金钢、奥氏体不锈钢和奥氏体-铁素体不锈钢等）的超声检测，棒材、轧材和镍基合金等阀门锻件的超声检测参照使用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14EE1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6903-2008</w:t>
            </w:r>
          </w:p>
        </w:tc>
      </w:tr>
      <w:tr w14:paraId="1C9BA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F9FE0C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04016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2768-2025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FE9520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阀门零部件 高压管子、管件和阀门端部尺寸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00001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本文件规定了阀门零部件中高压管子、管件和阀门端部的连接型式、尺寸和技术要求</w:t>
            </w:r>
          </w:p>
          <w:p w14:paraId="1B887D3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本文件适用于公称压力PN160～PN320且公称尺寸DN3～DN200的锻造高压阀门用外螺纹连接和透镜垫密封螺纹法兰连接的高压管子、管件和阀门端部尺寸的制造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E3CAC9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2768-2010</w:t>
            </w:r>
          </w:p>
        </w:tc>
      </w:tr>
      <w:tr w14:paraId="4F47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1EEDE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56EC9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6438-2025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C12F0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阀门密封面等离子弧堆焊技术要求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22F78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本文件规定了阀门密封面等离子弧堆焊的焊工资质、堆焊材料、工艺评定、堆焊工艺、质量检验和缺陷修复</w:t>
            </w:r>
          </w:p>
          <w:p w14:paraId="474F319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本文件适用于阀门密封面基体材料为碳钢、合金钢和不锈钢，堆焊材料为钴基、镍基、铁基和复合合金粉末材料的等离子弧堆焊的工艺活动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1F240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6438-2011</w:t>
            </w:r>
          </w:p>
        </w:tc>
      </w:tr>
      <w:tr w14:paraId="1F1270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318D42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0A33A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6902-2025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AF106C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阀门液体渗透检测</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37A8A9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本文件规定了阀门液体渗透检测的总体要求﹑检测实施﹑检测结果评定、质量分级﹑验收准则、检测记录和报告</w:t>
            </w:r>
          </w:p>
          <w:p w14:paraId="1ED92D5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本文件适用于阀门在制造、安装及使用过程中非多孔性金属材料产生的表面开口缺陷的渗透检测</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0AB3F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6902-2008</w:t>
            </w:r>
          </w:p>
        </w:tc>
      </w:tr>
      <w:tr w14:paraId="03F320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68F7FC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C77739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2205-2025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DDB5A3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减压阀 结构长度</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20CD6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本文件规定了减压阀的结构长度</w:t>
            </w:r>
          </w:p>
          <w:p w14:paraId="74D61C2F">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本文件适用于公称压力PN10～PN160且公称尺寸DN15～DN1400，介质为气体、蒸汽或水等管道用法兰连接的减压阀的制造，其他连接形式的减压阀的制造参照使用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B27C43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2205-2013</w:t>
            </w:r>
          </w:p>
        </w:tc>
      </w:tr>
      <w:tr w14:paraId="6D866A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032387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29D19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11057-2025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E7C6E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旋转阀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E1321D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本文件规定了旋转阀的分类、参数、结构型式、技术要求和材料要求，描述了相应的试验方法，规定了检验规则、订货要求、标志、防护和包装</w:t>
            </w:r>
          </w:p>
          <w:p w14:paraId="7DBC0EA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作压力-0.05MPa～0.60MPa，公称尺寸DN100～DN1000，输送物料为聚乙烯、聚丙烯、煤粉和粉煤灰等类型的颗粒物料或粉末物料，在给料系统或输送系统中所使用旋转阀的制造，用于其他物料旋转阀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2C139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11057-2010</w:t>
            </w:r>
          </w:p>
        </w:tc>
      </w:tr>
      <w:tr w14:paraId="50E5A2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D93787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19BCB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5663-2025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ECD1F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电动葫芦门式起重机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E84ED8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本文件规定了电动葫芦门式起重机的型式、基本参数和技术要求，描述了相应的试验方法，规定了检验规则、标志、包装、运输和贮存</w:t>
            </w:r>
          </w:p>
          <w:p w14:paraId="4BAB529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本文件适用于电动葫芦门式起重机的制造</w:t>
            </w:r>
          </w:p>
          <w:p w14:paraId="5D69F5A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本文件不适用于下列使用环境条件：</w:t>
            </w:r>
          </w:p>
          <w:p w14:paraId="556372B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——易燃易爆、可燃性气体、粉尘、核辐射环境、有毒气体及有腐蚀性气体；</w:t>
            </w:r>
          </w:p>
          <w:p w14:paraId="01C5446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——吊运熔融金属及易燃和易爆等危险物品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676576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5663-2008</w:t>
            </w:r>
          </w:p>
        </w:tc>
      </w:tr>
      <w:tr w14:paraId="2BB826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794CD1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6EFCBC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3695-2025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17A1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电动葫芦桥式起重机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405A44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本文件规定了电动葫芦桥式起重机的型式、基本参数和技术要求，描述了相应的试验方法，规定了检验规则、标志、包装、运输和贮存</w:t>
            </w:r>
          </w:p>
          <w:p w14:paraId="2AB5F7F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本文件适用于电动葫芦桥式起重机的制造</w:t>
            </w:r>
          </w:p>
          <w:p w14:paraId="66D6BCA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本文件不适用于下列使用环境条件：</w:t>
            </w:r>
          </w:p>
          <w:p w14:paraId="798DCA5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——易燃易爆、可燃性气体、粉尘、核辐射环境、有毒气体及有腐蚀性气体；</w:t>
            </w:r>
          </w:p>
          <w:p w14:paraId="197423A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——吊运熔融金属及易燃和易爆等危险物品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34D98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3695-2008</w:t>
            </w:r>
          </w:p>
        </w:tc>
      </w:tr>
      <w:tr w14:paraId="48D12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CE7D50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7AD3F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7020-2025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1E6BA1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电力液压盘式制动器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348434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本文件规定了电力液压盘式制动器的型式、基本参数和技术要求，描述了相应的试验方法，规定了检验规则、标志、包装、运输与贮存</w:t>
            </w:r>
          </w:p>
          <w:p w14:paraId="7C15ACF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本文件适用于以电力液压推动器为驱动装置的盘式制动器的制造</w:t>
            </w:r>
          </w:p>
          <w:p w14:paraId="2A9377C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本文件不适用于爆炸性环境和核辐射环境中使用的盘式制动器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D91FA5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7020-2006</w:t>
            </w:r>
          </w:p>
        </w:tc>
      </w:tr>
      <w:tr w14:paraId="0C7B1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BC9AEA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60F3CE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10603-2025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3079B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电力液压推动器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0BF2E8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本文件规定了电力液压推动器的型式、基本参数和技术要求，描述了相应的试验方法，规定了检验规则、标志、包装、运输与贮存</w:t>
            </w:r>
          </w:p>
          <w:p w14:paraId="1420462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本文件适用于以三相交流电驱动，电动机、离心泵和液压缸组合为一体的电力液压推动器及以三相交流电驱动，电动机、齿轮泵、液压控制阀组、液压缸和电器控制元件组为一体的电力液压推动器的制造</w:t>
            </w:r>
          </w:p>
          <w:p w14:paraId="7D7E5AE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本文件不适用于爆炸性气体环境和核辐射环境中使用的电力液压推动器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EC923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10603-2006</w:t>
            </w:r>
          </w:p>
        </w:tc>
      </w:tr>
      <w:tr w14:paraId="66784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4327E6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1DB17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7688.1-2025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82DDB0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冶金起重机技术规范 第 1部分：通用要求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AFF616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本文件规定了冶金起重机的通用技术要求，描述了相应的试验方法，规定了检验规则、标志、包装、运输和贮存</w:t>
            </w:r>
          </w:p>
          <w:p w14:paraId="6250257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金属冶炼、轧制和热加工等场所的起重机（包括加料起重机、锻造起重机、板坯搬运起重机、铸造起重机、淬火起重机、料耙起重机和均热炉夹钳起重机）的制造，其他类似的冶金起重机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65053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7688.1-2008</w:t>
            </w:r>
          </w:p>
        </w:tc>
      </w:tr>
      <w:tr w14:paraId="3F7889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F04C55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DD1D3D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7688.5-2025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E94E2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冶金起重机技术规范 第 5部分：铸造起重机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0819FE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本文件规定了铸造起重机的技术要求，描述了相应的试验方法，规定了检验规则、标志、包装、运输和贮存</w:t>
            </w:r>
          </w:p>
          <w:p w14:paraId="6BE2FEF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本文件适用于吊运熔融金属的桥式起重机的制造，其他吊运熔融金属的起重机参照使用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6A436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7688.5-2012</w:t>
            </w:r>
          </w:p>
        </w:tc>
      </w:tr>
      <w:tr w14:paraId="79341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187766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AADD0C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8909-2025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E9BD2C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简易升降类机械式停车设备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C707B6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本文件规定了简易升降类机械式停车设备的型式、基本参数和技术要求，描述了相应的试验方法，规定了检验规则、标志、包装、运输和贮存</w:t>
            </w:r>
          </w:p>
          <w:p w14:paraId="37BA2BE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本文件适用于GB/T 26476界定的简易升降类机械式停车设备的制造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4BFE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8909-2013</w:t>
            </w:r>
          </w:p>
        </w:tc>
      </w:tr>
      <w:tr w14:paraId="7C44F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0D84A8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EDBCCE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8910-2025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88ABD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升降横移类机械式停车设备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B245CD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本文件规定了升降横移类机械式停车设备的型式、基本参数和技术要求，描述了相应的试验方法，规定了检验规则、标志、包装、运输和贮存</w:t>
            </w:r>
          </w:p>
          <w:p w14:paraId="58FDF74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本文件适用于GB/T 26476界定的升降横移类机械式停车设备的制造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BF1C1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8910-2013</w:t>
            </w:r>
          </w:p>
        </w:tc>
      </w:tr>
      <w:tr w14:paraId="3BA3D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46C198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AE67E4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15401-2025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29495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岸边集装箱起重机智能化技术规范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94C4D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本文件规定了岸边集装箱起重机智能化的总体要求、信息管理系统、状态感知系统、运行控制系统、安全保护系统及其他系统的技术要求，并描述了相应的试验方法，规定了检验规则</w:t>
            </w:r>
          </w:p>
          <w:p w14:paraId="36078F9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本文件适用于岸边集装箱起重机智能化的制造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12CDD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F0BC7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64259F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5B57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15402-2025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A723E1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集装箱门式起重机智能化技术规范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B8B51E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本文件规定了集装箱门式起重机智能化系统的总体要求、信息管理系统、状态感知系统、运行控制系统、安全保护系统及其他系统的技术要求，描述了相应的试验方法，规定了检验规则</w:t>
            </w:r>
          </w:p>
          <w:p w14:paraId="34444EC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本文件适用于轨道式和轮胎式集装箱门式起重机智能化的制造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37412A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10E33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058729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116BE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10380-2025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D0493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圆管带式输送机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656B5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本文件规定了圆管带式输送机的型式、基本参数和技术要求，描述了相应的试验方法，规定了检验规则、标志、包装、运输和贮存</w:t>
            </w:r>
          </w:p>
          <w:p w14:paraId="1CCBCDB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本文件适用于由六个或八个托辊构成正多边形以强制输送带卷成圆管状，将各种散状物料包裹其中进行连续输送的带式输送机的制造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02B58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10380-2013</w:t>
            </w:r>
          </w:p>
        </w:tc>
      </w:tr>
      <w:tr w14:paraId="0B5A2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604ABB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1F385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7329-2025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31077F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斗轮堆取料机械 术语</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F920C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本文件界定了斗轮堆取料机械的类型、技术参数、一般概念、机构和零部件以及安全检测装置的基本术语</w:t>
            </w:r>
          </w:p>
          <w:p w14:paraId="06FF3A7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本文件适用于各种类型的斗轮堆取料机械（包括斗轮取料机，包括斗轮堆取料机和臂式堆料机）的技术交流</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50D36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7329-2008</w:t>
            </w:r>
          </w:p>
        </w:tc>
      </w:tr>
      <w:tr w14:paraId="21BB9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0BAD34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83C9F8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7015-2025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002E17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回转式翻车机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8ABF5C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本文件规定了回转式翻车机的型式、基本参数和技术要求，描述了相应的试验方法，规定了检验规则、标志、包装、运输和贮存</w:t>
            </w:r>
          </w:p>
          <w:p w14:paraId="5AED1B5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本文件适用于翻卸铁路敞车或铁路平车运输敞顶集装箱用的回转式单车、双车、三车和四车翻车机的制造，其他类型的翻车机参照使用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1AD41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7015-2010</w:t>
            </w:r>
          </w:p>
        </w:tc>
      </w:tr>
      <w:tr w14:paraId="5FFB1D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A0EB79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C1651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11518-2025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E6B32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桥式斗轮取料机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AB1D38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本文件规定了桥式斗轮取料机的型式、基本参数和技术要求，描述了相应的试验方法，规定了检验规则、标志、包装、运输和贮存</w:t>
            </w:r>
          </w:p>
          <w:p w14:paraId="6E10B53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本文件适用于采用铲斗作为取料装置的桥式取料机的制造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791B74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11518-2013</w:t>
            </w:r>
          </w:p>
        </w:tc>
      </w:tr>
      <w:tr w14:paraId="3819AC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F57192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47C8D3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15278-2025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40CA3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带式输送机 驱动装置技术规范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E2A4B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本文件规定了带式输送机驱动装置的型式、基本参数和技术要求，描述了相应的试验方法，规定了检验规则、标志、包装、运输和贮存</w:t>
            </w:r>
          </w:p>
          <w:p w14:paraId="0C7F812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本文件适用于带式输送机驱动装置的制造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AD43C8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2830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89277C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F8930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2647-2025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99D5F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带式输送机 包装技术规范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6091C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本文件规定了带式输送机产品包装前技术要求、箱装要求、裸装要求、部件包装方式、包装箱技术要求、随行文件、包装标志和验收规则，描述了相应的试验方法</w:t>
            </w:r>
          </w:p>
          <w:p w14:paraId="5FC645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本文件适用于带式输送机产品的运输包装</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06D48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2647-1995</w:t>
            </w:r>
          </w:p>
        </w:tc>
      </w:tr>
      <w:tr w14:paraId="5D5B41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541280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0E67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15279-2025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8E0B4B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管式螺旋输送机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46F106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本文件规定了管式螺旋输送机的型式、基本参数和技术要求，描述了相应的试验方法，规定了检验规则、标志、包装、运输和贮存</w:t>
            </w:r>
          </w:p>
          <w:p w14:paraId="70C4B22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本文件适用于水平式、倾斜式和垂直式的连续输送散状物料的管式螺旋输送机的制造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0233B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854D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9CE6DF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EE1BA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7013-2025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F7AB31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鳞板输送机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F11CA1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本文件规定了鳞板输送机的型式、基本参数和技术要求，描述了相应的试验方法，规定了检验规则、标志、包装、运输和贮存</w:t>
            </w:r>
          </w:p>
          <w:p w14:paraId="673BD89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本文件适用于以金属输送槽运载构件输送堆积密度在2500kg/m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以下的温度低于650℃的块状和颗粒状松散物料的固定式鳞板输送机的制造，输送成品物件的鳞板输送机参照使用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BA822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7013-2008</w:t>
            </w:r>
          </w:p>
        </w:tc>
      </w:tr>
      <w:tr w14:paraId="66AE05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FDF779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A3F9D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3927-2025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A7272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移动带式输送机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29B9A5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本文件规定了移动带式输送机的型式、基本参数和技术要求，描述了相应的试验方法，规定了检验规则、标志、包装、运输和贮存</w:t>
            </w:r>
          </w:p>
          <w:p w14:paraId="4C86386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本文件适用于短距离输送散状物料或单件质量不超过100kg成件物品的输送机的制造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C16269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3927-2010</w:t>
            </w:r>
          </w:p>
        </w:tc>
      </w:tr>
      <w:tr w14:paraId="7083DF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D923F5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C9F4C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C07773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蓄电池型地下铲运机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C85A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本文件规定了蓄电池型地下铲运机的型式、基本参数和技术要求，描述了相应的试验方法，规定了检验规则、标志、包装、运输和贮存</w:t>
            </w:r>
          </w:p>
          <w:p w14:paraId="60EB455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本文件适用于金属矿山、非金属矿山和隧道工程用蓄电池型地下铲运机的制造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A0C2CB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FBD3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2C7EB0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F72543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987685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矿用气动引风装置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4DE2FB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本文件规定了矿用气动引风装置的型式、基本参数和技术要求，描述了相应的试验方法，规定了检验规则、标志、包装、运输和贮存</w:t>
            </w:r>
          </w:p>
          <w:p w14:paraId="642CF53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本文件适用于稀释矿井内瓦斯的矿用气动引风装置的制造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1F335B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0B6A8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F73C532">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B416B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E129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弹簧圆锥破碎机 润滑系统</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386665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本文件规定了弹簧圆锥破碎机润滑装置的型式、基本参数和技术要求，描述了相应的试验方法，规定了检验规则、标志、包装、运输和贮存</w:t>
            </w:r>
          </w:p>
          <w:p w14:paraId="4705F86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本文件适用于矿山、冶金、建材和化工等领域弹簧圆锥破碎机的制造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8CC85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EB9A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685523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98D38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264667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智能旋回破碎机 技术要求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FD5CD9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本文件规定了智能旋回破碎机的型式、系统构成和技术要求，描述了相应的试验方法，规定了交付模式、评定规则、标志、包装、运输和贮存</w:t>
            </w:r>
          </w:p>
          <w:p w14:paraId="56C8F20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本文件适用于矿山、建材、冶金和水利等行业对抗压强度不大于350MPa物料进行初级破碎作业的智能旋回破碎机的制造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14F54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436CF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54E285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4DB5DF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A53DAA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破碎筛分生产线运行状态智能监测系统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AA033A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本文件规定了破碎筛分生产线运行状态智能监测系统的构成、功能和技术要求，描述了相应的试验方法</w:t>
            </w:r>
          </w:p>
          <w:p w14:paraId="4F1306F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本文件适用于破碎筛分生产线运行状态智能监测系统的构建，其他矿山机械运行状态智能监测系统的构建参照使用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6DE0B2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D668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EA7A06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E50236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7680-2025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11C6F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碗式磨煤机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FF33D7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本文件规定了碗式磨煤机的型式、基本参数和技术要求，描述了相应的试验方法，规定了检验规则、标志、包装、运输和贮存</w:t>
            </w:r>
          </w:p>
          <w:p w14:paraId="14EBA87B">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本文件适用于对煤进行研磨、干燥和分选的碗式磨煤机的制造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F67595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7680-2017</w:t>
            </w:r>
          </w:p>
        </w:tc>
      </w:tr>
      <w:tr w14:paraId="493C7D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65E3D4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E7158D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2D903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矿用磨机 衬板拆装机械臂</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52D909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本文件规定了矿用磨机衬板拆装机械臂的型式、型号和技术要求，描述了相应的试验方法，规定了检验规则、标志、包装、运输和贮存</w:t>
            </w:r>
          </w:p>
          <w:p w14:paraId="340A828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本文件适用于矿磨机、棒磨机、水泥磨机和煤磨机等产品使用的全液压驱动的衬板拆装机械臂的制造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0DD6DF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3E3692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743CD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5E2C7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2446-2025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BCDC64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煤用脱水筛条</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68736C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本文件规定了煤用脱水筛条的型号、基本参数和技术要求，描述了相应的试验方法，规定了检验规则、包装、标志、运输和贮存</w:t>
            </w:r>
          </w:p>
          <w:p w14:paraId="0399F0C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本文件适用于煤用固定筛、振动筛、弧形筛和过滤式离心机等设备上作脱水、脱介、脱泥和分级用的穿条式条缝筛板和筛篮用筛条的制造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B84DB0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2446-1992</w:t>
            </w:r>
          </w:p>
        </w:tc>
      </w:tr>
      <w:tr w14:paraId="45814D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0E5E25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A7681A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10776-2025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C540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220kV单相牵引变压器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C2DE8D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本文件规定了220kV单相牵引变压器产品型号、使用条件、性能参数和技术要求，描述了相应试验方法，规定了铭牌、标志、包装、运输、贮存和套管排列位置</w:t>
            </w:r>
          </w:p>
          <w:p w14:paraId="6898788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本文件适用于电压等级为220kV，额定容量为12500kVA～90000kVA，额定频率为50Hz的直接供电方式或带回流线的直接供电方式单相牵引变压器的制造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294657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10776-2007</w:t>
            </w:r>
          </w:p>
        </w:tc>
      </w:tr>
      <w:tr w14:paraId="23869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0E7CC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7E8286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12260-2025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5E943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AT供电方式单相牵引变压器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CB8026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本文件规定了AT供电方式单相牵引变压器产品型号、使用条件、性能参数和技术要求，描述了相应的试验方法，规定了铭牌、标志、包装、运输、贮存和套管排列位置</w:t>
            </w:r>
          </w:p>
          <w:p w14:paraId="2DE4C8A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本文件适用于电压等级为110kV～330kV，额定容量为6300kVA～90000kVA，额定频率为50Hz的AT供电方式单相牵引变压器的制造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E46EC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12260-2015</w:t>
            </w:r>
          </w:p>
        </w:tc>
      </w:tr>
      <w:tr w14:paraId="259274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123F8A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9EA1EB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10112-2025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3446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变压器用油泵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9B5A5A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本文件规定了变压器用油泵使用条件、产品分类、产品型号、基本技术参数、结构、材料、水力互换性和技术要求，描述了相应的试验方法，规定了标志、包装、运输、贮存、维护和产品文件</w:t>
            </w:r>
          </w:p>
          <w:p w14:paraId="4A1DF2A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本文件适用于额定电压为380V，额定频率为50Hz的强迫油循环变压器冷却用油泵的制造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EA2DF8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10112-2013</w:t>
            </w:r>
          </w:p>
        </w:tc>
      </w:tr>
      <w:tr w14:paraId="24C033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0858C0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134292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5347-2025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1ACF1A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变压器用片式散热器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3465F1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本文件规定了片式散热器的使用条件、产品分类、产品规格、产品型号，结构、主要材料和技术要求，描述了相应的试验方法，规定了标志、包装、运输、贮存和产品文件</w:t>
            </w:r>
          </w:p>
          <w:p w14:paraId="003FB93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本文件适用于油浸式变压器用的片式散热器的制造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B82C9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5347-2013</w:t>
            </w:r>
          </w:p>
        </w:tc>
      </w:tr>
      <w:tr w14:paraId="236E50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9A4C1D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C20D1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11328-2025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B551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三相Vv联结牵引变压器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08B4EB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本文件规定了三相Vv联结牵引变压器产品型号、使用条件、性能参数和技术要求，描述了相应试验方法，规定了铭牌、标志、包装、运输、贮存和套管排列位置</w:t>
            </w:r>
          </w:p>
          <w:p w14:paraId="7558BC7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本文件适用于电压等级为110kV和220kV，额定容量为（6300+6300）kVA～（40000+40000）kVA，额定频率为50Hz的三相Vv联结牵引变压器的制造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793D75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11328-2013</w:t>
            </w:r>
          </w:p>
        </w:tc>
      </w:tr>
      <w:tr w14:paraId="26FAAA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A5162D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08E7A9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10681-2025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50740F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组合式变压器用油浸式负荷开关</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B8A4A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本文件规定了组合式变压器用油浸式负荷开关产品型号、使用条件和技术要求，描述了相应的试验方法，规定了标志、包装、运输、贮存和产品文件</w:t>
            </w:r>
          </w:p>
          <w:p w14:paraId="0B52BA6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本文件适用于系统标称电压为6kV～35kV，额定频率为50Hz的组合式变压器用的油浸式负荷开关的制造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F730B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10681-2006</w:t>
            </w:r>
          </w:p>
        </w:tc>
      </w:tr>
      <w:tr w14:paraId="6BF3FA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A87905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0250FB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6484-2025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8373FD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变压器用储油柜</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103B37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本文件规定了变压器用储油柜外形种类、结构型式、产品型号、使用条件和技术要求，描述了相应的试验方法，规定了标志、包装、运输、贮存和产品文件</w:t>
            </w:r>
          </w:p>
          <w:p w14:paraId="021293A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本文件适用于液浸式变压器用的储油柜的制造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18CE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6484-2016</w:t>
            </w:r>
          </w:p>
        </w:tc>
      </w:tr>
      <w:tr w14:paraId="6B8BD7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1AD09EF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DAD57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10326-2025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38AA0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在役发电机护环超声检测和结果评定</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FB84AC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本文件描述了在役发电机护环超声检测方法，规定了检测结果的评定</w:t>
            </w:r>
          </w:p>
          <w:p w14:paraId="65515073">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本文件适用于壁厚为25mm～120mm，晶粒度为00级及以上的发电机护环的A型脉冲反射式超声检测（PE）、衍射时差法超声检测（TOFD）和相控阵超声检测（PA）</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6BDDD3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10326-2002</w:t>
            </w:r>
          </w:p>
        </w:tc>
      </w:tr>
      <w:tr w14:paraId="5C26E2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99485B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AD9E45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15243-2025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FFC99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YPT系列高压变频调速三相异步电动机技术规范（机座号710～1120）</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A04507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本文件规定了YPT系列高压变频调速三相异步电动机的型式、基本参数、尺寸和技术要求，描述了相应的试验方法，规定了检验规则、标识、包装和保用期</w:t>
            </w:r>
          </w:p>
          <w:p w14:paraId="032DFAB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本文件适用于一般用途的恒转矩和二次方转矩特性的YPT系列高压变频调速三相异步电动机（机座号710～1120），凡属本系列电动机所派生的各种系列电动机参照使用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4E4C57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8FB0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D1B4B0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878A14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7836.1-2025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F06E23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电机用电加热器 第1部分：通用技术规范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D7820E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本文件规定了电机用电加热器的产品分类和技术要求，描述了相应的试验方法，规定了检验规则、标识、包装、运输和贮存</w:t>
            </w:r>
          </w:p>
          <w:p w14:paraId="1C62E229">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本文件适用于普通型和防爆型电加热器及其加热元件的制造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885AF2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7836.1-2005</w:t>
            </w:r>
          </w:p>
        </w:tc>
      </w:tr>
      <w:tr w14:paraId="02C47E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3C76FB">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205D4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7836.2-2025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62179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电机用电加热器 第2部分：普通型翅片管电加热器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08B8C3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本文件规定了电机用普通型翅片管电加热器的分类和技术要求，描述了相应的试验方法，规定了检验规则、标识、包装、运输、贮存和产品保证期等</w:t>
            </w:r>
          </w:p>
          <w:p w14:paraId="3A7A172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本文件适用于工作在一般环境内的电机内部或者其他坑内的电加热器（或电热元件）的制造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24E043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7836.2-2005</w:t>
            </w:r>
          </w:p>
        </w:tc>
      </w:tr>
      <w:tr w14:paraId="1269A1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FDB61E4">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8D422D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7836.3-2025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5CFED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电机用电加热器 第3部分：防爆型翅片管电加热器</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CBE042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本文件规定了防爆电机用防爆型翅片管电加热器的分类和技术要求，描述了相应的试验方法，规定了检验规则、标识、包装、运输、贮存和产品保证期等</w:t>
            </w:r>
          </w:p>
          <w:p w14:paraId="5FC83B7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本文件适用于工作在防爆电机内部或其他坑内的电加热器（或电热元件）的制造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23B30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7836.3-2005</w:t>
            </w:r>
          </w:p>
        </w:tc>
      </w:tr>
      <w:tr w14:paraId="78D770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AE38C2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1ED99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7608-2025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549FA3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高压交流电机线圈介质损耗因数试验方法及限值</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F2B3C5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本文件描述了高压交流电机线圈介质损耗因数的试验方法，规定了介质损耗因数及其增量的限值</w:t>
            </w:r>
          </w:p>
          <w:p w14:paraId="1E1C74E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本文件适用于额定电压为6kV及以上的，热分级130（B）和热分级155（F）高压交流电机成型定子线圈介质损耗因数的试验活动，6kV及以上的其他类型的高压成型线圈参照使用</w:t>
            </w:r>
          </w:p>
          <w:p w14:paraId="053CB5A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本文件不适用于未固化的线圈</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8F0E7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7608-2006</w:t>
            </w:r>
          </w:p>
        </w:tc>
      </w:tr>
      <w:tr w14:paraId="6C0B0E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F4DEC3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369A6C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2650-2025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99FE8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大型交流电机集电环与刷架</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0C2FC6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本文件规定了大型交流电机集电环与刷架的型式、尺寸和技术要求，描述了相应的试验方法</w:t>
            </w:r>
          </w:p>
          <w:p w14:paraId="5034BFE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本文件适用于一般结构的大型交流电机的集电环与刷架的制造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E5393B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2650-2000</w:t>
            </w:r>
          </w:p>
        </w:tc>
      </w:tr>
      <w:tr w14:paraId="2BA20D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29BFE1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EFFE5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6217-2025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0425B3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PB系列隔爆型屏蔽电动机（带泵）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E825B98">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本文件规定了PB系列隔爆型屏蔽电动机（带泵）的型式、基本参数和技术要求，描述了相应的试验方法，规定了检验规则、标志、包装与保用期</w:t>
            </w:r>
          </w:p>
          <w:p w14:paraId="398A54D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本文件适用于输送液体中不含有固体颗粒的隔爆型屏蔽电动机（带泵）的制造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A897C6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6217-2016</w:t>
            </w:r>
          </w:p>
        </w:tc>
      </w:tr>
      <w:tr w14:paraId="08C557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DE278D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FB3D48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10701-2025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E367F5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YBZ系列起重用隔爆型三相异步电动机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A9A6A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本文件规定了YBZ系列起重用隔爆型三相异步电动机的型式、基本参数、尺寸和技术要求，描述了相应的试验方法，规定了检验规则、标志、包装与保用期</w:t>
            </w:r>
          </w:p>
          <w:p w14:paraId="1C8E82C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本文件适用于各种起重机械电力传动用隔爆型三相异步电动机的制造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78C281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10701-2016</w:t>
            </w:r>
          </w:p>
        </w:tc>
      </w:tr>
      <w:tr w14:paraId="1D16D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36B9E4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81AD1B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7562-2025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520794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YEZX系列起重用锥形转子制动三相异步电动机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267D5A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本文件规定了YEZX系列起重用锥形转子制动三相异步电动机的型式、基本参数、尺寸和技术要求，描述了相应的试验方法，规定了检验规则、标志、包装与保用期</w:t>
            </w:r>
          </w:p>
          <w:p w14:paraId="1006AC8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本文件适用于各种起重机械及类似设备要求带制动装置运行用单速和双速锥形转子制动三相异步电动机的制造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DD749E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7562-2016</w:t>
            </w:r>
          </w:p>
        </w:tc>
      </w:tr>
      <w:tr w14:paraId="20CEA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DEE50E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9395A4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7842-2025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0C4CCA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YZR-Z系列起重专用绕线转子三相异步电动机 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3D713F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本文件规定了YZR-Z系列起重专用绕线转子三相异步电动机的型式、基本参数、尺寸和技术要求，描述了相应的试验方法，规定了检验规则、标志、包装与保用期</w:t>
            </w:r>
          </w:p>
          <w:p w14:paraId="107642D1">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本文件适用于最大转矩要求较高、每小时起动次数要求较低的起重机械和类似设备电力传动专用绕线转子三相异步电动机的制造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1D89F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7842-2016</w:t>
            </w:r>
          </w:p>
        </w:tc>
      </w:tr>
      <w:tr w14:paraId="53C05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7E9DE1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F91BE9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14693-2025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DAF85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电梯开门机用永磁同步电动机通用技术规范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5863E7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本文件规定了电梯开门机用永磁同步电动机的基本参数和技术要求，描述了相应的试验方法，规定了检验规则、标志、包装、运输、贮存和质量承诺</w:t>
            </w:r>
          </w:p>
          <w:p w14:paraId="3AA5303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本文件适用于控制器内置式的和控制器外置式的电梯开门机用永磁同步电动机的制造</w:t>
            </w:r>
          </w:p>
          <w:p w14:paraId="152220A6">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本文件不适用于有特殊要求的电梯开门机用永磁同步电动机（如用于消防和防爆等场合的电动机）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828406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053AF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907CD91">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A09BD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9547-2025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3E3752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单相电动机起动用离心开关技术规范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DCA26E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本文件规定了单相电动机起动用离心开关的型号、参数、尺寸和技术要求，描述了相应的试验方法，规定了检验规则、标志、包装、运输和贮存要求</w:t>
            </w:r>
          </w:p>
          <w:p w14:paraId="0256A5A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本文件适用于额定电压为交流220V及以下，频率为50/60Hz，功率为7500W及以下的单相电动机起动用离心开关制造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CCF94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9547-2011</w:t>
            </w:r>
          </w:p>
        </w:tc>
      </w:tr>
      <w:tr w14:paraId="6544DD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3036485">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AE95A1">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12949-2025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6A5B29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煤层气压缩机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DB6CE3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本文件规定了煤层气压缩机的结构型式、型号和技术要求，描述了相应的试验方法，规定了检验规则、标志、包装和贮存</w:t>
            </w:r>
          </w:p>
          <w:p w14:paraId="396912E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本文件适用于额定排气压力不大于25MPa的煤层气集输用往复活塞压缩机和额定排气压力不大于6MPa的煤层气集输用螺杆压缩机及单螺杆压缩机的制造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93C536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12949-2016</w:t>
            </w:r>
          </w:p>
        </w:tc>
      </w:tr>
      <w:tr w14:paraId="62E087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D4375A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F7F85D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11178-2025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9F3805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迷宫活塞压缩机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69C77C3">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本文件规定了迷宫活塞压缩机的型号和技术要求，描述了相应的试验方法，规定了检验规则、标志、包装、运输和贮存</w:t>
            </w:r>
          </w:p>
          <w:p w14:paraId="43406CDE">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本文件适用于压缩介质的相对分子质量不小于12、活塞力不大于400kN、额定排气压力不大于20MPa、驱动电动机额定功率不大于4500kW且工况温度范围在-163℃～+400℃的迷宫活塞压缩机以及增压的迷宫活塞压缩机的制造</w:t>
            </w:r>
          </w:p>
          <w:p w14:paraId="416D480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本文件不适用于硫化氢环境中使用的迷宫活塞压缩机和氧气迷宫活塞压缩机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64F3E2D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11178-2011</w:t>
            </w:r>
          </w:p>
        </w:tc>
      </w:tr>
      <w:tr w14:paraId="431D4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FC1DA2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679E11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10909-2025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A06D29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小型往复活塞氢气压缩机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AB0045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本文件规定了小型往复活塞氢气压缩机的型号和技术要求，描述了相应的试验方法，规定了检验规则、标志、包装、运输和贮存</w:t>
            </w:r>
          </w:p>
          <w:p w14:paraId="0274624C">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本文件适用于活塞力小于78kN、额定排气压力不大于32MPa且驱动电动机功率不大于560kW的小型往复活塞氢气压缩机以及增压的小型往复活塞氢气压缩机的制造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3B0F31F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10909-2008</w:t>
            </w:r>
          </w:p>
        </w:tc>
      </w:tr>
      <w:tr w14:paraId="149EA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DD952CA">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E3677C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6430-2025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C6BCB0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一般用喷油螺杆空气压缩机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DDB2C7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本文件规定了一般用喷油螺杆空气压缩机的型号、基本参数和技术要求，描述了相应的试验方法，规定了检验规则、标志、包装和贮存</w:t>
            </w:r>
          </w:p>
          <w:p w14:paraId="6672322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驱动电动机额定功率为1.5kW～630kW且额定排气压力为0.3MPa～1.4MPa的一般用固定喷油螺杆空气压缩机及其改装的移动喷油螺杆空气压缩机的制造，其他额定排气压力不大于1.6MPa的一般用喷油螺杆空气压缩机的制造参照使用</w:t>
            </w:r>
          </w:p>
          <w:p w14:paraId="44E2B8D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本文件不适用于一般用变频喷油螺杆空气压缩机</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0A7D25E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6430-2014</w:t>
            </w:r>
          </w:p>
        </w:tc>
      </w:tr>
      <w:tr w14:paraId="78E7AF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D7B5948">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1013C7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D7FB1E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一般用压缩空气一体装置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8BAA67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本文件规定了一般用压缩空气一体装置的型号、基本参数和技术要求，描述了相应的试验方法，规定了检验规则、标志、包装和贮存</w:t>
            </w:r>
          </w:p>
          <w:p w14:paraId="31CE3E0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本文件适用于驱动电动机额定功率为1.5kW～355kW且供气压力为0.3MPa～1.6MPa的压缩空气一体装置的制造，其他供气压力和功率的一般用压缩空气一体装置的制造参照使用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2A3C7B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76D32B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444E9B5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53CED4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15397-2025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742BB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间接式回转圆筒焙烧炉</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718320B">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本文件规定了间接式回转圆筒焙烧炉的型式、基本参数和技术要求，描述了相应的试验方法，规定了检验规则、标志、包装、运输和贮存</w:t>
            </w:r>
          </w:p>
          <w:p w14:paraId="2FBF421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本文件适用于筒体内径为0.1m～4.5m且工作温度在400℃～950℃的焙烧炉的制造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CD97E65">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2D9D73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3C75DD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ED2BE2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15398-2025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65FC90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螺带真空干燥机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92465C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本文件规定了螺带真空干燥机的型式、基本参数和技术要求，描述了相应的试验方法，规定了检验规则、标志、包装、运输与贮存</w:t>
            </w:r>
          </w:p>
          <w:p w14:paraId="2C0B713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本文件适用于药品、食品和化工产品等物料干燥的螺带真空干燥机的制造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9365F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1990FA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E0D6790">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1C0C19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15399-2025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7DF2F0A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真空带式干燥机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86EFEB6">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本文件规定了真空带式干燥机的型号、基本参数和技术要求，描述了相应的试验方法，规定了检验规则、包装、标志、运输和贮存</w:t>
            </w:r>
          </w:p>
          <w:p w14:paraId="1332A988">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本文件适用于食品、药品和化工产品等物料干燥的真空带式干燥机的制造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2A85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C59B7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109B57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AEDCB2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9F9F6EC">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高温高压柱塞油泵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F625E12">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本文件规定了高温高压柱塞油泵的技术要求，描述了相应的试验方法，规定了检验规则、标志、包装、运输和贮存</w:t>
            </w:r>
          </w:p>
          <w:p w14:paraId="518F3D84">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本文件适用于输送介质为石油化工和煤化工等装置中不含颗粒的油品，介质温度160℃～380℃，排出压力至32MPa，流量至120m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/h的高温高压柱塞油泵的制造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CB9479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666B68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1A8103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C6691D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8697-2025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90626A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机动隔膜泵</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7D2DEF1">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本文件规定了机动隔膜泵的型号、基本参数和技术要求，描述了相应的试验方法，规定了检验规则、标志、包装和贮存</w:t>
            </w:r>
          </w:p>
          <w:p w14:paraId="3A0D21D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本文件适用于输送温度为-10℃～120℃，粘度为0.3mm</w:t>
            </w:r>
            <w:r>
              <w:rPr>
                <w:rFonts w:hint="eastAsia" w:ascii="Times New Roman" w:hAnsi="Times New Roman" w:eastAsia="仿宋_GB2312" w:cs="Times New Roman"/>
                <w:color w:val="000000"/>
                <w:szCs w:val="21"/>
                <w:vertAlign w:val="superscript"/>
                <w:lang w:val="en-US" w:eastAsia="zh-CN"/>
              </w:rPr>
              <w:t>2</w:t>
            </w:r>
            <w:r>
              <w:rPr>
                <w:rFonts w:hint="eastAsia" w:ascii="Times New Roman" w:hAnsi="Times New Roman" w:eastAsia="仿宋_GB2312" w:cs="Times New Roman"/>
                <w:color w:val="000000"/>
                <w:szCs w:val="21"/>
                <w:lang w:val="en-US" w:eastAsia="zh-CN"/>
              </w:rPr>
              <w:t>/s～2000mm</w:t>
            </w:r>
            <w:r>
              <w:rPr>
                <w:rFonts w:hint="eastAsia" w:ascii="Times New Roman" w:hAnsi="Times New Roman" w:eastAsia="仿宋_GB2312" w:cs="Times New Roman"/>
                <w:color w:val="000000"/>
                <w:szCs w:val="21"/>
                <w:vertAlign w:val="superscript"/>
                <w:lang w:val="en-US" w:eastAsia="zh-CN"/>
              </w:rPr>
              <w:t>2</w:t>
            </w:r>
            <w:r>
              <w:rPr>
                <w:rFonts w:hint="eastAsia" w:ascii="Times New Roman" w:hAnsi="Times New Roman" w:eastAsia="仿宋_GB2312" w:cs="Times New Roman"/>
                <w:color w:val="000000"/>
                <w:szCs w:val="21"/>
                <w:lang w:val="en-US" w:eastAsia="zh-CN"/>
              </w:rPr>
              <w:t>/s（含固体时满足固体粒度≤5mm、浓度≤65%）的液态介质，额定流量≤1250m</w:t>
            </w:r>
            <w:r>
              <w:rPr>
                <w:rFonts w:hint="eastAsia" w:ascii="Times New Roman" w:hAnsi="Times New Roman" w:eastAsia="仿宋_GB2312" w:cs="Times New Roman"/>
                <w:color w:val="000000"/>
                <w:szCs w:val="21"/>
                <w:vertAlign w:val="superscript"/>
                <w:lang w:val="en-US" w:eastAsia="zh-CN"/>
              </w:rPr>
              <w:t>3</w:t>
            </w:r>
            <w:r>
              <w:rPr>
                <w:rFonts w:hint="eastAsia" w:ascii="Times New Roman" w:hAnsi="Times New Roman" w:eastAsia="仿宋_GB2312" w:cs="Times New Roman"/>
                <w:color w:val="000000"/>
                <w:szCs w:val="21"/>
                <w:lang w:val="en-US" w:eastAsia="zh-CN"/>
              </w:rPr>
              <w:t>/h，额定排出压力≤35MPa的机动隔膜泵的制造</w:t>
            </w:r>
          </w:p>
          <w:p w14:paraId="08D8D5E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本文件不适用于气动隔膜泵、隔膜计量泵和机械直联式隔膜泵</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9F87C7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8697-2014</w:t>
            </w:r>
          </w:p>
        </w:tc>
      </w:tr>
      <w:tr w14:paraId="0B590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019CA7DC">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233C4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15280-2025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44BB5BC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磁矩块</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393A3C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本文件规定了磁矩块的技术要求，描述了相应的试验方法，规定了检验规则、标志、包装、运输和贮存</w:t>
            </w:r>
          </w:p>
          <w:p w14:paraId="70F8E96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本文件适用于校准或核查磁矩测量仪的磁矩块的制造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84E900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57A7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213D546">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7E5AFDA0">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7779-2025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17D9941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银碳化钨石墨电触头技术规范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277EF9E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本文件规定了银碳化钨石墨电触头产品的技术要求，描述了相应的检测方法，规定了检验规则、标志、包装及贮存等内容</w:t>
            </w:r>
          </w:p>
          <w:p w14:paraId="79F9179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本文件适用于粉末冶金工艺生产的银碳化钨石墨电触头产品的制造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5EA403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7779-2008</w:t>
            </w:r>
          </w:p>
        </w:tc>
      </w:tr>
      <w:tr w14:paraId="143FAA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73583383">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4599B24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10942-2025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1F082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干式变压器用预浸料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71A99DA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本文件规定了干式变压器用预浸料的产品分类和技术要求，描述了相应的试验方法，规定了检验规则、包装、标志、运输和贮存</w:t>
            </w:r>
          </w:p>
          <w:p w14:paraId="4A99F7A2">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本文件适用于干式变压器用F级和H级预浸材料的制造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B1E169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10942-2010、JB/T 10949-2010</w:t>
            </w:r>
          </w:p>
        </w:tc>
      </w:tr>
      <w:tr w14:paraId="765CE3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76C12BD">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1F98D4B3">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10713-2025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0A245C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铝（铜）箔屏蔽绝缘纸</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83541B0">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本文件规定了铝（铜）箔屏蔽绝缘纸的分类和技术要求，描述了相应的试验方法，规定了检验规则、包装、标志、运输和贮存</w:t>
            </w:r>
          </w:p>
          <w:p w14:paraId="06FAF27D">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本文件适用于由铝（铜）箔与电缆纸粘接而成的，在电力变压器作地屏（未打孔）以及高压互感器（打孔）中作屏蔽用的屏蔽绝缘纸的制造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CBC9DF">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10713-2007</w:t>
            </w:r>
          </w:p>
        </w:tc>
      </w:tr>
      <w:tr w14:paraId="379C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8F9894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70955A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6754-2025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260508E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直流传动矿井提升机电控设备</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5CAFFFEC">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本文件规定了直流传动矿井提升机电控设备的使用条件和技术要求，描述了相应的试验方法，规定了检验规则、标志、包装、运输和贮存要求</w:t>
            </w:r>
          </w:p>
          <w:p w14:paraId="6E0F80C7">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本文件适用于摩擦式和缠绕式矿井提升机中，由晶闸管供电的直流电动机的控制设备（即晶闸管电控设备）的制造</w:t>
            </w:r>
          </w:p>
          <w:p w14:paraId="5748EA3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本文件不适用于有防爆要求的和有提升信号功能的直流传动矿井提升机电控设备</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8A7B3B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6754.2-1993</w:t>
            </w:r>
          </w:p>
        </w:tc>
      </w:tr>
      <w:tr w14:paraId="2085E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1927E2E">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2E476FE">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11052-2025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08D8BA09">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电容器用压嵌式绝缘套管技术规范</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0DDD022F">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本文件规定了电容器用压嵌式绝缘套管的使用条件、分类和技术要求，描述了相应的试验方法，规定了检验规则、标识、包装、运输与安装</w:t>
            </w:r>
          </w:p>
          <w:p w14:paraId="3DA2DEB5">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本文件适用于标称电压1000V以上交流电力系统中，并联电容器用压嵌式绝缘套管的制造，其他类型的电容器用套管的制造参照使用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46644BF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11052-2010</w:t>
            </w:r>
          </w:p>
        </w:tc>
      </w:tr>
      <w:tr w14:paraId="2EF1E9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28043C2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34B19AA8">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10435-2025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62945A8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电缆局部放电测试系统检定方法</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3F4C588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本文件规定了电缆局部放电测试系统的检定项目、技术要求和检定用器具，描述了检定方法，规定了检定结果及处理</w:t>
            </w:r>
          </w:p>
          <w:p w14:paraId="4F0AE947">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本文件适用于电缆局部放电测试系统的检定，包括新制造的、修理后的和使用中的电缆局部放电测试系统的检定</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76EEDD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10435-2004</w:t>
            </w:r>
          </w:p>
        </w:tc>
      </w:tr>
      <w:tr w14:paraId="15DB0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5CC2EA9">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0DDEDC64">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10870-2025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512D6AD">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含油污水真空分离净化机</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6B95B325">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本文件规定了含油污水真空分离净化机的结构型式、基本参数与型号表示方法和技术要求，描述了相应的试验方法，规定了检验规则、标志、包装、运输和贮存</w:t>
            </w:r>
          </w:p>
          <w:p w14:paraId="3D39E330">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本文件适用于对含矿物油类污水（不含固体颗粒和重油、油浓度不大于5%）进行真空破乳、油水分离、净化和回用的陆用含油污水真空分离净化机的制造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2BD223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10870-2008</w:t>
            </w:r>
          </w:p>
        </w:tc>
      </w:tr>
      <w:tr w14:paraId="2C17C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5E3A5297">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53222A0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15395-2025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7C35D3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空冷汽轮机 排汽装置</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A27EDCA">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本文件规定了空冷汽轮机配套排汽装置的设计、结构、材料、制造、检验和验收要求，描述了相应的试验方法，规定了质量证明、铭牌、供货范围、资料、包装、涂覆、安装、运行和维护要求</w:t>
            </w:r>
          </w:p>
          <w:p w14:paraId="01A3DCBE">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本文件适用于固定式发电用空冷汽轮机配套排汽装置的制造</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50A24B36">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r w14:paraId="007491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67BDCB0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6D742E3A">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10822-2025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3B090347">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自动化立体仓库 设计通则</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448ACEC9">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本文件规定了自动化立体仓库的分类、基本构成、设计要求、能力、仓库建筑、安全、手册及标示等</w:t>
            </w:r>
          </w:p>
          <w:p w14:paraId="509F5F9A">
            <w:pPr>
              <w:keepNext w:val="0"/>
              <w:keepLines w:val="0"/>
              <w:pageBreakBefore w:val="0"/>
              <w:kinsoku/>
              <w:wordWrap/>
              <w:overflowPunct/>
              <w:topLinePunct w:val="0"/>
              <w:bidi w:val="0"/>
              <w:adjustRightInd/>
              <w:snapToGrid/>
              <w:spacing w:line="360" w:lineRule="exact"/>
              <w:ind w:firstLine="420" w:firstLineChars="200"/>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本文件适用于自动化立体仓库的设计，窄巷道立体仓库的设计参照使用</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18AE58D2">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JB/T 10822-2008</w:t>
            </w:r>
          </w:p>
        </w:tc>
      </w:tr>
      <w:tr w14:paraId="593F35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14174" w:type="dxa"/>
            <w:gridSpan w:val="5"/>
            <w:tcBorders>
              <w:top w:val="single" w:color="auto" w:sz="4" w:space="0"/>
              <w:left w:val="single" w:color="auto" w:sz="4" w:space="0"/>
              <w:bottom w:val="single" w:color="auto" w:sz="4" w:space="0"/>
              <w:right w:val="single" w:color="auto" w:sz="4" w:space="0"/>
            </w:tcBorders>
            <w:noWrap w:val="0"/>
            <w:vAlign w:val="top"/>
          </w:tcPr>
          <w:p w14:paraId="32660ECC">
            <w:pPr>
              <w:jc w:val="both"/>
              <w:rPr>
                <w:rFonts w:hint="default" w:ascii="Times New Roman" w:hAnsi="Times New Roman" w:eastAsia="仿宋_GB2312" w:cs="Times New Roman"/>
                <w:color w:val="000000"/>
                <w:kern w:val="2"/>
                <w:sz w:val="21"/>
                <w:szCs w:val="21"/>
                <w:highlight w:val="none"/>
                <w:lang w:val="en-US" w:eastAsia="zh-CN" w:bidi="ar-SA"/>
              </w:rPr>
            </w:pPr>
            <w:r>
              <w:rPr>
                <w:rFonts w:hint="eastAsia" w:ascii="Times New Roman" w:hAnsi="Times New Roman" w:eastAsia="仿宋_GB2312" w:cs="Times New Roman"/>
                <w:b/>
                <w:bCs w:val="0"/>
                <w:color w:val="000000"/>
                <w:kern w:val="0"/>
                <w:sz w:val="21"/>
                <w:szCs w:val="21"/>
                <w:lang w:val="en-US" w:eastAsia="zh-CN" w:bidi="ar"/>
              </w:rPr>
              <w:t>轻工</w:t>
            </w:r>
            <w:r>
              <w:rPr>
                <w:rFonts w:hint="default" w:ascii="Times New Roman" w:hAnsi="Times New Roman" w:eastAsia="仿宋_GB2312" w:cs="Times New Roman"/>
                <w:b/>
                <w:bCs w:val="0"/>
                <w:color w:val="000000"/>
                <w:kern w:val="0"/>
                <w:sz w:val="21"/>
                <w:szCs w:val="21"/>
                <w:lang w:val="en-US" w:eastAsia="zh-CN" w:bidi="ar"/>
              </w:rPr>
              <w:t>行业</w:t>
            </w:r>
          </w:p>
        </w:tc>
      </w:tr>
      <w:tr w14:paraId="759ABB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trPr>
        <w:tc>
          <w:tcPr>
            <w:tcW w:w="468" w:type="dxa"/>
            <w:tcBorders>
              <w:top w:val="single" w:color="auto" w:sz="4" w:space="0"/>
              <w:left w:val="single" w:color="auto" w:sz="4" w:space="0"/>
              <w:bottom w:val="single" w:color="auto" w:sz="4" w:space="0"/>
              <w:right w:val="single" w:color="auto" w:sz="4" w:space="0"/>
            </w:tcBorders>
            <w:noWrap w:val="0"/>
            <w:vAlign w:val="top"/>
          </w:tcPr>
          <w:p w14:paraId="30F2BB9F">
            <w:pPr>
              <w:keepNext w:val="0"/>
              <w:keepLines w:val="0"/>
              <w:pageBreakBefore w:val="0"/>
              <w:widowControl/>
              <w:numPr>
                <w:ilvl w:val="0"/>
                <w:numId w:val="1"/>
              </w:numPr>
              <w:suppressLineNumbers w:val="0"/>
              <w:kinsoku/>
              <w:wordWrap/>
              <w:overflowPunct/>
              <w:topLinePunct w:val="0"/>
              <w:bidi w:val="0"/>
              <w:adjustRightInd/>
              <w:snapToGrid/>
              <w:spacing w:before="0" w:beforeAutospacing="0" w:after="0" w:afterAutospacing="0" w:line="360" w:lineRule="exact"/>
              <w:ind w:left="113" w:right="0" w:firstLine="0"/>
              <w:jc w:val="both"/>
              <w:textAlignment w:val="bottom"/>
              <w:rPr>
                <w:rFonts w:hint="default" w:ascii="Times New Roman" w:hAnsi="Times New Roman" w:eastAsia="仿宋_GB2312" w:cs="Times New Roman"/>
                <w:color w:val="000000"/>
                <w:lang w:val="en-US"/>
              </w:rPr>
            </w:pPr>
          </w:p>
        </w:tc>
        <w:tc>
          <w:tcPr>
            <w:tcW w:w="2038" w:type="dxa"/>
            <w:tcBorders>
              <w:top w:val="single" w:color="auto" w:sz="4" w:space="0"/>
              <w:left w:val="single" w:color="auto" w:sz="4" w:space="0"/>
              <w:bottom w:val="single" w:color="auto" w:sz="4" w:space="0"/>
              <w:right w:val="single" w:color="auto" w:sz="4" w:space="0"/>
            </w:tcBorders>
            <w:noWrap w:val="0"/>
            <w:vAlign w:val="top"/>
          </w:tcPr>
          <w:p w14:paraId="27FAE17F">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QB/T 6502-2025</w:t>
            </w:r>
          </w:p>
        </w:tc>
        <w:tc>
          <w:tcPr>
            <w:tcW w:w="2992" w:type="dxa"/>
            <w:tcBorders>
              <w:top w:val="single" w:color="auto" w:sz="4" w:space="0"/>
              <w:left w:val="single" w:color="auto" w:sz="4" w:space="0"/>
              <w:bottom w:val="single" w:color="auto" w:sz="4" w:space="0"/>
              <w:right w:val="single" w:color="auto" w:sz="4" w:space="0"/>
            </w:tcBorders>
            <w:noWrap w:val="0"/>
            <w:vAlign w:val="top"/>
          </w:tcPr>
          <w:p w14:paraId="540940E6">
            <w:pPr>
              <w:keepNext w:val="0"/>
              <w:keepLines w:val="0"/>
              <w:pageBreakBefore w:val="0"/>
              <w:kinsoku/>
              <w:wordWrap/>
              <w:overflowPunct/>
              <w:topLinePunct w:val="0"/>
              <w:bidi w:val="0"/>
              <w:adjustRightInd/>
              <w:snapToGrid/>
              <w:spacing w:line="360" w:lineRule="exact"/>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鱼松</w:t>
            </w:r>
          </w:p>
        </w:tc>
        <w:tc>
          <w:tcPr>
            <w:tcW w:w="6855" w:type="dxa"/>
            <w:tcBorders>
              <w:top w:val="single" w:color="auto" w:sz="4" w:space="0"/>
              <w:left w:val="single" w:color="auto" w:sz="4" w:space="0"/>
              <w:bottom w:val="single" w:color="auto" w:sz="4" w:space="0"/>
              <w:right w:val="single" w:color="auto" w:sz="4" w:space="0"/>
            </w:tcBorders>
            <w:noWrap w:val="0"/>
            <w:vAlign w:val="top"/>
          </w:tcPr>
          <w:p w14:paraId="14FE180D">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szCs w:val="21"/>
                <w:lang w:val="en-US" w:eastAsia="zh-CN"/>
              </w:rPr>
            </w:pPr>
            <w:r>
              <w:rPr>
                <w:rFonts w:hint="eastAsia" w:ascii="Times New Roman" w:hAnsi="Times New Roman" w:eastAsia="仿宋_GB2312" w:cs="Times New Roman"/>
                <w:color w:val="000000"/>
                <w:szCs w:val="21"/>
                <w:lang w:val="en-US" w:eastAsia="zh-CN"/>
              </w:rPr>
              <w:t>本文件规定了鱼松的原辅料、加工用水、感官、理化指标及净含量的技术要求，描述了相应的检验方法，同时给出了检验规则，并对标签与标志、包装、运输、贮存做出了规定</w:t>
            </w:r>
          </w:p>
          <w:p w14:paraId="7E2DBEC4">
            <w:pPr>
              <w:keepNext w:val="0"/>
              <w:keepLines w:val="0"/>
              <w:pageBreakBefore w:val="0"/>
              <w:kinsoku/>
              <w:wordWrap/>
              <w:overflowPunct/>
              <w:topLinePunct w:val="0"/>
              <w:bidi w:val="0"/>
              <w:adjustRightInd/>
              <w:snapToGrid/>
              <w:spacing w:line="360" w:lineRule="exact"/>
              <w:ind w:firstLine="420" w:firstLineChars="200"/>
              <w:jc w:val="both"/>
              <w:rPr>
                <w:rFonts w:hint="eastAsia" w:ascii="Times New Roman" w:hAnsi="Times New Roman" w:eastAsia="仿宋_GB2312" w:cs="Times New Roman"/>
                <w:color w:val="000000"/>
                <w:kern w:val="2"/>
                <w:sz w:val="21"/>
                <w:szCs w:val="21"/>
                <w:lang w:val="en-US" w:eastAsia="zh-CN" w:bidi="ar-SA"/>
              </w:rPr>
            </w:pPr>
            <w:r>
              <w:rPr>
                <w:rFonts w:hint="eastAsia" w:ascii="Times New Roman" w:hAnsi="Times New Roman" w:eastAsia="仿宋_GB2312" w:cs="Times New Roman"/>
                <w:color w:val="000000"/>
                <w:szCs w:val="21"/>
                <w:lang w:val="en-US" w:eastAsia="zh-CN"/>
              </w:rPr>
              <w:t>本文件适用于鱼松的生产、检验和销售</w:t>
            </w:r>
          </w:p>
        </w:tc>
        <w:tc>
          <w:tcPr>
            <w:tcW w:w="1821" w:type="dxa"/>
            <w:tcBorders>
              <w:top w:val="single" w:color="auto" w:sz="4" w:space="0"/>
              <w:left w:val="single" w:color="auto" w:sz="4" w:space="0"/>
              <w:bottom w:val="single" w:color="auto" w:sz="4" w:space="0"/>
              <w:right w:val="single" w:color="auto" w:sz="4" w:space="0"/>
            </w:tcBorders>
            <w:noWrap w:val="0"/>
            <w:vAlign w:val="top"/>
          </w:tcPr>
          <w:p w14:paraId="7ED5D5EB">
            <w:pPr>
              <w:keepNext w:val="0"/>
              <w:keepLines w:val="0"/>
              <w:pageBreakBefore w:val="0"/>
              <w:kinsoku/>
              <w:wordWrap/>
              <w:overflowPunct/>
              <w:topLinePunct w:val="0"/>
              <w:bidi w:val="0"/>
              <w:adjustRightInd/>
              <w:snapToGrid/>
              <w:spacing w:line="360" w:lineRule="exact"/>
              <w:jc w:val="both"/>
              <w:rPr>
                <w:rFonts w:hint="default" w:ascii="Times New Roman" w:hAnsi="Times New Roman" w:eastAsia="仿宋_GB2312" w:cs="Times New Roman"/>
                <w:color w:val="000000"/>
                <w:kern w:val="2"/>
                <w:sz w:val="21"/>
                <w:szCs w:val="21"/>
                <w:lang w:val="en-US" w:eastAsia="zh-CN" w:bidi="ar-SA"/>
              </w:rPr>
            </w:pPr>
          </w:p>
        </w:tc>
      </w:tr>
    </w:tbl>
    <w:p w14:paraId="48D97278">
      <w:pPr>
        <w:rPr>
          <w:rFonts w:hint="default" w:ascii="Times New Roman" w:hAnsi="Times New Roman" w:cs="Times New Roman"/>
        </w:rPr>
      </w:pPr>
    </w:p>
    <w:sectPr>
      <w:footerReference r:id="rId3" w:type="default"/>
      <w:pgSz w:w="16838" w:h="11906" w:orient="landscape"/>
      <w:pgMar w:top="1797" w:right="1440" w:bottom="1797" w:left="144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53D25D">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0203E8E0">
                          <w:pPr>
                            <w:pStyle w:val="3"/>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">
              <v:fill on="f" focussize="0,0"/>
              <v:stroke on="f"/>
              <v:imagedata o:title=""/>
              <o:lock v:ext="edit" aspectratio="f"/>
              <v:textbox inset="0mm,0mm,0mm,0mm" style="mso-fit-shape-to-text:t;">
                <w:txbxContent>
                  <w:p w14:paraId="0203E8E0">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D965935"/>
    <w:multiLevelType w:val="multilevel"/>
    <w:tmpl w:val="5D965935"/>
    <w:lvl w:ilvl="0" w:tentative="0">
      <w:start w:val="1"/>
      <w:numFmt w:val="decimal"/>
      <w:lvlText w:val="%1"/>
      <w:lvlJc w:val="center"/>
      <w:pPr>
        <w:tabs>
          <w:tab w:val="left" w:pos="113"/>
        </w:tabs>
        <w:ind w:left="113" w:firstLine="0"/>
      </w:pPr>
      <w:rPr>
        <w:rFonts w:hint="eastAsia" w:ascii="Times New Roman" w:eastAsia="仿宋_GB2312" w:cs="仿宋_GB2312"/>
        <w:b w:val="0"/>
        <w:i w:val="0"/>
        <w:sz w:val="21"/>
        <w:szCs w:val="21"/>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UyZWYzMGIwMjc2MTM4ZGU2MjA2Y2YzNzgzNzMwYjEifQ=="/>
  </w:docVars>
  <w:rsids>
    <w:rsidRoot w:val="007F49C7"/>
    <w:rsid w:val="00020C88"/>
    <w:rsid w:val="0002442D"/>
    <w:rsid w:val="00045591"/>
    <w:rsid w:val="00053BAD"/>
    <w:rsid w:val="00077067"/>
    <w:rsid w:val="000B7E2D"/>
    <w:rsid w:val="000C44FB"/>
    <w:rsid w:val="000C6147"/>
    <w:rsid w:val="000E1C35"/>
    <w:rsid w:val="001244F7"/>
    <w:rsid w:val="00131A00"/>
    <w:rsid w:val="001427ED"/>
    <w:rsid w:val="00147B45"/>
    <w:rsid w:val="001626E4"/>
    <w:rsid w:val="00166F50"/>
    <w:rsid w:val="001B082E"/>
    <w:rsid w:val="001B30D8"/>
    <w:rsid w:val="001B66BF"/>
    <w:rsid w:val="001C0146"/>
    <w:rsid w:val="001C4B7D"/>
    <w:rsid w:val="001C5F5E"/>
    <w:rsid w:val="001E264F"/>
    <w:rsid w:val="00297467"/>
    <w:rsid w:val="002A1245"/>
    <w:rsid w:val="002A4743"/>
    <w:rsid w:val="002C7DDC"/>
    <w:rsid w:val="002D15AB"/>
    <w:rsid w:val="002D5212"/>
    <w:rsid w:val="002E7E80"/>
    <w:rsid w:val="00315C1C"/>
    <w:rsid w:val="00317A2E"/>
    <w:rsid w:val="003305A5"/>
    <w:rsid w:val="0036793D"/>
    <w:rsid w:val="003809D9"/>
    <w:rsid w:val="00385AFD"/>
    <w:rsid w:val="00387C7E"/>
    <w:rsid w:val="003A1D3D"/>
    <w:rsid w:val="003B2F65"/>
    <w:rsid w:val="0042376A"/>
    <w:rsid w:val="0042416E"/>
    <w:rsid w:val="00465700"/>
    <w:rsid w:val="004C033F"/>
    <w:rsid w:val="004C7DA1"/>
    <w:rsid w:val="004E5586"/>
    <w:rsid w:val="004F3196"/>
    <w:rsid w:val="004F3342"/>
    <w:rsid w:val="00507299"/>
    <w:rsid w:val="005131DD"/>
    <w:rsid w:val="005504F8"/>
    <w:rsid w:val="0055299F"/>
    <w:rsid w:val="005559AB"/>
    <w:rsid w:val="0056394A"/>
    <w:rsid w:val="00571485"/>
    <w:rsid w:val="005A32EE"/>
    <w:rsid w:val="005B19CF"/>
    <w:rsid w:val="005B4ECF"/>
    <w:rsid w:val="005D033A"/>
    <w:rsid w:val="005D23D3"/>
    <w:rsid w:val="005D675B"/>
    <w:rsid w:val="005E33BB"/>
    <w:rsid w:val="005F5DBF"/>
    <w:rsid w:val="00603CD6"/>
    <w:rsid w:val="0061299A"/>
    <w:rsid w:val="00630C4F"/>
    <w:rsid w:val="00632373"/>
    <w:rsid w:val="0063498A"/>
    <w:rsid w:val="0064105B"/>
    <w:rsid w:val="006820C0"/>
    <w:rsid w:val="006872CA"/>
    <w:rsid w:val="006A0BA2"/>
    <w:rsid w:val="00703877"/>
    <w:rsid w:val="007F49C7"/>
    <w:rsid w:val="008046B1"/>
    <w:rsid w:val="008403EA"/>
    <w:rsid w:val="00847707"/>
    <w:rsid w:val="00857BC3"/>
    <w:rsid w:val="00887AC8"/>
    <w:rsid w:val="008A746B"/>
    <w:rsid w:val="008B3C60"/>
    <w:rsid w:val="008D55CF"/>
    <w:rsid w:val="008E422C"/>
    <w:rsid w:val="008F5CA8"/>
    <w:rsid w:val="0093353F"/>
    <w:rsid w:val="00970117"/>
    <w:rsid w:val="00980F34"/>
    <w:rsid w:val="009A4D27"/>
    <w:rsid w:val="009B7AFE"/>
    <w:rsid w:val="009D073F"/>
    <w:rsid w:val="009E3695"/>
    <w:rsid w:val="009F6CED"/>
    <w:rsid w:val="009F7023"/>
    <w:rsid w:val="00A3034E"/>
    <w:rsid w:val="00A43019"/>
    <w:rsid w:val="00A50CC5"/>
    <w:rsid w:val="00A6716E"/>
    <w:rsid w:val="00A70242"/>
    <w:rsid w:val="00A76042"/>
    <w:rsid w:val="00AA083B"/>
    <w:rsid w:val="00AA5947"/>
    <w:rsid w:val="00AC66B4"/>
    <w:rsid w:val="00AE3BF5"/>
    <w:rsid w:val="00AE71AE"/>
    <w:rsid w:val="00B0470E"/>
    <w:rsid w:val="00B10599"/>
    <w:rsid w:val="00B353A9"/>
    <w:rsid w:val="00B358B3"/>
    <w:rsid w:val="00B86778"/>
    <w:rsid w:val="00B92AAF"/>
    <w:rsid w:val="00BB7245"/>
    <w:rsid w:val="00BD40A6"/>
    <w:rsid w:val="00BF0692"/>
    <w:rsid w:val="00BF6EF2"/>
    <w:rsid w:val="00C07B38"/>
    <w:rsid w:val="00C21650"/>
    <w:rsid w:val="00C2673A"/>
    <w:rsid w:val="00C45749"/>
    <w:rsid w:val="00C47FC2"/>
    <w:rsid w:val="00C52A37"/>
    <w:rsid w:val="00C62E03"/>
    <w:rsid w:val="00C8455D"/>
    <w:rsid w:val="00C94F31"/>
    <w:rsid w:val="00D004CE"/>
    <w:rsid w:val="00D03DF8"/>
    <w:rsid w:val="00D13910"/>
    <w:rsid w:val="00D21373"/>
    <w:rsid w:val="00D224FE"/>
    <w:rsid w:val="00D43681"/>
    <w:rsid w:val="00D6672C"/>
    <w:rsid w:val="00D66B12"/>
    <w:rsid w:val="00D733E5"/>
    <w:rsid w:val="00D83FCB"/>
    <w:rsid w:val="00DB4E6F"/>
    <w:rsid w:val="00DD4DA1"/>
    <w:rsid w:val="00E117DA"/>
    <w:rsid w:val="00E31E8E"/>
    <w:rsid w:val="00E32FCA"/>
    <w:rsid w:val="00E3501F"/>
    <w:rsid w:val="00E7712B"/>
    <w:rsid w:val="00ED461E"/>
    <w:rsid w:val="00ED4CF7"/>
    <w:rsid w:val="00EE703D"/>
    <w:rsid w:val="00EF6664"/>
    <w:rsid w:val="00F07072"/>
    <w:rsid w:val="00F14384"/>
    <w:rsid w:val="00F42627"/>
    <w:rsid w:val="00F662CC"/>
    <w:rsid w:val="00F75D55"/>
    <w:rsid w:val="00FA76B2"/>
    <w:rsid w:val="00FB7076"/>
    <w:rsid w:val="00FB7AD6"/>
    <w:rsid w:val="00FE4407"/>
    <w:rsid w:val="00FF69CE"/>
    <w:rsid w:val="02E377DC"/>
    <w:rsid w:val="02F23728"/>
    <w:rsid w:val="03D56AA0"/>
    <w:rsid w:val="04846602"/>
    <w:rsid w:val="07577372"/>
    <w:rsid w:val="07C70EC0"/>
    <w:rsid w:val="08582F29"/>
    <w:rsid w:val="09265ED9"/>
    <w:rsid w:val="09E546C0"/>
    <w:rsid w:val="0A596D87"/>
    <w:rsid w:val="0AB13EC9"/>
    <w:rsid w:val="0BB43C70"/>
    <w:rsid w:val="0C2B1BDF"/>
    <w:rsid w:val="0C5E5049"/>
    <w:rsid w:val="0CE00A95"/>
    <w:rsid w:val="0DBB3EC6"/>
    <w:rsid w:val="0DD27170"/>
    <w:rsid w:val="0E991A4A"/>
    <w:rsid w:val="0F535D0A"/>
    <w:rsid w:val="0F9A6CE0"/>
    <w:rsid w:val="0FF54858"/>
    <w:rsid w:val="10D13C6A"/>
    <w:rsid w:val="10F13C63"/>
    <w:rsid w:val="11382C4E"/>
    <w:rsid w:val="12EF231D"/>
    <w:rsid w:val="1302191C"/>
    <w:rsid w:val="131B46A6"/>
    <w:rsid w:val="13C01D83"/>
    <w:rsid w:val="140F1975"/>
    <w:rsid w:val="150C1BA5"/>
    <w:rsid w:val="15145780"/>
    <w:rsid w:val="15724254"/>
    <w:rsid w:val="165804D8"/>
    <w:rsid w:val="168E50BE"/>
    <w:rsid w:val="169F551D"/>
    <w:rsid w:val="17DA411C"/>
    <w:rsid w:val="189C1D14"/>
    <w:rsid w:val="18D47700"/>
    <w:rsid w:val="19033B41"/>
    <w:rsid w:val="190B3D41"/>
    <w:rsid w:val="19461C80"/>
    <w:rsid w:val="195720DF"/>
    <w:rsid w:val="1A2D5023"/>
    <w:rsid w:val="1A30231C"/>
    <w:rsid w:val="1A7231A1"/>
    <w:rsid w:val="1A8B0292"/>
    <w:rsid w:val="1ACC21BA"/>
    <w:rsid w:val="1AFC0863"/>
    <w:rsid w:val="1B1E1106"/>
    <w:rsid w:val="1BD96DDB"/>
    <w:rsid w:val="1BF75319"/>
    <w:rsid w:val="1C0560D1"/>
    <w:rsid w:val="1C9D3CA9"/>
    <w:rsid w:val="1DF60118"/>
    <w:rsid w:val="1E3511F3"/>
    <w:rsid w:val="1EAA2F55"/>
    <w:rsid w:val="1F9C084C"/>
    <w:rsid w:val="20012DA5"/>
    <w:rsid w:val="201900EE"/>
    <w:rsid w:val="207D5F41"/>
    <w:rsid w:val="209A1597"/>
    <w:rsid w:val="20BA0E1D"/>
    <w:rsid w:val="21685FDB"/>
    <w:rsid w:val="218E68BA"/>
    <w:rsid w:val="21F12F57"/>
    <w:rsid w:val="221548E5"/>
    <w:rsid w:val="245F009A"/>
    <w:rsid w:val="24B5794C"/>
    <w:rsid w:val="24E72569"/>
    <w:rsid w:val="24FD1D8D"/>
    <w:rsid w:val="25393E1E"/>
    <w:rsid w:val="2584425C"/>
    <w:rsid w:val="25C74149"/>
    <w:rsid w:val="25F97AF4"/>
    <w:rsid w:val="264E03C6"/>
    <w:rsid w:val="2686020E"/>
    <w:rsid w:val="268B161A"/>
    <w:rsid w:val="2740521A"/>
    <w:rsid w:val="2777583C"/>
    <w:rsid w:val="27FE3960"/>
    <w:rsid w:val="28060F58"/>
    <w:rsid w:val="281713B7"/>
    <w:rsid w:val="285C501C"/>
    <w:rsid w:val="28956780"/>
    <w:rsid w:val="29190024"/>
    <w:rsid w:val="29FA7C96"/>
    <w:rsid w:val="2A297180"/>
    <w:rsid w:val="2AD233BD"/>
    <w:rsid w:val="2B0674C1"/>
    <w:rsid w:val="2B532ED0"/>
    <w:rsid w:val="2B726905"/>
    <w:rsid w:val="2BCD35EC"/>
    <w:rsid w:val="2C091017"/>
    <w:rsid w:val="2CA067ED"/>
    <w:rsid w:val="2CD56C26"/>
    <w:rsid w:val="2CDC4FAE"/>
    <w:rsid w:val="2E2347C8"/>
    <w:rsid w:val="2E3C4668"/>
    <w:rsid w:val="2F9652B7"/>
    <w:rsid w:val="302E4037"/>
    <w:rsid w:val="310F2100"/>
    <w:rsid w:val="325204E4"/>
    <w:rsid w:val="33136C1F"/>
    <w:rsid w:val="335214F5"/>
    <w:rsid w:val="34475066"/>
    <w:rsid w:val="34572B3B"/>
    <w:rsid w:val="34F031E5"/>
    <w:rsid w:val="35A010B4"/>
    <w:rsid w:val="35D408E8"/>
    <w:rsid w:val="3628478F"/>
    <w:rsid w:val="36F570EA"/>
    <w:rsid w:val="37F16BFA"/>
    <w:rsid w:val="3A816B64"/>
    <w:rsid w:val="3AEC0481"/>
    <w:rsid w:val="3AF22085"/>
    <w:rsid w:val="3B005CDB"/>
    <w:rsid w:val="3C5F6722"/>
    <w:rsid w:val="3C7D6D43"/>
    <w:rsid w:val="3C9C5ED7"/>
    <w:rsid w:val="3CE05DC4"/>
    <w:rsid w:val="40460634"/>
    <w:rsid w:val="40672358"/>
    <w:rsid w:val="40DF7E9D"/>
    <w:rsid w:val="41560DEB"/>
    <w:rsid w:val="417438A4"/>
    <w:rsid w:val="41D072AE"/>
    <w:rsid w:val="423A10D3"/>
    <w:rsid w:val="433A4E46"/>
    <w:rsid w:val="43B35FE0"/>
    <w:rsid w:val="44364BF7"/>
    <w:rsid w:val="45124F88"/>
    <w:rsid w:val="45EA1066"/>
    <w:rsid w:val="46F836B1"/>
    <w:rsid w:val="477517FF"/>
    <w:rsid w:val="47857C94"/>
    <w:rsid w:val="47AB553F"/>
    <w:rsid w:val="484E4529"/>
    <w:rsid w:val="485F6BD6"/>
    <w:rsid w:val="4AAA5C63"/>
    <w:rsid w:val="4AC32C47"/>
    <w:rsid w:val="4AEB2504"/>
    <w:rsid w:val="4B4F2C3C"/>
    <w:rsid w:val="4BBD5522"/>
    <w:rsid w:val="4BC81385"/>
    <w:rsid w:val="4C571AC7"/>
    <w:rsid w:val="4C6205A3"/>
    <w:rsid w:val="4D037CA3"/>
    <w:rsid w:val="4D9957FB"/>
    <w:rsid w:val="4DBE1B2E"/>
    <w:rsid w:val="4E3C3076"/>
    <w:rsid w:val="4ED47D91"/>
    <w:rsid w:val="4F0A5A5E"/>
    <w:rsid w:val="4FA26F09"/>
    <w:rsid w:val="4FA34ECE"/>
    <w:rsid w:val="50666C7A"/>
    <w:rsid w:val="50744D49"/>
    <w:rsid w:val="50AA3C21"/>
    <w:rsid w:val="511B6F73"/>
    <w:rsid w:val="51510053"/>
    <w:rsid w:val="51E12AFF"/>
    <w:rsid w:val="528F5E6A"/>
    <w:rsid w:val="53656BCB"/>
    <w:rsid w:val="543D5452"/>
    <w:rsid w:val="54D85D17"/>
    <w:rsid w:val="55CA0F67"/>
    <w:rsid w:val="56707D61"/>
    <w:rsid w:val="568C007A"/>
    <w:rsid w:val="571132F2"/>
    <w:rsid w:val="57797663"/>
    <w:rsid w:val="58134E48"/>
    <w:rsid w:val="58667F89"/>
    <w:rsid w:val="58EA5D70"/>
    <w:rsid w:val="595E20F3"/>
    <w:rsid w:val="59A00992"/>
    <w:rsid w:val="59C77E38"/>
    <w:rsid w:val="5A801A2F"/>
    <w:rsid w:val="5AC05495"/>
    <w:rsid w:val="5AD52888"/>
    <w:rsid w:val="5C5123E2"/>
    <w:rsid w:val="5CDF79EE"/>
    <w:rsid w:val="5D997444"/>
    <w:rsid w:val="5DE84681"/>
    <w:rsid w:val="5E40626B"/>
    <w:rsid w:val="5FA84CF3"/>
    <w:rsid w:val="601902A7"/>
    <w:rsid w:val="60EE1FAE"/>
    <w:rsid w:val="61BE2CFE"/>
    <w:rsid w:val="62141EE8"/>
    <w:rsid w:val="62754C91"/>
    <w:rsid w:val="632C14B3"/>
    <w:rsid w:val="63450526"/>
    <w:rsid w:val="63B317DF"/>
    <w:rsid w:val="64740A1C"/>
    <w:rsid w:val="652A557F"/>
    <w:rsid w:val="653D0711"/>
    <w:rsid w:val="65750EF0"/>
    <w:rsid w:val="65B86084"/>
    <w:rsid w:val="65BD6228"/>
    <w:rsid w:val="65DA5005"/>
    <w:rsid w:val="66291A75"/>
    <w:rsid w:val="6646463A"/>
    <w:rsid w:val="66CD0CFC"/>
    <w:rsid w:val="672178DE"/>
    <w:rsid w:val="679F32C4"/>
    <w:rsid w:val="67AC671F"/>
    <w:rsid w:val="67BF147F"/>
    <w:rsid w:val="67E501F3"/>
    <w:rsid w:val="683F7593"/>
    <w:rsid w:val="69004F74"/>
    <w:rsid w:val="69272910"/>
    <w:rsid w:val="69F50851"/>
    <w:rsid w:val="6A22716C"/>
    <w:rsid w:val="6A486BF7"/>
    <w:rsid w:val="6A734895"/>
    <w:rsid w:val="6AA759F1"/>
    <w:rsid w:val="6D2E451D"/>
    <w:rsid w:val="6ED36C87"/>
    <w:rsid w:val="6F3911E0"/>
    <w:rsid w:val="6FAC1340"/>
    <w:rsid w:val="71E56ACF"/>
    <w:rsid w:val="72032113"/>
    <w:rsid w:val="72D909CD"/>
    <w:rsid w:val="73016068"/>
    <w:rsid w:val="737427E7"/>
    <w:rsid w:val="73EC1803"/>
    <w:rsid w:val="74081B09"/>
    <w:rsid w:val="7482316A"/>
    <w:rsid w:val="74C0488F"/>
    <w:rsid w:val="75986535"/>
    <w:rsid w:val="75A73AE3"/>
    <w:rsid w:val="75E60837"/>
    <w:rsid w:val="764865EB"/>
    <w:rsid w:val="769B32FE"/>
    <w:rsid w:val="772B2E92"/>
    <w:rsid w:val="77DA1086"/>
    <w:rsid w:val="788B7622"/>
    <w:rsid w:val="79440EAD"/>
    <w:rsid w:val="7AA22426"/>
    <w:rsid w:val="7AB357AC"/>
    <w:rsid w:val="7AB93BDA"/>
    <w:rsid w:val="7AFE444C"/>
    <w:rsid w:val="7B245F96"/>
    <w:rsid w:val="7BAD140D"/>
    <w:rsid w:val="7BC41E31"/>
    <w:rsid w:val="7BDE7397"/>
    <w:rsid w:val="7C2A49C5"/>
    <w:rsid w:val="7C5C2400"/>
    <w:rsid w:val="7CFD1A9F"/>
    <w:rsid w:val="7CFF1A84"/>
    <w:rsid w:val="7D1E2E51"/>
    <w:rsid w:val="7E930C54"/>
    <w:rsid w:val="7EA83C8C"/>
    <w:rsid w:val="7EB048EF"/>
    <w:rsid w:val="7EE20677"/>
    <w:rsid w:val="7F0719F0"/>
    <w:rsid w:val="7F085B39"/>
    <w:rsid w:val="7F1F0768"/>
    <w:rsid w:val="7FEC467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kern w:val="2"/>
      <w:sz w:val="21"/>
      <w:szCs w:val="21"/>
      <w:lang w:val="en-US" w:eastAsia="zh-CN" w:bidi="ar-SA"/>
    </w:rPr>
  </w:style>
  <w:style w:type="character" w:default="1" w:styleId="6">
    <w:name w:val="Default Paragraph Font"/>
    <w:semiHidden/>
    <w:uiPriority w:val="0"/>
  </w:style>
  <w:style w:type="table" w:default="1" w:styleId="5">
    <w:name w:val="Normal Table"/>
    <w:semiHidden/>
    <w:uiPriority w:val="0"/>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Style w:val="5"/>
      <w:tblCellMar>
        <w:top w:w="0" w:type="dxa"/>
        <w:left w:w="108" w:type="dxa"/>
        <w:bottom w:w="0" w:type="dxa"/>
        <w:right w:w="108" w:type="dxa"/>
      </w:tblCellMar>
    </w:tblPr>
  </w:style>
  <w:style w:type="paragraph" w:styleId="2">
    <w:name w:val="annotation text"/>
    <w:basedOn w:val="1"/>
    <w:uiPriority w:val="0"/>
    <w:pPr>
      <w:jc w:val="left"/>
    </w:pPr>
  </w:style>
  <w:style w:type="paragraph" w:styleId="3">
    <w:name w:val="footer"/>
    <w:basedOn w:val="1"/>
    <w:uiPriority w:val="0"/>
    <w:pPr>
      <w:tabs>
        <w:tab w:val="center" w:pos="4153"/>
        <w:tab w:val="right" w:pos="8306"/>
      </w:tabs>
      <w:snapToGrid w:val="0"/>
      <w:jc w:val="left"/>
    </w:pPr>
    <w:rPr>
      <w:sz w:val="18"/>
    </w:rPr>
  </w:style>
  <w:style w:type="paragraph" w:styleId="4">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List Paragraph"/>
    <w:basedOn w:val="1"/>
    <w:qFormat/>
    <w:uiPriority w:val="99"/>
    <w:pPr>
      <w:ind w:firstLine="420" w:firstLineChars="200"/>
    </w:pPr>
    <w:rPr>
      <w:rFonts w:ascii="Times New Roman" w:hAnsi="Times New Roman" w:eastAsia="宋体" w:cs="Times New Roman"/>
      <w:szCs w:val="24"/>
    </w:rPr>
  </w:style>
  <w:style w:type="paragraph" w:customStyle="1" w:styleId="8">
    <w:name w:val="标准文件_段"/>
    <w:qFormat/>
    <w:uiPriority w:val="0"/>
    <w:pPr>
      <w:autoSpaceDE w:val="0"/>
      <w:autoSpaceDN w:val="0"/>
      <w:ind w:firstLine="200" w:firstLineChars="200"/>
      <w:jc w:val="both"/>
    </w:pPr>
    <w:rPr>
      <w:rFonts w:ascii="宋体" w:hAnsi="Times New Roman" w:eastAsia="宋体" w:cs="Times New Roman"/>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41</Pages>
  <Words>11063</Words>
  <Characters>13442</Characters>
  <Lines>346</Lines>
  <Paragraphs>97</Paragraphs>
  <TotalTime>55</TotalTime>
  <ScaleCrop>false</ScaleCrop>
  <LinksUpToDate>false</LinksUpToDate>
  <CharactersWithSpaces>13697</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2022-04-08T06:24:00Z</dcterms:created>
  <dc:creator>wsg</dc:creator>
  <cp:lastModifiedBy>卓天网络</cp:lastModifiedBy>
  <dcterms:modified xsi:type="dcterms:W3CDTF">2025-10-24T08:56:36Z</dcterms:modified>
  <dc:title>附件</dc:title>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3128E7FAD79244A5A358E6DBC9E93659_13</vt:lpwstr>
  </property>
  <property fmtid="{D5CDD505-2E9C-101B-9397-08002B2CF9AE}" pid="4" name="KSOTemplateDocerSaveRecord">
    <vt:lpwstr>eyJoZGlkIjoiMDUyZWYzMGIwMjc2MTM4ZGU2MjA2Y2YzNzgzNzMwYjEiLCJ1c2VySWQiOiIzMDA3NTQwMjgifQ==</vt:lpwstr>
  </property>
</Properties>
</file>