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76B590">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1C0C13A">
      <w:pPr>
        <w:jc w:val="center"/>
        <w:rPr>
          <w:rFonts w:hint="default" w:ascii="仿宋_GB2312"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项通信行业</w:t>
      </w:r>
      <w:r>
        <w:rPr>
          <w:rFonts w:hint="eastAsia" w:ascii="方正小标宋简体" w:hAnsi="方正小标宋简体" w:eastAsia="方正小标宋简体" w:cs="方正小标宋简体"/>
          <w:sz w:val="36"/>
          <w:szCs w:val="36"/>
          <w:lang w:val="en-US" w:eastAsia="zh-CN"/>
        </w:rPr>
        <w:t>推荐性</w:t>
      </w:r>
      <w:r>
        <w:rPr>
          <w:rFonts w:hint="eastAsia" w:ascii="方正小标宋简体" w:hAnsi="方正小标宋简体" w:eastAsia="方正小标宋简体" w:cs="方正小标宋简体"/>
          <w:sz w:val="36"/>
          <w:szCs w:val="36"/>
        </w:rPr>
        <w:t>国家标准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6"/>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668"/>
        <w:gridCol w:w="2585"/>
        <w:gridCol w:w="709"/>
        <w:gridCol w:w="6237"/>
        <w:gridCol w:w="1313"/>
        <w:gridCol w:w="1356"/>
      </w:tblGrid>
      <w:tr w14:paraId="2B9F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blHeader/>
          <w:jc w:val="center"/>
        </w:trPr>
        <w:tc>
          <w:tcPr>
            <w:tcW w:w="746" w:type="dxa"/>
            <w:noWrap w:val="0"/>
            <w:vAlign w:val="center"/>
          </w:tcPr>
          <w:p w14:paraId="5E5DCF55">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668" w:type="dxa"/>
            <w:noWrap w:val="0"/>
            <w:vAlign w:val="center"/>
          </w:tcPr>
          <w:p w14:paraId="59160A39">
            <w:pPr>
              <w:spacing w:line="360" w:lineRule="exact"/>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标准</w:t>
            </w:r>
            <w:r>
              <w:rPr>
                <w:rFonts w:hint="eastAsia" w:ascii="黑体" w:hAnsi="黑体" w:eastAsia="黑体" w:cs="黑体"/>
                <w:b w:val="0"/>
                <w:bCs/>
                <w:sz w:val="21"/>
                <w:szCs w:val="21"/>
                <w:lang w:eastAsia="zh-CN"/>
              </w:rPr>
              <w:t>计划编号</w:t>
            </w:r>
          </w:p>
        </w:tc>
        <w:tc>
          <w:tcPr>
            <w:tcW w:w="2585" w:type="dxa"/>
            <w:noWrap w:val="0"/>
            <w:vAlign w:val="center"/>
          </w:tcPr>
          <w:p w14:paraId="1C061EC2">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标准名称</w:t>
            </w:r>
          </w:p>
        </w:tc>
        <w:tc>
          <w:tcPr>
            <w:tcW w:w="709" w:type="dxa"/>
            <w:noWrap w:val="0"/>
            <w:vAlign w:val="center"/>
          </w:tcPr>
          <w:p w14:paraId="6F2551F9">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标准性质</w:t>
            </w:r>
          </w:p>
        </w:tc>
        <w:tc>
          <w:tcPr>
            <w:tcW w:w="6237" w:type="dxa"/>
            <w:noWrap w:val="0"/>
            <w:vAlign w:val="center"/>
          </w:tcPr>
          <w:p w14:paraId="599F9A1D">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标准主要内容</w:t>
            </w:r>
          </w:p>
        </w:tc>
        <w:tc>
          <w:tcPr>
            <w:tcW w:w="1313" w:type="dxa"/>
            <w:noWrap w:val="0"/>
            <w:vAlign w:val="center"/>
          </w:tcPr>
          <w:p w14:paraId="44E99BB5">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代替标准</w:t>
            </w:r>
          </w:p>
        </w:tc>
        <w:tc>
          <w:tcPr>
            <w:tcW w:w="1356" w:type="dxa"/>
            <w:noWrap w:val="0"/>
            <w:vAlign w:val="center"/>
          </w:tcPr>
          <w:p w14:paraId="1F0F5C25">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采标情况</w:t>
            </w:r>
          </w:p>
        </w:tc>
      </w:tr>
      <w:tr w14:paraId="71C8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00" w:hRule="atLeast"/>
          <w:jc w:val="center"/>
        </w:trPr>
        <w:tc>
          <w:tcPr>
            <w:tcW w:w="746" w:type="dxa"/>
            <w:noWrap w:val="0"/>
            <w:vAlign w:val="center"/>
          </w:tcPr>
          <w:p w14:paraId="0EBB640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bookmarkStart w:id="0" w:name="OLE_LINK2" w:colFirst="1" w:colLast="4"/>
          </w:p>
        </w:tc>
        <w:tc>
          <w:tcPr>
            <w:tcW w:w="1668" w:type="dxa"/>
            <w:noWrap w:val="0"/>
            <w:vAlign w:val="top"/>
          </w:tcPr>
          <w:p w14:paraId="4CF3E907">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ascii="Times New Roman" w:hAnsi="Times New Roman" w:eastAsia="仿宋_GB2312"/>
                <w:color w:val="000000"/>
                <w:sz w:val="21"/>
                <w:szCs w:val="21"/>
              </w:rPr>
              <w:t>20214470-T-339</w:t>
            </w:r>
          </w:p>
        </w:tc>
        <w:tc>
          <w:tcPr>
            <w:tcW w:w="2585" w:type="dxa"/>
            <w:noWrap w:val="0"/>
            <w:vAlign w:val="top"/>
          </w:tcPr>
          <w:p w14:paraId="62A4C6C2">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hint="eastAsia" w:ascii="Times New Roman" w:hAnsi="Times New Roman" w:eastAsia="仿宋_GB2312"/>
                <w:color w:val="000000"/>
                <w:sz w:val="21"/>
                <w:szCs w:val="21"/>
              </w:rPr>
              <w:t>工业互联网企业网络安全</w:t>
            </w:r>
            <w:r>
              <w:rPr>
                <w:rFonts w:ascii="Times New Roman" w:hAnsi="Times New Roman" w:eastAsia="仿宋_GB2312"/>
                <w:color w:val="000000"/>
                <w:sz w:val="21"/>
                <w:szCs w:val="21"/>
              </w:rPr>
              <w:t xml:space="preserve"> 第1部分：应用工业互联网的工业企业防护要求</w:t>
            </w:r>
          </w:p>
        </w:tc>
        <w:tc>
          <w:tcPr>
            <w:tcW w:w="709" w:type="dxa"/>
            <w:noWrap w:val="0"/>
            <w:vAlign w:val="top"/>
          </w:tcPr>
          <w:p w14:paraId="248ADDB5">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0411149B">
            <w:pPr>
              <w:keepNext w:val="0"/>
              <w:keepLines w:val="0"/>
              <w:pageBreakBefore w:val="0"/>
              <w:kinsoku/>
              <w:wordWrap/>
              <w:overflowPunct/>
              <w:topLinePunct w:val="0"/>
              <w:bidi w:val="0"/>
              <w:adjustRightInd w:val="0"/>
              <w:snapToGrid w:val="0"/>
              <w:spacing w:line="360" w:lineRule="exact"/>
              <w:ind w:firstLine="420" w:firstLineChars="200"/>
              <w:jc w:val="both"/>
              <w:textAlignment w:val="auto"/>
              <w:rPr>
                <w:rFonts w:ascii="Times New Roman" w:hAnsi="Times New Roman" w:eastAsia="仿宋_GB2312"/>
                <w:sz w:val="21"/>
                <w:szCs w:val="21"/>
              </w:rPr>
            </w:pPr>
            <w:r>
              <w:rPr>
                <w:rFonts w:hint="eastAsia" w:ascii="Times New Roman" w:hAnsi="Times New Roman" w:eastAsia="仿宋_GB2312"/>
                <w:sz w:val="21"/>
                <w:szCs w:val="21"/>
              </w:rPr>
              <w:t>本文件规定了应用工业互联网的工业企业在设备、工业控制、网络、数据、应用平台软件、管理以及物理环境等方面不同级别的网络安全防护要求。</w:t>
            </w:r>
          </w:p>
          <w:p w14:paraId="2EA127AA">
            <w:pPr>
              <w:keepNext w:val="0"/>
              <w:keepLines w:val="0"/>
              <w:pageBreakBefore w:val="0"/>
              <w:kinsoku/>
              <w:wordWrap/>
              <w:overflowPunct/>
              <w:topLinePunct w:val="0"/>
              <w:bidi w:val="0"/>
              <w:adjustRightInd w:val="0"/>
              <w:snapToGrid w:val="0"/>
              <w:spacing w:line="360" w:lineRule="exact"/>
              <w:ind w:firstLine="420" w:firstLineChars="200"/>
              <w:jc w:val="both"/>
              <w:textAlignment w:val="auto"/>
              <w:rPr>
                <w:rFonts w:hint="eastAsia" w:ascii="Times New Roman" w:hAnsi="Times New Roman" w:eastAsia="仿宋_GB2312"/>
                <w:kern w:val="2"/>
                <w:sz w:val="21"/>
                <w:szCs w:val="21"/>
                <w:lang w:val="en-US" w:eastAsia="zh-CN" w:bidi="ar-SA"/>
              </w:rPr>
            </w:pPr>
            <w:r>
              <w:rPr>
                <w:rFonts w:hint="eastAsia" w:ascii="Times New Roman" w:hAnsi="Times New Roman" w:eastAsia="仿宋_GB2312"/>
                <w:sz w:val="21"/>
                <w:szCs w:val="21"/>
              </w:rPr>
              <w:t>本文件适用于应用工业互联网的工业企业开展网络安全分类分级防护工作。</w:t>
            </w:r>
          </w:p>
        </w:tc>
        <w:tc>
          <w:tcPr>
            <w:tcW w:w="1313" w:type="dxa"/>
            <w:noWrap w:val="0"/>
            <w:vAlign w:val="top"/>
          </w:tcPr>
          <w:p w14:paraId="7E987DB5">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s="宋体"/>
                <w:color w:val="000000"/>
                <w:kern w:val="2"/>
                <w:sz w:val="21"/>
                <w:szCs w:val="21"/>
                <w:lang w:val="en-US" w:eastAsia="zh-CN" w:bidi="ar-SA"/>
              </w:rPr>
            </w:pPr>
          </w:p>
        </w:tc>
        <w:tc>
          <w:tcPr>
            <w:tcW w:w="1356" w:type="dxa"/>
            <w:noWrap w:val="0"/>
            <w:vAlign w:val="top"/>
          </w:tcPr>
          <w:p w14:paraId="432C45AE">
            <w:pPr>
              <w:keepNext w:val="0"/>
              <w:keepLines w:val="0"/>
              <w:pageBreakBefore w:val="0"/>
              <w:kinsoku/>
              <w:wordWrap/>
              <w:overflowPunct/>
              <w:topLinePunct w:val="0"/>
              <w:bidi w:val="0"/>
              <w:adjustRightInd/>
              <w:snapToGrid/>
              <w:spacing w:line="360" w:lineRule="exact"/>
              <w:jc w:val="both"/>
              <w:textAlignment w:val="auto"/>
              <w:rPr>
                <w:rFonts w:hint="eastAsia" w:ascii="Times New Roman" w:hAnsi="Times New Roman" w:eastAsia="仿宋_GB2312"/>
                <w:kern w:val="2"/>
                <w:sz w:val="21"/>
                <w:szCs w:val="21"/>
                <w:lang w:val="en-US" w:eastAsia="zh-CN" w:bidi="ar-SA"/>
              </w:rPr>
            </w:pPr>
          </w:p>
        </w:tc>
      </w:tr>
      <w:tr w14:paraId="0F66E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8" w:hRule="atLeast"/>
          <w:jc w:val="center"/>
        </w:trPr>
        <w:tc>
          <w:tcPr>
            <w:tcW w:w="746" w:type="dxa"/>
            <w:noWrap w:val="0"/>
            <w:vAlign w:val="center"/>
          </w:tcPr>
          <w:p w14:paraId="4856790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668" w:type="dxa"/>
            <w:noWrap w:val="0"/>
            <w:vAlign w:val="top"/>
          </w:tcPr>
          <w:p w14:paraId="7279A78A">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ascii="Times New Roman" w:hAnsi="Times New Roman" w:eastAsia="仿宋_GB2312"/>
                <w:color w:val="000000"/>
                <w:sz w:val="21"/>
                <w:szCs w:val="21"/>
              </w:rPr>
              <w:t>20214468-T-339</w:t>
            </w:r>
          </w:p>
        </w:tc>
        <w:tc>
          <w:tcPr>
            <w:tcW w:w="2585" w:type="dxa"/>
            <w:noWrap w:val="0"/>
            <w:vAlign w:val="top"/>
          </w:tcPr>
          <w:p w14:paraId="0B99F41C">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hint="eastAsia" w:ascii="Times New Roman" w:hAnsi="Times New Roman" w:eastAsia="仿宋_GB2312"/>
                <w:color w:val="000000"/>
                <w:sz w:val="21"/>
                <w:szCs w:val="21"/>
              </w:rPr>
              <w:t>工业互联网企业网络安全</w:t>
            </w:r>
            <w:r>
              <w:rPr>
                <w:rFonts w:ascii="Times New Roman" w:hAnsi="Times New Roman" w:eastAsia="仿宋_GB2312"/>
                <w:color w:val="000000"/>
                <w:sz w:val="21"/>
                <w:szCs w:val="21"/>
              </w:rPr>
              <w:t xml:space="preserve"> 第2部分：平台企业防护要求</w:t>
            </w:r>
          </w:p>
        </w:tc>
        <w:tc>
          <w:tcPr>
            <w:tcW w:w="709" w:type="dxa"/>
            <w:noWrap w:val="0"/>
            <w:vAlign w:val="top"/>
          </w:tcPr>
          <w:p w14:paraId="630C3A41">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7D01362F">
            <w:pPr>
              <w:keepNext w:val="0"/>
              <w:keepLines w:val="0"/>
              <w:pageBreakBefore w:val="0"/>
              <w:kinsoku/>
              <w:wordWrap/>
              <w:overflowPunct/>
              <w:topLinePunct w:val="0"/>
              <w:bidi w:val="0"/>
              <w:adjustRightInd w:val="0"/>
              <w:snapToGrid w:val="0"/>
              <w:spacing w:line="360" w:lineRule="exact"/>
              <w:ind w:firstLine="420" w:firstLineChars="200"/>
              <w:jc w:val="both"/>
              <w:textAlignment w:val="auto"/>
              <w:rPr>
                <w:rFonts w:ascii="Times New Roman" w:hAnsi="Times New Roman" w:eastAsia="仿宋_GB2312"/>
                <w:sz w:val="21"/>
                <w:szCs w:val="21"/>
              </w:rPr>
            </w:pPr>
            <w:r>
              <w:rPr>
                <w:rFonts w:hint="eastAsia" w:ascii="Times New Roman" w:hAnsi="Times New Roman" w:eastAsia="仿宋_GB2312"/>
                <w:sz w:val="21"/>
                <w:szCs w:val="21"/>
              </w:rPr>
              <w:t>本文件规定了工业互联网平台企业在接入层、基础设施层、平台层、应用层、数据、管理以及物理环境等方面不同级别的网络安全防护要求。</w:t>
            </w:r>
          </w:p>
          <w:p w14:paraId="60BEAE56">
            <w:pPr>
              <w:keepNext w:val="0"/>
              <w:keepLines w:val="0"/>
              <w:pageBreakBefore w:val="0"/>
              <w:kinsoku/>
              <w:wordWrap/>
              <w:overflowPunct/>
              <w:topLinePunct w:val="0"/>
              <w:bidi w:val="0"/>
              <w:adjustRightInd w:val="0"/>
              <w:snapToGrid w:val="0"/>
              <w:spacing w:line="360" w:lineRule="exact"/>
              <w:ind w:firstLine="420" w:firstLineChars="200"/>
              <w:jc w:val="both"/>
              <w:textAlignment w:val="auto"/>
              <w:rPr>
                <w:rFonts w:hint="eastAsia" w:ascii="Times New Roman" w:hAnsi="Times New Roman" w:eastAsia="仿宋_GB2312"/>
                <w:kern w:val="2"/>
                <w:sz w:val="21"/>
                <w:szCs w:val="21"/>
                <w:lang w:val="en-US" w:eastAsia="zh-CN" w:bidi="ar-SA"/>
              </w:rPr>
            </w:pPr>
            <w:r>
              <w:rPr>
                <w:rFonts w:hint="eastAsia" w:ascii="Times New Roman" w:hAnsi="Times New Roman" w:eastAsia="仿宋_GB2312"/>
                <w:sz w:val="21"/>
                <w:szCs w:val="21"/>
              </w:rPr>
              <w:t>本文件适用于指导工业互联网平台企业开展工业互联网企业网络安全分类分级防护工作。</w:t>
            </w:r>
          </w:p>
        </w:tc>
        <w:tc>
          <w:tcPr>
            <w:tcW w:w="1313" w:type="dxa"/>
            <w:noWrap w:val="0"/>
            <w:vAlign w:val="top"/>
          </w:tcPr>
          <w:p w14:paraId="287885FF">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s="宋体"/>
                <w:color w:val="000000"/>
                <w:kern w:val="2"/>
                <w:sz w:val="21"/>
                <w:szCs w:val="21"/>
                <w:lang w:val="en-US" w:eastAsia="zh-CN" w:bidi="ar-SA"/>
              </w:rPr>
            </w:pPr>
          </w:p>
        </w:tc>
        <w:tc>
          <w:tcPr>
            <w:tcW w:w="1356" w:type="dxa"/>
            <w:noWrap w:val="0"/>
            <w:vAlign w:val="top"/>
          </w:tcPr>
          <w:p w14:paraId="258A142B">
            <w:pPr>
              <w:keepNext w:val="0"/>
              <w:keepLines w:val="0"/>
              <w:pageBreakBefore w:val="0"/>
              <w:kinsoku/>
              <w:wordWrap/>
              <w:overflowPunct/>
              <w:topLinePunct w:val="0"/>
              <w:bidi w:val="0"/>
              <w:adjustRightInd/>
              <w:snapToGrid/>
              <w:spacing w:line="360" w:lineRule="exact"/>
              <w:jc w:val="both"/>
              <w:textAlignment w:val="auto"/>
              <w:rPr>
                <w:rFonts w:hint="eastAsia" w:ascii="Times New Roman" w:hAnsi="Times New Roman" w:eastAsia="仿宋_GB2312"/>
                <w:kern w:val="2"/>
                <w:sz w:val="21"/>
                <w:szCs w:val="21"/>
                <w:lang w:val="en-US" w:eastAsia="zh-CN" w:bidi="ar-SA"/>
              </w:rPr>
            </w:pPr>
          </w:p>
        </w:tc>
      </w:tr>
      <w:tr w14:paraId="6E54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1" w:hRule="atLeast"/>
          <w:jc w:val="center"/>
        </w:trPr>
        <w:tc>
          <w:tcPr>
            <w:tcW w:w="746" w:type="dxa"/>
            <w:noWrap w:val="0"/>
            <w:vAlign w:val="center"/>
          </w:tcPr>
          <w:p w14:paraId="55DCC1A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668" w:type="dxa"/>
            <w:noWrap w:val="0"/>
            <w:vAlign w:val="top"/>
          </w:tcPr>
          <w:p w14:paraId="6215572B">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ascii="Times New Roman" w:hAnsi="Times New Roman" w:eastAsia="仿宋_GB2312"/>
                <w:color w:val="000000"/>
                <w:sz w:val="21"/>
                <w:szCs w:val="21"/>
              </w:rPr>
              <w:t>20214466-T-339</w:t>
            </w:r>
          </w:p>
        </w:tc>
        <w:tc>
          <w:tcPr>
            <w:tcW w:w="2585" w:type="dxa"/>
            <w:noWrap w:val="0"/>
            <w:vAlign w:val="top"/>
          </w:tcPr>
          <w:p w14:paraId="45FD75B6">
            <w:pPr>
              <w:keepNext w:val="0"/>
              <w:keepLines w:val="0"/>
              <w:pageBreakBefore w:val="0"/>
              <w:kinsoku/>
              <w:wordWrap/>
              <w:overflowPunct/>
              <w:topLinePunct w:val="0"/>
              <w:bidi w:val="0"/>
              <w:adjustRightInd w:val="0"/>
              <w:snapToGrid w:val="0"/>
              <w:spacing w:line="360" w:lineRule="exact"/>
              <w:jc w:val="both"/>
              <w:textAlignment w:val="auto"/>
              <w:rPr>
                <w:rFonts w:hint="eastAsia" w:ascii="Times New Roman" w:hAnsi="Times New Roman" w:eastAsia="仿宋_GB2312"/>
                <w:color w:val="000000"/>
                <w:kern w:val="2"/>
                <w:sz w:val="21"/>
                <w:szCs w:val="21"/>
                <w:lang w:val="en-US" w:eastAsia="zh-CN" w:bidi="ar-SA"/>
              </w:rPr>
            </w:pPr>
            <w:r>
              <w:rPr>
                <w:rFonts w:hint="eastAsia" w:ascii="Times New Roman" w:hAnsi="Times New Roman" w:eastAsia="仿宋_GB2312"/>
                <w:color w:val="000000"/>
                <w:sz w:val="21"/>
                <w:szCs w:val="21"/>
              </w:rPr>
              <w:t>工业互联网企业网络安全</w:t>
            </w:r>
            <w:r>
              <w:rPr>
                <w:rFonts w:ascii="Times New Roman" w:hAnsi="Times New Roman" w:eastAsia="仿宋_GB2312"/>
                <w:color w:val="000000"/>
                <w:sz w:val="21"/>
                <w:szCs w:val="21"/>
              </w:rPr>
              <w:t xml:space="preserve"> 第3部分：标识解析企业防护要求</w:t>
            </w:r>
          </w:p>
        </w:tc>
        <w:tc>
          <w:tcPr>
            <w:tcW w:w="709" w:type="dxa"/>
            <w:noWrap w:val="0"/>
            <w:vAlign w:val="top"/>
          </w:tcPr>
          <w:p w14:paraId="7F80E6C9">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推荐</w:t>
            </w:r>
          </w:p>
        </w:tc>
        <w:tc>
          <w:tcPr>
            <w:tcW w:w="6237" w:type="dxa"/>
            <w:noWrap w:val="0"/>
            <w:vAlign w:val="top"/>
          </w:tcPr>
          <w:p w14:paraId="2EB7147E">
            <w:pPr>
              <w:pStyle w:val="31"/>
              <w:keepNext w:val="0"/>
              <w:keepLines w:val="0"/>
              <w:pageBreakBefore w:val="0"/>
              <w:kinsoku/>
              <w:wordWrap/>
              <w:overflowPunct/>
              <w:topLinePunct w:val="0"/>
              <w:bidi w:val="0"/>
              <w:adjustRightInd w:val="0"/>
              <w:snapToGrid w:val="0"/>
              <w:spacing w:line="360" w:lineRule="exact"/>
              <w:ind w:firstLine="420"/>
              <w:jc w:val="both"/>
              <w:textAlignment w:val="auto"/>
              <w:rPr>
                <w:rFonts w:ascii="Times New Roman" w:hAnsi="Times New Roman" w:eastAsia="仿宋_GB2312"/>
                <w:sz w:val="21"/>
                <w:szCs w:val="21"/>
              </w:rPr>
            </w:pPr>
            <w:r>
              <w:rPr>
                <w:rFonts w:hint="eastAsia" w:ascii="Times New Roman" w:hAnsi="Times New Roman" w:eastAsia="仿宋_GB2312"/>
                <w:sz w:val="21"/>
                <w:szCs w:val="21"/>
              </w:rPr>
              <w:t>本文件规定了工业互联网标识解析企业在设备和系统、网络、业务和应用、数据、管理以及物理环境等方面不同级别的网络安全防护要求。</w:t>
            </w:r>
          </w:p>
          <w:p w14:paraId="27201FE3">
            <w:pPr>
              <w:pStyle w:val="31"/>
              <w:keepNext w:val="0"/>
              <w:keepLines w:val="0"/>
              <w:pageBreakBefore w:val="0"/>
              <w:kinsoku/>
              <w:wordWrap/>
              <w:overflowPunct/>
              <w:topLinePunct w:val="0"/>
              <w:bidi w:val="0"/>
              <w:adjustRightInd w:val="0"/>
              <w:snapToGrid w:val="0"/>
              <w:spacing w:line="360" w:lineRule="exact"/>
              <w:ind w:firstLine="420" w:firstLineChars="200"/>
              <w:jc w:val="both"/>
              <w:textAlignment w:val="auto"/>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sz w:val="21"/>
                <w:szCs w:val="21"/>
              </w:rPr>
              <w:t>本文件适用于指导工业互联网标识解析企业依据其防护级别开展网络安全防护工作。</w:t>
            </w:r>
          </w:p>
        </w:tc>
        <w:tc>
          <w:tcPr>
            <w:tcW w:w="1313" w:type="dxa"/>
            <w:noWrap w:val="0"/>
            <w:vAlign w:val="top"/>
          </w:tcPr>
          <w:p w14:paraId="0C308221">
            <w:pPr>
              <w:keepNext w:val="0"/>
              <w:keepLines w:val="0"/>
              <w:pageBreakBefore w:val="0"/>
              <w:kinsoku/>
              <w:wordWrap/>
              <w:overflowPunct/>
              <w:topLinePunct w:val="0"/>
              <w:bidi w:val="0"/>
              <w:adjustRightInd/>
              <w:snapToGrid/>
              <w:spacing w:line="360" w:lineRule="exact"/>
              <w:jc w:val="both"/>
              <w:textAlignment w:val="auto"/>
              <w:rPr>
                <w:rFonts w:hint="eastAsia" w:ascii="Times New Roman" w:hAnsi="Times New Roman" w:eastAsia="仿宋_GB2312" w:cs="宋体"/>
                <w:color w:val="000000"/>
                <w:kern w:val="2"/>
                <w:sz w:val="21"/>
                <w:szCs w:val="21"/>
                <w:lang w:val="en-US" w:eastAsia="zh-CN" w:bidi="ar-SA"/>
              </w:rPr>
            </w:pPr>
          </w:p>
        </w:tc>
        <w:tc>
          <w:tcPr>
            <w:tcW w:w="1356" w:type="dxa"/>
            <w:noWrap w:val="0"/>
            <w:vAlign w:val="top"/>
          </w:tcPr>
          <w:p w14:paraId="48B3860D">
            <w:pPr>
              <w:keepNext w:val="0"/>
              <w:keepLines w:val="0"/>
              <w:pageBreakBefore w:val="0"/>
              <w:kinsoku/>
              <w:wordWrap/>
              <w:overflowPunct/>
              <w:topLinePunct w:val="0"/>
              <w:bidi w:val="0"/>
              <w:adjustRightInd/>
              <w:snapToGrid/>
              <w:spacing w:line="360" w:lineRule="exact"/>
              <w:jc w:val="both"/>
              <w:textAlignment w:val="auto"/>
              <w:rPr>
                <w:rFonts w:hint="eastAsia" w:ascii="Times New Roman" w:hAnsi="Times New Roman" w:eastAsia="仿宋_GB2312"/>
                <w:kern w:val="2"/>
                <w:sz w:val="21"/>
                <w:szCs w:val="21"/>
                <w:lang w:val="en-US" w:eastAsia="zh-CN" w:bidi="ar-SA"/>
              </w:rPr>
            </w:pPr>
          </w:p>
        </w:tc>
      </w:tr>
      <w:bookmarkEnd w:id="0"/>
    </w:tbl>
    <w:p w14:paraId="434F31CB">
      <w:pPr>
        <w:rPr>
          <w:rFonts w:hint="eastAsia" w:ascii="仿宋_GB2312" w:hAnsi="仿宋" w:eastAsia="仿宋_GB2312" w:cs="仿宋"/>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87E70-8598-456C-8E04-41449778AA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1D107E6-EE1A-4201-B54A-5743A6CFFCED}"/>
  </w:font>
  <w:font w:name="仿宋_GB2312">
    <w:altName w:val="仿宋"/>
    <w:panose1 w:val="02010609030101010101"/>
    <w:charset w:val="86"/>
    <w:family w:val="modern"/>
    <w:pitch w:val="default"/>
    <w:sig w:usb0="00000001" w:usb1="080E0000" w:usb2="00000000" w:usb3="00000000" w:csb0="00040000" w:csb1="00000000"/>
    <w:embedRegular r:id="rId3" w:fontKey="{BC777AE8-DC6C-4D1A-94A3-782C6A13050A}"/>
  </w:font>
  <w:font w:name="仿宋">
    <w:panose1 w:val="02010609060101010101"/>
    <w:charset w:val="86"/>
    <w:family w:val="modern"/>
    <w:pitch w:val="default"/>
    <w:sig w:usb0="800002BF" w:usb1="38CF7CFA" w:usb2="00000016" w:usb3="00000000" w:csb0="00040001" w:csb1="00000000"/>
    <w:embedRegular r:id="rId4" w:fontKey="{B814D8A5-C58B-4083-A5DA-A733674EFF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BC14">
    <w:pPr>
      <w:pStyle w:val="4"/>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28"/>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abstractNum w:abstractNumId="1">
    <w:nsid w:val="2DCC8079"/>
    <w:multiLevelType w:val="multilevel"/>
    <w:tmpl w:val="2DCC8079"/>
    <w:lvl w:ilvl="0" w:tentative="0">
      <w:start w:val="1"/>
      <w:numFmt w:val="decimal"/>
      <w:suff w:val="nothing"/>
      <w:lvlText w:val="%1"/>
      <w:lvlJc w:val="left"/>
      <w:pPr>
        <w:ind w:left="0" w:firstLine="0"/>
      </w:pPr>
      <w:rPr>
        <w:rFonts w:hint="default" w:ascii="仿宋_GB2312" w:hAnsi="仿宋_GB2312" w:eastAsia="仿宋_GB2312" w:cs="宋体"/>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8151C6"/>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47944"/>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C353AC"/>
    <w:rsid w:val="1FC475AA"/>
    <w:rsid w:val="1FDD5F55"/>
    <w:rsid w:val="1FE93F66"/>
    <w:rsid w:val="2001740F"/>
    <w:rsid w:val="200F41A6"/>
    <w:rsid w:val="2024414B"/>
    <w:rsid w:val="20263DCB"/>
    <w:rsid w:val="2027184D"/>
    <w:rsid w:val="202B0253"/>
    <w:rsid w:val="202D3756"/>
    <w:rsid w:val="203C5F6F"/>
    <w:rsid w:val="204B2D06"/>
    <w:rsid w:val="205C42A5"/>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34E69"/>
    <w:rsid w:val="372A0312"/>
    <w:rsid w:val="37365E1D"/>
    <w:rsid w:val="37437BB7"/>
    <w:rsid w:val="37466D9A"/>
    <w:rsid w:val="374C2A45"/>
    <w:rsid w:val="375A5818"/>
    <w:rsid w:val="3772070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A2F0B"/>
    <w:rsid w:val="43104E14"/>
    <w:rsid w:val="431D412A"/>
    <w:rsid w:val="432824BB"/>
    <w:rsid w:val="432C7790"/>
    <w:rsid w:val="432F56C9"/>
    <w:rsid w:val="43461A6B"/>
    <w:rsid w:val="434A0471"/>
    <w:rsid w:val="43530D81"/>
    <w:rsid w:val="4363359A"/>
    <w:rsid w:val="43661FA0"/>
    <w:rsid w:val="436F06B1"/>
    <w:rsid w:val="43777B0E"/>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C531E1"/>
    <w:rsid w:val="44E71197"/>
    <w:rsid w:val="44FB36BB"/>
    <w:rsid w:val="450B1A11"/>
    <w:rsid w:val="451B19F1"/>
    <w:rsid w:val="451F4B74"/>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721765"/>
    <w:rsid w:val="4D7405DA"/>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E1269"/>
    <w:rsid w:val="505F6CEB"/>
    <w:rsid w:val="5060696B"/>
    <w:rsid w:val="506121EE"/>
    <w:rsid w:val="506C277D"/>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E16072"/>
    <w:rsid w:val="55E81280"/>
    <w:rsid w:val="55EC1E85"/>
    <w:rsid w:val="55EE12C4"/>
    <w:rsid w:val="55F93719"/>
    <w:rsid w:val="55FA119A"/>
    <w:rsid w:val="561220C4"/>
    <w:rsid w:val="56137B46"/>
    <w:rsid w:val="561F13DA"/>
    <w:rsid w:val="56260D65"/>
    <w:rsid w:val="562A776B"/>
    <w:rsid w:val="563325F9"/>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Plain Text"/>
    <w:basedOn w:val="1"/>
    <w:link w:val="10"/>
    <w:unhideWhenUsed/>
    <w:uiPriority w:val="99"/>
    <w:pPr>
      <w:jc w:val="left"/>
    </w:pPr>
    <w:rPr>
      <w:rFonts w:hAnsi="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uiPriority w:val="99"/>
  </w:style>
  <w:style w:type="character" w:styleId="9">
    <w:name w:val="Hyperlink"/>
    <w:uiPriority w:val="0"/>
    <w:rPr>
      <w:color w:val="0000FF"/>
      <w:u w:val="single"/>
    </w:rPr>
  </w:style>
  <w:style w:type="character" w:customStyle="1" w:styleId="10">
    <w:name w:val="纯文本 Char"/>
    <w:link w:val="3"/>
    <w:uiPriority w:val="99"/>
    <w:rPr>
      <w:rFonts w:hAnsi="Courier New"/>
      <w:kern w:val="2"/>
      <w:sz w:val="21"/>
      <w:szCs w:val="21"/>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font11"/>
    <w:basedOn w:val="7"/>
    <w:uiPriority w:val="0"/>
    <w:rPr>
      <w:rFonts w:hint="default" w:ascii="Times New Roman" w:hAnsi="Times New Roman" w:cs="Times New Roman"/>
      <w:color w:val="000000"/>
      <w:sz w:val="21"/>
      <w:szCs w:val="21"/>
      <w:u w:val="none"/>
    </w:rPr>
  </w:style>
  <w:style w:type="character" w:customStyle="1" w:styleId="14">
    <w:name w:val="段 Char1"/>
    <w:link w:val="15"/>
    <w:uiPriority w:val="0"/>
    <w:rPr>
      <w:rFonts w:ascii="宋体" w:hAnsi="Times New Roman"/>
      <w:sz w:val="21"/>
      <w:lang w:val="en-US" w:eastAsia="zh-CN" w:bidi="ar-SA"/>
    </w:rPr>
  </w:style>
  <w:style w:type="paragraph" w:customStyle="1" w:styleId="15">
    <w:name w:val="段"/>
    <w:link w:val="14"/>
    <w:uiPriority w:val="0"/>
    <w:pPr>
      <w:autoSpaceDE w:val="0"/>
      <w:autoSpaceDN w:val="0"/>
      <w:ind w:firstLine="200" w:firstLineChars="200"/>
      <w:jc w:val="both"/>
    </w:pPr>
    <w:rPr>
      <w:rFonts w:ascii="宋体" w:hAnsi="Times New Roman"/>
      <w:sz w:val="21"/>
      <w:lang w:val="en-US" w:eastAsia="zh-CN" w:bidi="ar-SA"/>
    </w:rPr>
  </w:style>
  <w:style w:type="character" w:customStyle="1" w:styleId="16">
    <w:name w:val="font31"/>
    <w:basedOn w:val="7"/>
    <w:uiPriority w:val="0"/>
    <w:rPr>
      <w:rFonts w:hint="eastAsia" w:ascii="宋体" w:hAnsi="宋体" w:eastAsia="宋体" w:cs="宋体"/>
      <w:color w:val="000000"/>
      <w:sz w:val="21"/>
      <w:szCs w:val="21"/>
      <w:u w:val="none"/>
    </w:rPr>
  </w:style>
  <w:style w:type="character" w:customStyle="1" w:styleId="17">
    <w:name w:val="font01"/>
    <w:basedOn w:val="7"/>
    <w:uiPriority w:val="0"/>
    <w:rPr>
      <w:rFonts w:hint="default" w:ascii="Times New Roman" w:hAnsi="Times New Roman" w:cs="Times New Roman"/>
      <w:color w:val="000000"/>
      <w:sz w:val="21"/>
      <w:szCs w:val="21"/>
      <w:u w:val="none"/>
    </w:rPr>
  </w:style>
  <w:style w:type="character" w:customStyle="1" w:styleId="18">
    <w:name w:val="段 Char"/>
    <w:uiPriority w:val="0"/>
    <w:rPr>
      <w:rFonts w:ascii="宋体"/>
      <w:sz w:val="21"/>
      <w:lang w:bidi="ar-SA"/>
    </w:rPr>
  </w:style>
  <w:style w:type="character" w:customStyle="1" w:styleId="19">
    <w:name w:val="font21"/>
    <w:basedOn w:val="7"/>
    <w:uiPriority w:val="0"/>
    <w:rPr>
      <w:rFonts w:hint="eastAsia" w:ascii="宋体" w:hAnsi="宋体" w:eastAsia="宋体" w:cs="宋体"/>
      <w:color w:val="000000"/>
      <w:sz w:val="21"/>
      <w:szCs w:val="21"/>
      <w:u w:val="none"/>
    </w:rPr>
  </w:style>
  <w:style w:type="paragraph" w:customStyle="1" w:styleId="20">
    <w:name w:val="样式1"/>
    <w:basedOn w:val="1"/>
    <w:uiPriority w:val="0"/>
    <w:pPr>
      <w:spacing w:line="360" w:lineRule="auto"/>
      <w:ind w:firstLine="480"/>
    </w:pPr>
    <w:rPr>
      <w:rFonts w:ascii="Times New Roman" w:hAnsi="Times New Roman"/>
      <w:sz w:val="24"/>
      <w:szCs w:val="24"/>
    </w:rPr>
  </w:style>
  <w:style w:type="paragraph" w:customStyle="1" w:styleId="21">
    <w:name w:val="章标题"/>
    <w:next w:val="15"/>
    <w:uiPriority w:val="0"/>
    <w:pPr>
      <w:spacing w:before="156" w:beforeLines="50" w:after="156" w:afterLines="50"/>
      <w:jc w:val="both"/>
      <w:outlineLvl w:val="1"/>
    </w:pPr>
    <w:rPr>
      <w:rFonts w:ascii="黑体" w:hAnsi="Times New Roman" w:eastAsia="黑体"/>
      <w:sz w:val="21"/>
      <w:lang w:val="en-US" w:eastAsia="zh-CN" w:bidi="ar-SA"/>
    </w:rPr>
  </w:style>
  <w:style w:type="paragraph" w:styleId="22">
    <w:name w:val="List Paragraph"/>
    <w:basedOn w:val="1"/>
    <w:qFormat/>
    <w:uiPriority w:val="0"/>
    <w:pPr>
      <w:ind w:firstLine="420" w:firstLineChars="200"/>
    </w:pPr>
  </w:style>
  <w:style w:type="paragraph" w:customStyle="1" w:styleId="23">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4">
    <w:name w:val="Body Text First Indent"/>
    <w:basedOn w:val="1"/>
    <w:uiPriority w:val="0"/>
    <w:pPr>
      <w:autoSpaceDE w:val="0"/>
      <w:autoSpaceDN w:val="0"/>
      <w:adjustRightInd w:val="0"/>
      <w:spacing w:line="360" w:lineRule="auto"/>
      <w:ind w:firstLine="425"/>
    </w:pPr>
  </w:style>
  <w:style w:type="paragraph" w:customStyle="1" w:styleId="25">
    <w:name w:val="样式 正文缩进1 + 首行缩进:  2 字符"/>
    <w:basedOn w:val="1"/>
    <w:uiPriority w:val="0"/>
    <w:pPr>
      <w:spacing w:line="360" w:lineRule="auto"/>
      <w:ind w:firstLine="200" w:firstLineChars="200"/>
    </w:pPr>
    <w:rPr>
      <w:rFonts w:cs="宋体"/>
      <w:sz w:val="24"/>
      <w:szCs w:val="20"/>
    </w:rPr>
  </w:style>
  <w:style w:type="paragraph" w:customStyle="1" w:styleId="26">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27">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8">
    <w:name w:val="列项◆（三级）"/>
    <w:basedOn w:val="1"/>
    <w:uiPriority w:val="0"/>
    <w:pPr>
      <w:numPr>
        <w:ilvl w:val="2"/>
        <w:numId w:val="1"/>
      </w:numPr>
    </w:pPr>
    <w:rPr>
      <w:rFonts w:ascii="宋体"/>
      <w:szCs w:val="21"/>
    </w:rPr>
  </w:style>
  <w:style w:type="paragraph" w:customStyle="1" w:styleId="29">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0">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1</Pages>
  <Words>448</Words>
  <Characters>487</Characters>
  <Lines>10</Lines>
  <Paragraphs>2</Paragraphs>
  <TotalTime>0</TotalTime>
  <ScaleCrop>false</ScaleCrop>
  <LinksUpToDate>false</LinksUpToDate>
  <CharactersWithSpaces>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2025-10-10T10:22:23Z</dcterms:modified>
  <dc:title>5项国标、45项行标</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87AD6BC67A5B42F3BDDC08AAF873B1BC_13</vt:lpwstr>
  </property>
</Properties>
</file>