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E1C89" w14:textId="77777777" w:rsidR="00E33650" w:rsidRDefault="00E33650" w:rsidP="00B17215">
      <w:pPr>
        <w:adjustRightInd w:val="0"/>
        <w:snapToGrid w:val="0"/>
        <w:spacing w:line="594" w:lineRule="exact"/>
        <w:jc w:val="center"/>
        <w:rPr>
          <w:rFonts w:eastAsia="方正小标宋简体"/>
          <w:color w:val="000000"/>
          <w:sz w:val="32"/>
          <w:szCs w:val="32"/>
        </w:rPr>
      </w:pPr>
    </w:p>
    <w:p w14:paraId="2DBEB0CB" w14:textId="45B83FD8" w:rsidR="00E33650" w:rsidRDefault="00E33650" w:rsidP="00E33650">
      <w:pPr>
        <w:spacing w:line="440" w:lineRule="exact"/>
        <w:jc w:val="center"/>
        <w:rPr>
          <w:rFonts w:eastAsia="方正小标宋简体" w:cs="方正仿宋简体"/>
          <w:color w:val="000000"/>
          <w:sz w:val="32"/>
          <w:szCs w:val="32"/>
        </w:rPr>
      </w:pPr>
      <w:r>
        <w:rPr>
          <w:rFonts w:eastAsia="方正小标宋简体" w:cs="方正仿宋简体" w:hint="eastAsia"/>
          <w:color w:val="000000"/>
          <w:sz w:val="32"/>
          <w:szCs w:val="32"/>
        </w:rPr>
        <w:t>延安市市场监督管理局</w:t>
      </w:r>
      <w:r w:rsidR="00B921AA">
        <w:rPr>
          <w:rFonts w:eastAsia="方正小标宋简体" w:cs="方正仿宋简体" w:hint="eastAsia"/>
          <w:color w:val="000000"/>
          <w:sz w:val="32"/>
          <w:szCs w:val="32"/>
        </w:rPr>
        <w:t>学生</w:t>
      </w:r>
      <w:r>
        <w:rPr>
          <w:rFonts w:eastAsia="方正小标宋简体" w:hint="eastAsia"/>
          <w:color w:val="000000"/>
          <w:sz w:val="32"/>
          <w:szCs w:val="32"/>
        </w:rPr>
        <w:t>校服</w:t>
      </w:r>
      <w:r>
        <w:rPr>
          <w:rFonts w:eastAsia="方正小标宋简体" w:cs="方正仿宋简体" w:hint="eastAsia"/>
          <w:color w:val="000000"/>
          <w:sz w:val="32"/>
          <w:szCs w:val="32"/>
        </w:rPr>
        <w:t>产品质量监督抽查实施细则</w:t>
      </w:r>
    </w:p>
    <w:p w14:paraId="0D018881" w14:textId="77777777" w:rsidR="00B17215" w:rsidRDefault="00B17215" w:rsidP="00B17215">
      <w:pPr>
        <w:spacing w:line="440" w:lineRule="exact"/>
        <w:jc w:val="center"/>
        <w:rPr>
          <w:rFonts w:eastAsia="方正小标宋简体"/>
          <w:color w:val="000000"/>
          <w:sz w:val="32"/>
          <w:szCs w:val="32"/>
        </w:rPr>
      </w:pPr>
      <w:r>
        <w:rPr>
          <w:rFonts w:eastAsia="方正小标宋简体" w:hint="eastAsia"/>
          <w:color w:val="000000"/>
          <w:sz w:val="32"/>
          <w:szCs w:val="32"/>
        </w:rPr>
        <w:t>（</w:t>
      </w:r>
      <w:r>
        <w:rPr>
          <w:rFonts w:eastAsia="方正小标宋简体"/>
          <w:color w:val="000000"/>
          <w:sz w:val="32"/>
          <w:szCs w:val="32"/>
        </w:rPr>
        <w:t>2022</w:t>
      </w:r>
      <w:r>
        <w:rPr>
          <w:rFonts w:eastAsia="方正小标宋简体" w:hint="eastAsia"/>
          <w:color w:val="000000"/>
          <w:sz w:val="32"/>
          <w:szCs w:val="32"/>
        </w:rPr>
        <w:t>年版）</w:t>
      </w:r>
    </w:p>
    <w:p w14:paraId="2B5007D0" w14:textId="77777777" w:rsidR="004767AE" w:rsidRPr="00D20984" w:rsidRDefault="00ED1227">
      <w:pPr>
        <w:spacing w:line="560" w:lineRule="exact"/>
        <w:rPr>
          <w:rFonts w:ascii="黑体" w:eastAsia="黑体" w:hAnsi="黑体" w:cs="黑体"/>
          <w:sz w:val="21"/>
          <w:szCs w:val="21"/>
        </w:rPr>
      </w:pPr>
      <w:r>
        <w:rPr>
          <w:rFonts w:ascii="黑体" w:eastAsia="黑体" w:hAnsi="黑体" w:cs="黑体" w:hint="eastAsia"/>
          <w:sz w:val="32"/>
          <w:szCs w:val="32"/>
        </w:rPr>
        <w:t xml:space="preserve">    </w:t>
      </w:r>
      <w:r w:rsidRPr="00D20984">
        <w:rPr>
          <w:rFonts w:ascii="黑体" w:eastAsia="黑体" w:hAnsi="黑体" w:cs="黑体" w:hint="eastAsia"/>
          <w:sz w:val="21"/>
          <w:szCs w:val="21"/>
        </w:rPr>
        <w:t>一、抽样方法及数量</w:t>
      </w:r>
    </w:p>
    <w:p w14:paraId="5189AB7A" w14:textId="77777777" w:rsidR="00F238F6" w:rsidRPr="00F238F6" w:rsidRDefault="00F238F6" w:rsidP="00F238F6">
      <w:pPr>
        <w:spacing w:line="560" w:lineRule="exact"/>
        <w:ind w:firstLineChars="200" w:firstLine="420"/>
        <w:rPr>
          <w:rFonts w:ascii="宋体" w:eastAsia="宋体" w:hAnsi="宋体"/>
          <w:sz w:val="21"/>
          <w:szCs w:val="21"/>
        </w:rPr>
      </w:pPr>
      <w:r w:rsidRPr="00F238F6">
        <w:rPr>
          <w:rFonts w:ascii="宋体" w:eastAsia="宋体" w:hAnsi="宋体" w:hint="eastAsia"/>
          <w:sz w:val="21"/>
          <w:szCs w:val="21"/>
        </w:rPr>
        <w:t>以随机抽样的方式在被抽样生产者、销售者的待销产品中抽取。</w:t>
      </w:r>
    </w:p>
    <w:p w14:paraId="3BA9E3A2" w14:textId="77777777" w:rsidR="00F238F6" w:rsidRDefault="00F238F6">
      <w:pPr>
        <w:spacing w:line="560" w:lineRule="exact"/>
        <w:ind w:firstLineChars="200" w:firstLine="420"/>
        <w:rPr>
          <w:rFonts w:ascii="宋体" w:eastAsia="宋体" w:hAnsi="宋体"/>
          <w:sz w:val="21"/>
          <w:szCs w:val="21"/>
        </w:rPr>
      </w:pPr>
      <w:r w:rsidRPr="00F238F6">
        <w:rPr>
          <w:rFonts w:ascii="宋体" w:eastAsia="宋体" w:hAnsi="宋体" w:hint="eastAsia"/>
          <w:sz w:val="21"/>
          <w:szCs w:val="21"/>
        </w:rPr>
        <w:t>随机数一般可使用随机数表等方法产生。</w:t>
      </w:r>
    </w:p>
    <w:p w14:paraId="4FB0D56E" w14:textId="615CAEC7" w:rsidR="004767AE" w:rsidRPr="00D20984" w:rsidRDefault="00ED1227">
      <w:pPr>
        <w:spacing w:line="560" w:lineRule="exact"/>
        <w:ind w:firstLineChars="200" w:firstLine="420"/>
        <w:rPr>
          <w:rFonts w:ascii="宋体" w:eastAsia="宋体" w:hAnsi="宋体"/>
          <w:sz w:val="21"/>
          <w:szCs w:val="21"/>
        </w:rPr>
      </w:pPr>
      <w:r w:rsidRPr="00D20984">
        <w:rPr>
          <w:rFonts w:ascii="宋体" w:eastAsia="宋体" w:hAnsi="宋体" w:hint="eastAsia"/>
          <w:sz w:val="21"/>
          <w:szCs w:val="21"/>
        </w:rPr>
        <w:t>每批次产品抽取样品2件/条/套，其中检验样品1件/条/套，备样1件/条/套（如样品过小，可适当增加抽样数量，但不得超过检验、复检的合理需要）。</w:t>
      </w:r>
    </w:p>
    <w:p w14:paraId="4DF8BD78" w14:textId="77777777" w:rsidR="004767AE" w:rsidRDefault="00ED1227" w:rsidP="007F57D2">
      <w:pPr>
        <w:numPr>
          <w:ilvl w:val="255"/>
          <w:numId w:val="0"/>
        </w:numPr>
        <w:spacing w:line="560" w:lineRule="exact"/>
        <w:rPr>
          <w:rFonts w:ascii="黑体" w:eastAsia="黑体" w:hAnsi="黑体" w:cs="黑体"/>
          <w:sz w:val="32"/>
          <w:szCs w:val="32"/>
        </w:rPr>
      </w:pPr>
      <w:r>
        <w:rPr>
          <w:rFonts w:ascii="黑体" w:eastAsia="黑体" w:hAnsi="黑体" w:cs="黑体" w:hint="eastAsia"/>
          <w:sz w:val="32"/>
          <w:szCs w:val="32"/>
        </w:rPr>
        <w:t xml:space="preserve">  </w:t>
      </w:r>
      <w:r w:rsidRPr="00D20984">
        <w:rPr>
          <w:rFonts w:ascii="黑体" w:eastAsia="黑体" w:hAnsi="黑体" w:cs="黑体"/>
          <w:sz w:val="21"/>
          <w:szCs w:val="21"/>
        </w:rPr>
        <w:t xml:space="preserve">  二、检验依据</w:t>
      </w:r>
    </w:p>
    <w:tbl>
      <w:tblPr>
        <w:tblW w:w="9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2144"/>
        <w:gridCol w:w="3300"/>
        <w:gridCol w:w="3388"/>
      </w:tblGrid>
      <w:tr w:rsidR="004767AE" w:rsidRPr="00ED1227" w14:paraId="2ABEFF77" w14:textId="77777777">
        <w:trPr>
          <w:trHeight w:val="360"/>
          <w:jc w:val="center"/>
        </w:trPr>
        <w:tc>
          <w:tcPr>
            <w:tcW w:w="657" w:type="dxa"/>
            <w:vMerge w:val="restart"/>
            <w:shd w:val="clear" w:color="auto" w:fill="auto"/>
            <w:vAlign w:val="center"/>
          </w:tcPr>
          <w:p w14:paraId="5A897CA2" w14:textId="77777777" w:rsidR="004767AE" w:rsidRPr="00ED1227" w:rsidRDefault="00ED1227">
            <w:pPr>
              <w:spacing w:line="360" w:lineRule="exact"/>
              <w:jc w:val="center"/>
              <w:rPr>
                <w:rFonts w:asciiTheme="minorEastAsia" w:hAnsiTheme="minorEastAsia"/>
                <w:sz w:val="18"/>
                <w:szCs w:val="18"/>
              </w:rPr>
            </w:pPr>
            <w:r w:rsidRPr="00ED1227">
              <w:rPr>
                <w:rFonts w:asciiTheme="minorEastAsia" w:hAnsiTheme="minorEastAsia" w:hint="eastAsia"/>
                <w:sz w:val="18"/>
                <w:szCs w:val="18"/>
              </w:rPr>
              <w:t>序号</w:t>
            </w:r>
          </w:p>
        </w:tc>
        <w:tc>
          <w:tcPr>
            <w:tcW w:w="2144" w:type="dxa"/>
            <w:vMerge w:val="restart"/>
            <w:shd w:val="clear" w:color="auto" w:fill="auto"/>
            <w:vAlign w:val="center"/>
          </w:tcPr>
          <w:p w14:paraId="677F3D19" w14:textId="77777777" w:rsidR="004767AE" w:rsidRPr="00ED1227" w:rsidRDefault="00ED1227">
            <w:pPr>
              <w:spacing w:line="360" w:lineRule="exact"/>
              <w:jc w:val="center"/>
              <w:rPr>
                <w:rFonts w:asciiTheme="minorEastAsia" w:hAnsiTheme="minorEastAsia"/>
                <w:sz w:val="18"/>
                <w:szCs w:val="18"/>
              </w:rPr>
            </w:pPr>
            <w:r w:rsidRPr="00ED1227">
              <w:rPr>
                <w:rFonts w:asciiTheme="minorEastAsia" w:hAnsiTheme="minorEastAsia" w:hint="eastAsia"/>
                <w:sz w:val="18"/>
                <w:szCs w:val="18"/>
              </w:rPr>
              <w:t>检验项目</w:t>
            </w:r>
          </w:p>
        </w:tc>
        <w:tc>
          <w:tcPr>
            <w:tcW w:w="3300" w:type="dxa"/>
            <w:vMerge w:val="restart"/>
            <w:shd w:val="clear" w:color="auto" w:fill="auto"/>
            <w:vAlign w:val="center"/>
          </w:tcPr>
          <w:p w14:paraId="1757D7A7" w14:textId="77777777" w:rsidR="004767AE" w:rsidRPr="00ED1227" w:rsidRDefault="00ED1227">
            <w:pPr>
              <w:spacing w:line="360" w:lineRule="exact"/>
              <w:jc w:val="center"/>
              <w:rPr>
                <w:rFonts w:asciiTheme="minorEastAsia" w:hAnsiTheme="minorEastAsia"/>
                <w:sz w:val="18"/>
                <w:szCs w:val="18"/>
              </w:rPr>
            </w:pPr>
            <w:r w:rsidRPr="00ED1227">
              <w:rPr>
                <w:rFonts w:asciiTheme="minorEastAsia" w:hAnsiTheme="minorEastAsia" w:hint="eastAsia"/>
                <w:sz w:val="18"/>
                <w:szCs w:val="18"/>
              </w:rPr>
              <w:t>依据标准</w:t>
            </w:r>
          </w:p>
        </w:tc>
        <w:tc>
          <w:tcPr>
            <w:tcW w:w="3388" w:type="dxa"/>
            <w:vMerge w:val="restart"/>
            <w:shd w:val="clear" w:color="auto" w:fill="auto"/>
            <w:vAlign w:val="center"/>
          </w:tcPr>
          <w:p w14:paraId="1FF8E6E7" w14:textId="77777777" w:rsidR="004767AE" w:rsidRPr="00ED1227" w:rsidRDefault="00ED1227">
            <w:pPr>
              <w:spacing w:line="360" w:lineRule="exact"/>
              <w:jc w:val="center"/>
              <w:rPr>
                <w:rFonts w:asciiTheme="minorEastAsia" w:hAnsiTheme="minorEastAsia"/>
                <w:sz w:val="18"/>
                <w:szCs w:val="18"/>
              </w:rPr>
            </w:pPr>
            <w:r w:rsidRPr="00ED1227">
              <w:rPr>
                <w:rFonts w:asciiTheme="minorEastAsia" w:hAnsiTheme="minorEastAsia" w:hint="eastAsia"/>
                <w:sz w:val="18"/>
                <w:szCs w:val="18"/>
              </w:rPr>
              <w:t>检测方法</w:t>
            </w:r>
          </w:p>
        </w:tc>
      </w:tr>
      <w:tr w:rsidR="004767AE" w:rsidRPr="00ED1227" w14:paraId="1103375C" w14:textId="77777777">
        <w:trPr>
          <w:trHeight w:val="360"/>
          <w:jc w:val="center"/>
        </w:trPr>
        <w:tc>
          <w:tcPr>
            <w:tcW w:w="657" w:type="dxa"/>
            <w:vMerge/>
            <w:shd w:val="clear" w:color="auto" w:fill="auto"/>
            <w:vAlign w:val="center"/>
          </w:tcPr>
          <w:p w14:paraId="7C5B4002" w14:textId="77777777" w:rsidR="004767AE" w:rsidRPr="00ED1227" w:rsidRDefault="004767AE">
            <w:pPr>
              <w:spacing w:line="360" w:lineRule="exact"/>
              <w:jc w:val="center"/>
              <w:rPr>
                <w:rFonts w:asciiTheme="minorEastAsia" w:hAnsiTheme="minorEastAsia"/>
                <w:sz w:val="18"/>
                <w:szCs w:val="18"/>
              </w:rPr>
            </w:pPr>
          </w:p>
        </w:tc>
        <w:tc>
          <w:tcPr>
            <w:tcW w:w="2144" w:type="dxa"/>
            <w:vMerge/>
            <w:shd w:val="clear" w:color="auto" w:fill="auto"/>
            <w:vAlign w:val="center"/>
          </w:tcPr>
          <w:p w14:paraId="53B38D61" w14:textId="77777777" w:rsidR="004767AE" w:rsidRPr="00ED1227" w:rsidRDefault="004767AE">
            <w:pPr>
              <w:spacing w:line="360" w:lineRule="exact"/>
              <w:jc w:val="center"/>
              <w:rPr>
                <w:rFonts w:asciiTheme="minorEastAsia" w:hAnsiTheme="minorEastAsia"/>
                <w:sz w:val="18"/>
                <w:szCs w:val="18"/>
              </w:rPr>
            </w:pPr>
          </w:p>
        </w:tc>
        <w:tc>
          <w:tcPr>
            <w:tcW w:w="3300" w:type="dxa"/>
            <w:vMerge/>
            <w:shd w:val="clear" w:color="auto" w:fill="auto"/>
            <w:vAlign w:val="center"/>
          </w:tcPr>
          <w:p w14:paraId="2A43976F" w14:textId="77777777" w:rsidR="004767AE" w:rsidRPr="00ED1227" w:rsidRDefault="004767AE">
            <w:pPr>
              <w:spacing w:line="360" w:lineRule="exact"/>
              <w:jc w:val="center"/>
              <w:rPr>
                <w:rFonts w:asciiTheme="minorEastAsia" w:hAnsiTheme="minorEastAsia"/>
                <w:sz w:val="18"/>
                <w:szCs w:val="18"/>
              </w:rPr>
            </w:pPr>
          </w:p>
        </w:tc>
        <w:tc>
          <w:tcPr>
            <w:tcW w:w="3388" w:type="dxa"/>
            <w:vMerge/>
            <w:shd w:val="clear" w:color="auto" w:fill="auto"/>
            <w:vAlign w:val="center"/>
          </w:tcPr>
          <w:p w14:paraId="7E1544F4" w14:textId="77777777" w:rsidR="004767AE" w:rsidRPr="00ED1227" w:rsidRDefault="004767AE">
            <w:pPr>
              <w:spacing w:line="360" w:lineRule="exact"/>
              <w:jc w:val="center"/>
              <w:rPr>
                <w:rFonts w:asciiTheme="minorEastAsia" w:hAnsiTheme="minorEastAsia"/>
                <w:sz w:val="18"/>
                <w:szCs w:val="18"/>
              </w:rPr>
            </w:pPr>
          </w:p>
        </w:tc>
      </w:tr>
      <w:tr w:rsidR="00B17215" w:rsidRPr="00ED1227" w14:paraId="457B1D2F" w14:textId="77777777">
        <w:trPr>
          <w:jc w:val="center"/>
        </w:trPr>
        <w:tc>
          <w:tcPr>
            <w:tcW w:w="657" w:type="dxa"/>
            <w:shd w:val="clear" w:color="auto" w:fill="auto"/>
            <w:vAlign w:val="center"/>
          </w:tcPr>
          <w:p w14:paraId="436F7B7F" w14:textId="77777777"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1</w:t>
            </w:r>
          </w:p>
        </w:tc>
        <w:tc>
          <w:tcPr>
            <w:tcW w:w="2144" w:type="dxa"/>
            <w:shd w:val="clear" w:color="auto" w:fill="auto"/>
            <w:vAlign w:val="center"/>
          </w:tcPr>
          <w:p w14:paraId="26E17E05" w14:textId="6425B8B8" w:rsidR="00B17215" w:rsidRPr="00ED1227" w:rsidRDefault="00B17215" w:rsidP="00B17215">
            <w:pPr>
              <w:spacing w:line="360" w:lineRule="exact"/>
              <w:jc w:val="center"/>
              <w:rPr>
                <w:rFonts w:asciiTheme="minorEastAsia" w:hAnsiTheme="minorEastAsia"/>
                <w:sz w:val="18"/>
                <w:szCs w:val="18"/>
              </w:rPr>
            </w:pPr>
            <w:r w:rsidRPr="007F57D2">
              <w:rPr>
                <w:rFonts w:asciiTheme="minorEastAsia" w:hAnsiTheme="minorEastAsia" w:hint="eastAsia"/>
                <w:sz w:val="18"/>
                <w:szCs w:val="18"/>
              </w:rPr>
              <w:t>耐</w:t>
            </w:r>
            <w:r w:rsidRPr="007F57D2">
              <w:rPr>
                <w:rFonts w:asciiTheme="minorEastAsia" w:hAnsiTheme="minorEastAsia"/>
                <w:sz w:val="18"/>
                <w:szCs w:val="18"/>
              </w:rPr>
              <w:t>洗</w:t>
            </w:r>
            <w:r w:rsidRPr="007F57D2">
              <w:rPr>
                <w:rFonts w:asciiTheme="minorEastAsia" w:hAnsiTheme="minorEastAsia" w:hint="eastAsia"/>
                <w:sz w:val="18"/>
                <w:szCs w:val="18"/>
              </w:rPr>
              <w:t>色牢度</w:t>
            </w:r>
          </w:p>
        </w:tc>
        <w:tc>
          <w:tcPr>
            <w:tcW w:w="3300" w:type="dxa"/>
            <w:shd w:val="clear" w:color="auto" w:fill="auto"/>
            <w:vAlign w:val="center"/>
          </w:tcPr>
          <w:p w14:paraId="33AC5936" w14:textId="7AE5F434"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hint="eastAsia"/>
                <w:sz w:val="18"/>
                <w:szCs w:val="18"/>
              </w:rPr>
              <w:t>相应产品标准</w:t>
            </w:r>
          </w:p>
        </w:tc>
        <w:tc>
          <w:tcPr>
            <w:tcW w:w="3388" w:type="dxa"/>
            <w:shd w:val="clear" w:color="auto" w:fill="auto"/>
            <w:vAlign w:val="center"/>
          </w:tcPr>
          <w:p w14:paraId="75E74CD2" w14:textId="62D665CD"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GB/T 3921-2008</w:t>
            </w:r>
          </w:p>
        </w:tc>
      </w:tr>
      <w:tr w:rsidR="00B17215" w:rsidRPr="00ED1227" w14:paraId="417617FB" w14:textId="77777777">
        <w:trPr>
          <w:jc w:val="center"/>
        </w:trPr>
        <w:tc>
          <w:tcPr>
            <w:tcW w:w="657" w:type="dxa"/>
            <w:shd w:val="clear" w:color="auto" w:fill="auto"/>
            <w:vAlign w:val="center"/>
          </w:tcPr>
          <w:p w14:paraId="63F7343E" w14:textId="2E48B031"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hint="eastAsia"/>
                <w:sz w:val="18"/>
                <w:szCs w:val="18"/>
              </w:rPr>
              <w:t>2</w:t>
            </w:r>
          </w:p>
        </w:tc>
        <w:tc>
          <w:tcPr>
            <w:tcW w:w="2144" w:type="dxa"/>
            <w:shd w:val="clear" w:color="auto" w:fill="auto"/>
            <w:vAlign w:val="center"/>
          </w:tcPr>
          <w:p w14:paraId="1D9C122E" w14:textId="4015E79A"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hint="eastAsia"/>
                <w:sz w:val="18"/>
                <w:szCs w:val="18"/>
              </w:rPr>
              <w:t>耐汗渍色牢度</w:t>
            </w:r>
          </w:p>
        </w:tc>
        <w:tc>
          <w:tcPr>
            <w:tcW w:w="3300" w:type="dxa"/>
            <w:shd w:val="clear" w:color="auto" w:fill="auto"/>
            <w:vAlign w:val="center"/>
          </w:tcPr>
          <w:p w14:paraId="07723885" w14:textId="581F047B" w:rsidR="00B17215" w:rsidRPr="00ED1227" w:rsidRDefault="00B17215">
            <w:pPr>
              <w:spacing w:line="360" w:lineRule="exact"/>
              <w:jc w:val="center"/>
              <w:rPr>
                <w:rFonts w:asciiTheme="minorEastAsia" w:hAnsiTheme="minorEastAsia"/>
                <w:sz w:val="18"/>
                <w:szCs w:val="18"/>
              </w:rPr>
            </w:pPr>
            <w:r w:rsidRPr="00ED1227">
              <w:rPr>
                <w:rFonts w:asciiTheme="minorEastAsia" w:hAnsiTheme="minorEastAsia"/>
                <w:sz w:val="18"/>
                <w:szCs w:val="18"/>
              </w:rPr>
              <w:t xml:space="preserve">GB 31701-2015 </w:t>
            </w:r>
            <w:r w:rsidRPr="00ED1227">
              <w:rPr>
                <w:rFonts w:asciiTheme="minorEastAsia" w:hAnsiTheme="minorEastAsia" w:hint="eastAsia"/>
                <w:sz w:val="18"/>
                <w:szCs w:val="18"/>
              </w:rPr>
              <w:t>相应产品标准</w:t>
            </w:r>
          </w:p>
        </w:tc>
        <w:tc>
          <w:tcPr>
            <w:tcW w:w="3388" w:type="dxa"/>
            <w:shd w:val="clear" w:color="auto" w:fill="auto"/>
            <w:vAlign w:val="center"/>
          </w:tcPr>
          <w:p w14:paraId="43EEF692" w14:textId="24794DCB"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GB/T 3922-2013</w:t>
            </w:r>
          </w:p>
        </w:tc>
      </w:tr>
      <w:tr w:rsidR="00B17215" w:rsidRPr="00ED1227" w14:paraId="3818B622" w14:textId="77777777" w:rsidTr="007F57D2">
        <w:trPr>
          <w:jc w:val="center"/>
        </w:trPr>
        <w:tc>
          <w:tcPr>
            <w:tcW w:w="657" w:type="dxa"/>
            <w:shd w:val="clear" w:color="auto" w:fill="auto"/>
            <w:vAlign w:val="center"/>
          </w:tcPr>
          <w:p w14:paraId="24D06A2B" w14:textId="359C25FD"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hint="eastAsia"/>
                <w:sz w:val="18"/>
                <w:szCs w:val="18"/>
              </w:rPr>
              <w:t>3</w:t>
            </w:r>
          </w:p>
        </w:tc>
        <w:tc>
          <w:tcPr>
            <w:tcW w:w="2144" w:type="dxa"/>
            <w:shd w:val="clear" w:color="auto" w:fill="auto"/>
            <w:vAlign w:val="center"/>
          </w:tcPr>
          <w:p w14:paraId="6A85B87A" w14:textId="36C7CF46"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hint="eastAsia"/>
                <w:sz w:val="18"/>
                <w:szCs w:val="18"/>
              </w:rPr>
              <w:t>耐水色牢度</w:t>
            </w:r>
          </w:p>
        </w:tc>
        <w:tc>
          <w:tcPr>
            <w:tcW w:w="3300" w:type="dxa"/>
            <w:shd w:val="clear" w:color="auto" w:fill="auto"/>
          </w:tcPr>
          <w:p w14:paraId="27031DC1" w14:textId="68E4C114"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 xml:space="preserve">GB 31701-2015 </w:t>
            </w:r>
            <w:r w:rsidRPr="00ED1227">
              <w:rPr>
                <w:rFonts w:asciiTheme="minorEastAsia" w:hAnsiTheme="minorEastAsia" w:hint="eastAsia"/>
                <w:sz w:val="18"/>
                <w:szCs w:val="18"/>
              </w:rPr>
              <w:t>相应产品标准</w:t>
            </w:r>
          </w:p>
        </w:tc>
        <w:tc>
          <w:tcPr>
            <w:tcW w:w="3388" w:type="dxa"/>
            <w:shd w:val="clear" w:color="auto" w:fill="auto"/>
            <w:vAlign w:val="center"/>
          </w:tcPr>
          <w:p w14:paraId="3D992B23" w14:textId="5E2B0D86"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GB/T 5713-2013</w:t>
            </w:r>
          </w:p>
        </w:tc>
      </w:tr>
      <w:tr w:rsidR="00B17215" w:rsidRPr="00ED1227" w14:paraId="4044B6EB" w14:textId="77777777" w:rsidTr="007F57D2">
        <w:trPr>
          <w:jc w:val="center"/>
        </w:trPr>
        <w:tc>
          <w:tcPr>
            <w:tcW w:w="657" w:type="dxa"/>
            <w:shd w:val="clear" w:color="auto" w:fill="auto"/>
            <w:vAlign w:val="center"/>
          </w:tcPr>
          <w:p w14:paraId="25843D41" w14:textId="426A1AC0"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hint="eastAsia"/>
                <w:sz w:val="18"/>
                <w:szCs w:val="18"/>
              </w:rPr>
              <w:t>4</w:t>
            </w:r>
          </w:p>
        </w:tc>
        <w:tc>
          <w:tcPr>
            <w:tcW w:w="2144" w:type="dxa"/>
            <w:shd w:val="clear" w:color="auto" w:fill="auto"/>
            <w:vAlign w:val="center"/>
          </w:tcPr>
          <w:p w14:paraId="5D2EAC25" w14:textId="61DFA77B"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hint="eastAsia"/>
                <w:sz w:val="18"/>
                <w:szCs w:val="18"/>
              </w:rPr>
              <w:t>耐摩擦色牢度</w:t>
            </w:r>
          </w:p>
        </w:tc>
        <w:tc>
          <w:tcPr>
            <w:tcW w:w="3300" w:type="dxa"/>
            <w:shd w:val="clear" w:color="auto" w:fill="auto"/>
          </w:tcPr>
          <w:p w14:paraId="628EF6DC" w14:textId="66C0036B"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 xml:space="preserve">GB 31701-2015 </w:t>
            </w:r>
            <w:r w:rsidRPr="00ED1227">
              <w:rPr>
                <w:rFonts w:asciiTheme="minorEastAsia" w:hAnsiTheme="minorEastAsia" w:hint="eastAsia"/>
                <w:sz w:val="18"/>
                <w:szCs w:val="18"/>
              </w:rPr>
              <w:t>相应产品标准</w:t>
            </w:r>
          </w:p>
        </w:tc>
        <w:tc>
          <w:tcPr>
            <w:tcW w:w="3388" w:type="dxa"/>
            <w:shd w:val="clear" w:color="auto" w:fill="auto"/>
            <w:vAlign w:val="center"/>
          </w:tcPr>
          <w:p w14:paraId="21A13396" w14:textId="4C7FE777"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GB/T 3920-2008</w:t>
            </w:r>
          </w:p>
        </w:tc>
      </w:tr>
      <w:tr w:rsidR="00B17215" w:rsidRPr="00ED1227" w14:paraId="0C4A081D" w14:textId="77777777">
        <w:trPr>
          <w:jc w:val="center"/>
        </w:trPr>
        <w:tc>
          <w:tcPr>
            <w:tcW w:w="657" w:type="dxa"/>
            <w:shd w:val="clear" w:color="auto" w:fill="auto"/>
            <w:vAlign w:val="center"/>
          </w:tcPr>
          <w:p w14:paraId="09562F63" w14:textId="7B91084B"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hint="eastAsia"/>
                <w:sz w:val="18"/>
                <w:szCs w:val="18"/>
              </w:rPr>
              <w:t>5</w:t>
            </w:r>
          </w:p>
        </w:tc>
        <w:tc>
          <w:tcPr>
            <w:tcW w:w="2144" w:type="dxa"/>
            <w:shd w:val="clear" w:color="auto" w:fill="auto"/>
            <w:vAlign w:val="center"/>
          </w:tcPr>
          <w:p w14:paraId="4A64A4AF" w14:textId="4DD5B9F4"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hint="eastAsia"/>
                <w:sz w:val="18"/>
                <w:szCs w:val="18"/>
              </w:rPr>
              <w:t>起球</w:t>
            </w:r>
          </w:p>
        </w:tc>
        <w:tc>
          <w:tcPr>
            <w:tcW w:w="3300" w:type="dxa"/>
            <w:shd w:val="clear" w:color="auto" w:fill="auto"/>
            <w:vAlign w:val="center"/>
          </w:tcPr>
          <w:p w14:paraId="120E9E80" w14:textId="1B4BAD1F"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hint="eastAsia"/>
                <w:sz w:val="18"/>
                <w:szCs w:val="18"/>
              </w:rPr>
              <w:t>相应产品标准</w:t>
            </w:r>
          </w:p>
        </w:tc>
        <w:tc>
          <w:tcPr>
            <w:tcW w:w="3388" w:type="dxa"/>
            <w:shd w:val="clear" w:color="auto" w:fill="auto"/>
            <w:vAlign w:val="center"/>
          </w:tcPr>
          <w:p w14:paraId="413D2BD2" w14:textId="77777777" w:rsidR="00B17215" w:rsidRPr="00ED1227" w:rsidRDefault="00B17215" w:rsidP="00B17215">
            <w:pPr>
              <w:adjustRightInd w:val="0"/>
              <w:snapToGrid w:val="0"/>
              <w:spacing w:line="300" w:lineRule="exact"/>
              <w:jc w:val="center"/>
              <w:rPr>
                <w:rFonts w:asciiTheme="minorEastAsia" w:hAnsiTheme="minorEastAsia"/>
                <w:sz w:val="18"/>
                <w:szCs w:val="18"/>
              </w:rPr>
            </w:pPr>
            <w:r w:rsidRPr="00ED1227">
              <w:rPr>
                <w:rFonts w:asciiTheme="minorEastAsia" w:hAnsiTheme="minorEastAsia"/>
                <w:sz w:val="18"/>
                <w:szCs w:val="18"/>
              </w:rPr>
              <w:t>GB/T 4802.1-2008</w:t>
            </w:r>
          </w:p>
          <w:p w14:paraId="55E34E92" w14:textId="62C6DB8C"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GB/T 4802.3-2008</w:t>
            </w:r>
          </w:p>
        </w:tc>
      </w:tr>
      <w:tr w:rsidR="00B17215" w:rsidRPr="00ED1227" w14:paraId="1628E403" w14:textId="77777777">
        <w:trPr>
          <w:jc w:val="center"/>
        </w:trPr>
        <w:tc>
          <w:tcPr>
            <w:tcW w:w="657" w:type="dxa"/>
            <w:shd w:val="clear" w:color="auto" w:fill="auto"/>
            <w:vAlign w:val="center"/>
          </w:tcPr>
          <w:p w14:paraId="543DF881" w14:textId="05F82F91"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hint="eastAsia"/>
                <w:sz w:val="18"/>
                <w:szCs w:val="18"/>
              </w:rPr>
              <w:t>6</w:t>
            </w:r>
          </w:p>
        </w:tc>
        <w:tc>
          <w:tcPr>
            <w:tcW w:w="2144" w:type="dxa"/>
            <w:shd w:val="clear" w:color="auto" w:fill="auto"/>
            <w:vAlign w:val="center"/>
          </w:tcPr>
          <w:p w14:paraId="6873493F" w14:textId="69D62120"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hint="eastAsia"/>
                <w:sz w:val="18"/>
                <w:szCs w:val="18"/>
              </w:rPr>
              <w:t>纤维含量</w:t>
            </w:r>
          </w:p>
        </w:tc>
        <w:tc>
          <w:tcPr>
            <w:tcW w:w="3300" w:type="dxa"/>
            <w:shd w:val="clear" w:color="auto" w:fill="auto"/>
            <w:vAlign w:val="center"/>
          </w:tcPr>
          <w:p w14:paraId="29CDF4AB" w14:textId="56C1C6BA"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 xml:space="preserve">GB/T 29862-2013 </w:t>
            </w:r>
            <w:r w:rsidRPr="00ED1227">
              <w:rPr>
                <w:rFonts w:asciiTheme="minorEastAsia" w:hAnsiTheme="minorEastAsia" w:hint="eastAsia"/>
                <w:sz w:val="18"/>
                <w:szCs w:val="18"/>
              </w:rPr>
              <w:t>相应产品标准</w:t>
            </w:r>
          </w:p>
        </w:tc>
        <w:tc>
          <w:tcPr>
            <w:tcW w:w="3388" w:type="dxa"/>
            <w:shd w:val="clear" w:color="auto" w:fill="auto"/>
            <w:vAlign w:val="center"/>
          </w:tcPr>
          <w:p w14:paraId="62F1C24F" w14:textId="77777777" w:rsidR="00B17215" w:rsidRPr="00ED1227" w:rsidRDefault="00B17215" w:rsidP="00B17215">
            <w:pPr>
              <w:adjustRightInd w:val="0"/>
              <w:snapToGrid w:val="0"/>
              <w:spacing w:line="300" w:lineRule="exact"/>
              <w:jc w:val="center"/>
              <w:rPr>
                <w:rFonts w:asciiTheme="minorEastAsia" w:hAnsiTheme="minorEastAsia"/>
                <w:sz w:val="18"/>
                <w:szCs w:val="18"/>
              </w:rPr>
            </w:pPr>
            <w:r w:rsidRPr="00ED1227">
              <w:rPr>
                <w:rFonts w:asciiTheme="minorEastAsia" w:hAnsiTheme="minorEastAsia"/>
                <w:sz w:val="18"/>
                <w:szCs w:val="18"/>
              </w:rPr>
              <w:t>GB/T 2910（适用部分）</w:t>
            </w:r>
          </w:p>
          <w:p w14:paraId="6FB82A63" w14:textId="77777777" w:rsidR="00B17215" w:rsidRPr="00ED1227" w:rsidRDefault="00B17215" w:rsidP="00B17215">
            <w:pPr>
              <w:adjustRightInd w:val="0"/>
              <w:snapToGrid w:val="0"/>
              <w:spacing w:line="300" w:lineRule="exact"/>
              <w:jc w:val="center"/>
              <w:rPr>
                <w:rFonts w:asciiTheme="minorEastAsia" w:hAnsiTheme="minorEastAsia"/>
                <w:sz w:val="18"/>
                <w:szCs w:val="18"/>
              </w:rPr>
            </w:pPr>
            <w:r w:rsidRPr="00ED1227">
              <w:rPr>
                <w:rFonts w:asciiTheme="minorEastAsia" w:hAnsiTheme="minorEastAsia"/>
                <w:sz w:val="18"/>
                <w:szCs w:val="18"/>
              </w:rPr>
              <w:t>FZ/T 01057（适用部分）</w:t>
            </w:r>
          </w:p>
          <w:p w14:paraId="5D30047C" w14:textId="073F0211"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FZ/T 01095-2002等</w:t>
            </w:r>
          </w:p>
        </w:tc>
      </w:tr>
      <w:tr w:rsidR="00B17215" w:rsidRPr="00ED1227" w14:paraId="1C6359A2" w14:textId="77777777" w:rsidTr="007F57D2">
        <w:trPr>
          <w:jc w:val="center"/>
        </w:trPr>
        <w:tc>
          <w:tcPr>
            <w:tcW w:w="657" w:type="dxa"/>
            <w:shd w:val="clear" w:color="auto" w:fill="auto"/>
            <w:vAlign w:val="center"/>
          </w:tcPr>
          <w:p w14:paraId="52E7CF6A" w14:textId="1D458D24"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hint="eastAsia"/>
                <w:sz w:val="18"/>
                <w:szCs w:val="18"/>
              </w:rPr>
              <w:t>7</w:t>
            </w:r>
          </w:p>
        </w:tc>
        <w:tc>
          <w:tcPr>
            <w:tcW w:w="2144" w:type="dxa"/>
            <w:shd w:val="clear" w:color="auto" w:fill="auto"/>
            <w:vAlign w:val="center"/>
          </w:tcPr>
          <w:p w14:paraId="220CE6F5" w14:textId="1D8CAC68"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hint="eastAsia"/>
                <w:sz w:val="18"/>
                <w:szCs w:val="18"/>
              </w:rPr>
              <w:t>甲醛含量</w:t>
            </w:r>
          </w:p>
        </w:tc>
        <w:tc>
          <w:tcPr>
            <w:tcW w:w="3300" w:type="dxa"/>
            <w:shd w:val="clear" w:color="auto" w:fill="auto"/>
          </w:tcPr>
          <w:p w14:paraId="6405097D" w14:textId="47D7E1EF"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 xml:space="preserve">GB 31701-2015 </w:t>
            </w:r>
            <w:r w:rsidRPr="00ED1227">
              <w:rPr>
                <w:rFonts w:asciiTheme="minorEastAsia" w:hAnsiTheme="minorEastAsia" w:hint="eastAsia"/>
                <w:sz w:val="18"/>
                <w:szCs w:val="18"/>
              </w:rPr>
              <w:t>相应产品标准</w:t>
            </w:r>
          </w:p>
        </w:tc>
        <w:tc>
          <w:tcPr>
            <w:tcW w:w="3388" w:type="dxa"/>
            <w:shd w:val="clear" w:color="auto" w:fill="auto"/>
            <w:vAlign w:val="center"/>
          </w:tcPr>
          <w:p w14:paraId="3049DB00" w14:textId="0951CA46" w:rsidR="00B17215" w:rsidRPr="00ED1227" w:rsidRDefault="00B17215" w:rsidP="00B17215">
            <w:pPr>
              <w:adjustRightInd w:val="0"/>
              <w:snapToGrid w:val="0"/>
              <w:spacing w:line="300" w:lineRule="exact"/>
              <w:jc w:val="center"/>
              <w:rPr>
                <w:rFonts w:asciiTheme="minorEastAsia" w:hAnsiTheme="minorEastAsia"/>
                <w:sz w:val="18"/>
                <w:szCs w:val="18"/>
              </w:rPr>
            </w:pPr>
            <w:r w:rsidRPr="00ED1227">
              <w:rPr>
                <w:rFonts w:asciiTheme="minorEastAsia" w:hAnsiTheme="minorEastAsia"/>
                <w:sz w:val="18"/>
                <w:szCs w:val="18"/>
              </w:rPr>
              <w:t>GB/T 2912.1-2009</w:t>
            </w:r>
          </w:p>
        </w:tc>
      </w:tr>
      <w:tr w:rsidR="00B17215" w:rsidRPr="00ED1227" w14:paraId="51A8EA30" w14:textId="77777777" w:rsidTr="007F57D2">
        <w:trPr>
          <w:jc w:val="center"/>
        </w:trPr>
        <w:tc>
          <w:tcPr>
            <w:tcW w:w="657" w:type="dxa"/>
            <w:shd w:val="clear" w:color="auto" w:fill="auto"/>
            <w:vAlign w:val="center"/>
          </w:tcPr>
          <w:p w14:paraId="2170378C" w14:textId="10447227"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hint="eastAsia"/>
                <w:sz w:val="18"/>
                <w:szCs w:val="18"/>
              </w:rPr>
              <w:t>8</w:t>
            </w:r>
          </w:p>
        </w:tc>
        <w:tc>
          <w:tcPr>
            <w:tcW w:w="2144" w:type="dxa"/>
            <w:shd w:val="clear" w:color="auto" w:fill="auto"/>
            <w:vAlign w:val="center"/>
          </w:tcPr>
          <w:p w14:paraId="690FCCC6" w14:textId="12404A6A"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pH值</w:t>
            </w:r>
          </w:p>
        </w:tc>
        <w:tc>
          <w:tcPr>
            <w:tcW w:w="3300" w:type="dxa"/>
            <w:shd w:val="clear" w:color="auto" w:fill="auto"/>
          </w:tcPr>
          <w:p w14:paraId="1E2FBCBF" w14:textId="4E0C2CA1"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 xml:space="preserve">GB 31701-2015 </w:t>
            </w:r>
            <w:r w:rsidRPr="00ED1227">
              <w:rPr>
                <w:rFonts w:asciiTheme="minorEastAsia" w:hAnsiTheme="minorEastAsia" w:hint="eastAsia"/>
                <w:sz w:val="18"/>
                <w:szCs w:val="18"/>
              </w:rPr>
              <w:t>相应产品标准</w:t>
            </w:r>
          </w:p>
        </w:tc>
        <w:tc>
          <w:tcPr>
            <w:tcW w:w="3388" w:type="dxa"/>
            <w:shd w:val="clear" w:color="auto" w:fill="auto"/>
            <w:vAlign w:val="center"/>
          </w:tcPr>
          <w:p w14:paraId="2868A5AF" w14:textId="378EE506" w:rsidR="00B17215" w:rsidRPr="00ED1227" w:rsidRDefault="00B17215" w:rsidP="00B17215">
            <w:pPr>
              <w:adjustRightInd w:val="0"/>
              <w:snapToGrid w:val="0"/>
              <w:spacing w:line="300" w:lineRule="exact"/>
              <w:jc w:val="center"/>
              <w:rPr>
                <w:rFonts w:asciiTheme="minorEastAsia" w:hAnsiTheme="minorEastAsia"/>
                <w:sz w:val="18"/>
                <w:szCs w:val="18"/>
              </w:rPr>
            </w:pPr>
            <w:r w:rsidRPr="00ED1227">
              <w:rPr>
                <w:rFonts w:asciiTheme="minorEastAsia" w:hAnsiTheme="minorEastAsia"/>
                <w:sz w:val="18"/>
                <w:szCs w:val="18"/>
              </w:rPr>
              <w:t>GB/T 7573-2009</w:t>
            </w:r>
          </w:p>
        </w:tc>
      </w:tr>
      <w:tr w:rsidR="00B17215" w:rsidRPr="00ED1227" w14:paraId="1A7E719C" w14:textId="77777777" w:rsidTr="007F57D2">
        <w:trPr>
          <w:jc w:val="center"/>
        </w:trPr>
        <w:tc>
          <w:tcPr>
            <w:tcW w:w="657" w:type="dxa"/>
            <w:shd w:val="clear" w:color="auto" w:fill="auto"/>
            <w:vAlign w:val="center"/>
          </w:tcPr>
          <w:p w14:paraId="35FFC8AA" w14:textId="2CDBEE01"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hint="eastAsia"/>
                <w:sz w:val="18"/>
                <w:szCs w:val="18"/>
              </w:rPr>
              <w:t>9</w:t>
            </w:r>
          </w:p>
        </w:tc>
        <w:tc>
          <w:tcPr>
            <w:tcW w:w="2144" w:type="dxa"/>
            <w:shd w:val="clear" w:color="auto" w:fill="auto"/>
          </w:tcPr>
          <w:p w14:paraId="30C1F142" w14:textId="5D422E78" w:rsidR="00B17215" w:rsidRPr="00ED1227" w:rsidRDefault="00B17215" w:rsidP="00B17215">
            <w:pPr>
              <w:spacing w:line="360" w:lineRule="exact"/>
              <w:jc w:val="center"/>
              <w:rPr>
                <w:rFonts w:asciiTheme="minorEastAsia" w:hAnsiTheme="minorEastAsia"/>
                <w:sz w:val="18"/>
                <w:szCs w:val="18"/>
              </w:rPr>
            </w:pPr>
            <w:r w:rsidRPr="007F57D2">
              <w:rPr>
                <w:rFonts w:asciiTheme="minorEastAsia" w:hAnsiTheme="minorEastAsia" w:hint="eastAsia"/>
                <w:sz w:val="18"/>
                <w:szCs w:val="18"/>
              </w:rPr>
              <w:t>异味</w:t>
            </w:r>
          </w:p>
        </w:tc>
        <w:tc>
          <w:tcPr>
            <w:tcW w:w="3300" w:type="dxa"/>
            <w:shd w:val="clear" w:color="auto" w:fill="auto"/>
          </w:tcPr>
          <w:p w14:paraId="1B51401A" w14:textId="4F12A820" w:rsidR="00B17215" w:rsidRPr="00ED1227" w:rsidRDefault="00B17215" w:rsidP="00B17215">
            <w:pPr>
              <w:spacing w:line="360" w:lineRule="exact"/>
              <w:jc w:val="center"/>
              <w:rPr>
                <w:rFonts w:asciiTheme="minorEastAsia" w:hAnsiTheme="minorEastAsia"/>
                <w:sz w:val="18"/>
                <w:szCs w:val="18"/>
              </w:rPr>
            </w:pPr>
            <w:r w:rsidRPr="007F57D2">
              <w:rPr>
                <w:rFonts w:asciiTheme="minorEastAsia" w:hAnsiTheme="minorEastAsia"/>
                <w:sz w:val="18"/>
                <w:szCs w:val="18"/>
              </w:rPr>
              <w:t>GB 18401-2010</w:t>
            </w:r>
            <w:r w:rsidRPr="00ED1227">
              <w:rPr>
                <w:rFonts w:asciiTheme="minorEastAsia" w:hAnsiTheme="minorEastAsia"/>
                <w:sz w:val="18"/>
                <w:szCs w:val="18"/>
              </w:rPr>
              <w:t xml:space="preserve"> GB 31701-2015</w:t>
            </w:r>
          </w:p>
        </w:tc>
        <w:tc>
          <w:tcPr>
            <w:tcW w:w="3388" w:type="dxa"/>
            <w:shd w:val="clear" w:color="auto" w:fill="auto"/>
            <w:vAlign w:val="center"/>
          </w:tcPr>
          <w:p w14:paraId="1714F818" w14:textId="13E59016" w:rsidR="00B17215" w:rsidRPr="00ED1227" w:rsidRDefault="00B17215" w:rsidP="00B17215">
            <w:pPr>
              <w:adjustRightInd w:val="0"/>
              <w:snapToGrid w:val="0"/>
              <w:spacing w:line="300" w:lineRule="exact"/>
              <w:jc w:val="center"/>
              <w:rPr>
                <w:rFonts w:asciiTheme="minorEastAsia" w:hAnsiTheme="minorEastAsia"/>
                <w:sz w:val="18"/>
                <w:szCs w:val="18"/>
              </w:rPr>
            </w:pPr>
            <w:r w:rsidRPr="00ED1227">
              <w:rPr>
                <w:rFonts w:asciiTheme="minorEastAsia" w:hAnsiTheme="minorEastAsia"/>
                <w:sz w:val="18"/>
                <w:szCs w:val="18"/>
              </w:rPr>
              <w:t>GB 18401-2010</w:t>
            </w:r>
          </w:p>
        </w:tc>
      </w:tr>
      <w:tr w:rsidR="00B17215" w:rsidRPr="00ED1227" w14:paraId="7221236C" w14:textId="77777777">
        <w:trPr>
          <w:jc w:val="center"/>
        </w:trPr>
        <w:tc>
          <w:tcPr>
            <w:tcW w:w="657" w:type="dxa"/>
            <w:shd w:val="clear" w:color="auto" w:fill="auto"/>
            <w:vAlign w:val="center"/>
          </w:tcPr>
          <w:p w14:paraId="166FB9FD" w14:textId="01F00B95"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hint="eastAsia"/>
                <w:sz w:val="18"/>
                <w:szCs w:val="18"/>
              </w:rPr>
              <w:t>1</w:t>
            </w:r>
            <w:r>
              <w:rPr>
                <w:rFonts w:asciiTheme="minorEastAsia" w:hAnsiTheme="minorEastAsia"/>
                <w:sz w:val="18"/>
                <w:szCs w:val="18"/>
              </w:rPr>
              <w:t>0</w:t>
            </w:r>
          </w:p>
        </w:tc>
        <w:tc>
          <w:tcPr>
            <w:tcW w:w="2144" w:type="dxa"/>
            <w:shd w:val="clear" w:color="auto" w:fill="auto"/>
            <w:vAlign w:val="center"/>
          </w:tcPr>
          <w:p w14:paraId="573EDFA6" w14:textId="7CDFA6E9"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hint="eastAsia"/>
                <w:sz w:val="18"/>
                <w:szCs w:val="18"/>
              </w:rPr>
              <w:t>可分解致癌芳香胺染料</w:t>
            </w:r>
          </w:p>
        </w:tc>
        <w:tc>
          <w:tcPr>
            <w:tcW w:w="3300" w:type="dxa"/>
            <w:shd w:val="clear" w:color="auto" w:fill="auto"/>
            <w:vAlign w:val="center"/>
          </w:tcPr>
          <w:p w14:paraId="2216BAC0" w14:textId="6CC7376C"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 xml:space="preserve">GB 31701-2015 </w:t>
            </w:r>
            <w:r w:rsidRPr="00ED1227">
              <w:rPr>
                <w:rFonts w:asciiTheme="minorEastAsia" w:hAnsiTheme="minorEastAsia" w:hint="eastAsia"/>
                <w:sz w:val="18"/>
                <w:szCs w:val="18"/>
              </w:rPr>
              <w:t>相应产品标准</w:t>
            </w:r>
          </w:p>
        </w:tc>
        <w:tc>
          <w:tcPr>
            <w:tcW w:w="3388" w:type="dxa"/>
            <w:shd w:val="clear" w:color="auto" w:fill="auto"/>
            <w:vAlign w:val="center"/>
          </w:tcPr>
          <w:p w14:paraId="1BD7A151" w14:textId="77777777" w:rsidR="00B17215" w:rsidRPr="00ED1227" w:rsidRDefault="00B17215" w:rsidP="00B17215">
            <w:pPr>
              <w:adjustRightInd w:val="0"/>
              <w:snapToGrid w:val="0"/>
              <w:spacing w:line="320" w:lineRule="exact"/>
              <w:jc w:val="center"/>
              <w:rPr>
                <w:rFonts w:asciiTheme="minorEastAsia" w:hAnsiTheme="minorEastAsia"/>
                <w:sz w:val="18"/>
                <w:szCs w:val="18"/>
              </w:rPr>
            </w:pPr>
            <w:r w:rsidRPr="00ED1227">
              <w:rPr>
                <w:rFonts w:asciiTheme="minorEastAsia" w:hAnsiTheme="minorEastAsia"/>
                <w:sz w:val="18"/>
                <w:szCs w:val="18"/>
              </w:rPr>
              <w:t>GB/T 17592-2011</w:t>
            </w:r>
          </w:p>
          <w:p w14:paraId="5D070A40" w14:textId="3A5462D0" w:rsidR="00B17215" w:rsidRPr="00ED1227" w:rsidRDefault="00B17215" w:rsidP="00B17215">
            <w:pPr>
              <w:adjustRightInd w:val="0"/>
              <w:snapToGrid w:val="0"/>
              <w:spacing w:line="300" w:lineRule="exact"/>
              <w:jc w:val="center"/>
              <w:rPr>
                <w:rFonts w:asciiTheme="minorEastAsia" w:hAnsiTheme="minorEastAsia"/>
                <w:sz w:val="18"/>
                <w:szCs w:val="18"/>
              </w:rPr>
            </w:pPr>
            <w:r w:rsidRPr="00ED1227">
              <w:rPr>
                <w:rFonts w:asciiTheme="minorEastAsia" w:hAnsiTheme="minorEastAsia"/>
                <w:sz w:val="18"/>
                <w:szCs w:val="18"/>
              </w:rPr>
              <w:t>GB/T 23344-2009</w:t>
            </w:r>
          </w:p>
        </w:tc>
      </w:tr>
      <w:tr w:rsidR="00B17215" w:rsidRPr="00ED1227" w14:paraId="55ADE0CC" w14:textId="77777777">
        <w:trPr>
          <w:jc w:val="center"/>
        </w:trPr>
        <w:tc>
          <w:tcPr>
            <w:tcW w:w="657" w:type="dxa"/>
            <w:shd w:val="clear" w:color="auto" w:fill="auto"/>
            <w:vAlign w:val="center"/>
          </w:tcPr>
          <w:p w14:paraId="7F1CA0C0" w14:textId="1AC76DC6"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hint="eastAsia"/>
                <w:sz w:val="18"/>
                <w:szCs w:val="18"/>
              </w:rPr>
              <w:t>1</w:t>
            </w:r>
            <w:r>
              <w:rPr>
                <w:rFonts w:asciiTheme="minorEastAsia" w:hAnsiTheme="minorEastAsia"/>
                <w:sz w:val="18"/>
                <w:szCs w:val="18"/>
              </w:rPr>
              <w:t>1</w:t>
            </w:r>
          </w:p>
        </w:tc>
        <w:tc>
          <w:tcPr>
            <w:tcW w:w="2144" w:type="dxa"/>
            <w:shd w:val="clear" w:color="auto" w:fill="auto"/>
            <w:vAlign w:val="center"/>
          </w:tcPr>
          <w:p w14:paraId="084FE2BC" w14:textId="38259667"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hint="eastAsia"/>
                <w:sz w:val="18"/>
                <w:szCs w:val="18"/>
              </w:rPr>
              <w:t>锐利尖端和锐利边缘</w:t>
            </w:r>
          </w:p>
        </w:tc>
        <w:tc>
          <w:tcPr>
            <w:tcW w:w="3300" w:type="dxa"/>
            <w:shd w:val="clear" w:color="auto" w:fill="auto"/>
            <w:vAlign w:val="center"/>
          </w:tcPr>
          <w:p w14:paraId="7BB9F8DF" w14:textId="4DFC04EA"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 xml:space="preserve">GB 31701-2015 </w:t>
            </w:r>
            <w:r w:rsidRPr="00ED1227">
              <w:rPr>
                <w:rFonts w:asciiTheme="minorEastAsia" w:hAnsiTheme="minorEastAsia" w:hint="eastAsia"/>
                <w:sz w:val="18"/>
                <w:szCs w:val="18"/>
              </w:rPr>
              <w:t>相应产品标准</w:t>
            </w:r>
          </w:p>
        </w:tc>
        <w:tc>
          <w:tcPr>
            <w:tcW w:w="3388" w:type="dxa"/>
            <w:shd w:val="clear" w:color="auto" w:fill="auto"/>
            <w:vAlign w:val="center"/>
          </w:tcPr>
          <w:p w14:paraId="288D7428" w14:textId="5DE18935" w:rsidR="00B17215" w:rsidRPr="00ED1227" w:rsidRDefault="00B17215"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GB/T 31702-2015</w:t>
            </w:r>
          </w:p>
        </w:tc>
      </w:tr>
      <w:tr w:rsidR="00B17215" w:rsidRPr="00ED1227" w14:paraId="7F082743" w14:textId="77777777">
        <w:trPr>
          <w:jc w:val="center"/>
        </w:trPr>
        <w:tc>
          <w:tcPr>
            <w:tcW w:w="657" w:type="dxa"/>
            <w:shd w:val="clear" w:color="auto" w:fill="auto"/>
            <w:vAlign w:val="center"/>
          </w:tcPr>
          <w:p w14:paraId="1F1B6885" w14:textId="560C4D80"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sz w:val="18"/>
                <w:szCs w:val="18"/>
              </w:rPr>
              <w:t>12</w:t>
            </w:r>
          </w:p>
        </w:tc>
        <w:tc>
          <w:tcPr>
            <w:tcW w:w="2144" w:type="dxa"/>
            <w:shd w:val="clear" w:color="auto" w:fill="auto"/>
            <w:vAlign w:val="center"/>
          </w:tcPr>
          <w:p w14:paraId="798584FD" w14:textId="31061426" w:rsidR="00B17215" w:rsidRPr="00ED1227" w:rsidRDefault="005A7513" w:rsidP="00B17215">
            <w:pPr>
              <w:adjustRightInd w:val="0"/>
              <w:snapToGrid w:val="0"/>
              <w:spacing w:line="320" w:lineRule="exact"/>
              <w:jc w:val="center"/>
              <w:rPr>
                <w:rFonts w:asciiTheme="minorEastAsia" w:hAnsiTheme="minorEastAsia"/>
                <w:sz w:val="18"/>
                <w:szCs w:val="18"/>
              </w:rPr>
            </w:pPr>
            <w:r w:rsidRPr="00ED1227">
              <w:rPr>
                <w:rFonts w:asciiTheme="minorEastAsia" w:hAnsiTheme="minorEastAsia" w:hint="eastAsia"/>
                <w:sz w:val="18"/>
                <w:szCs w:val="18"/>
              </w:rPr>
              <w:t>绳带</w:t>
            </w:r>
          </w:p>
        </w:tc>
        <w:tc>
          <w:tcPr>
            <w:tcW w:w="3300" w:type="dxa"/>
            <w:shd w:val="clear" w:color="auto" w:fill="auto"/>
            <w:vAlign w:val="center"/>
          </w:tcPr>
          <w:p w14:paraId="124BD37A" w14:textId="147BA7BE" w:rsidR="00B17215" w:rsidRPr="00ED1227" w:rsidRDefault="005A7513"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 xml:space="preserve">GB 31701-2015 </w:t>
            </w:r>
            <w:r w:rsidRPr="00ED1227">
              <w:rPr>
                <w:rFonts w:asciiTheme="minorEastAsia" w:hAnsiTheme="minorEastAsia" w:hint="eastAsia"/>
                <w:sz w:val="18"/>
                <w:szCs w:val="18"/>
              </w:rPr>
              <w:t>相应产品标准</w:t>
            </w:r>
          </w:p>
        </w:tc>
        <w:tc>
          <w:tcPr>
            <w:tcW w:w="3388" w:type="dxa"/>
            <w:shd w:val="clear" w:color="auto" w:fill="auto"/>
            <w:vAlign w:val="center"/>
          </w:tcPr>
          <w:p w14:paraId="53F87E0A" w14:textId="254CB011" w:rsidR="00B17215" w:rsidRPr="00ED1227" w:rsidRDefault="005A7513" w:rsidP="00B17215">
            <w:pPr>
              <w:adjustRightInd w:val="0"/>
              <w:snapToGrid w:val="0"/>
              <w:spacing w:line="320" w:lineRule="exact"/>
              <w:jc w:val="center"/>
              <w:rPr>
                <w:rFonts w:asciiTheme="minorEastAsia" w:hAnsiTheme="minorEastAsia"/>
                <w:sz w:val="18"/>
                <w:szCs w:val="18"/>
              </w:rPr>
            </w:pPr>
            <w:r w:rsidRPr="00ED1227">
              <w:rPr>
                <w:rFonts w:asciiTheme="minorEastAsia" w:hAnsiTheme="minorEastAsia"/>
                <w:sz w:val="18"/>
                <w:szCs w:val="18"/>
              </w:rPr>
              <w:t>GB 31701-2015</w:t>
            </w:r>
          </w:p>
        </w:tc>
      </w:tr>
      <w:tr w:rsidR="00B17215" w:rsidRPr="00ED1227" w14:paraId="5A3C22AB" w14:textId="77777777">
        <w:trPr>
          <w:jc w:val="center"/>
        </w:trPr>
        <w:tc>
          <w:tcPr>
            <w:tcW w:w="657" w:type="dxa"/>
            <w:shd w:val="clear" w:color="auto" w:fill="auto"/>
            <w:vAlign w:val="center"/>
          </w:tcPr>
          <w:p w14:paraId="76D7402E" w14:textId="0A0B4084"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sz w:val="18"/>
                <w:szCs w:val="18"/>
              </w:rPr>
              <w:t>13</w:t>
            </w:r>
          </w:p>
        </w:tc>
        <w:tc>
          <w:tcPr>
            <w:tcW w:w="2144" w:type="dxa"/>
            <w:shd w:val="clear" w:color="auto" w:fill="auto"/>
            <w:vAlign w:val="center"/>
          </w:tcPr>
          <w:p w14:paraId="3AC614E1" w14:textId="37475365" w:rsidR="00B17215" w:rsidRPr="00ED1227" w:rsidRDefault="005A7513" w:rsidP="007F57D2">
            <w:pPr>
              <w:adjustRightInd w:val="0"/>
              <w:snapToGrid w:val="0"/>
              <w:spacing w:line="320" w:lineRule="exact"/>
              <w:jc w:val="center"/>
              <w:rPr>
                <w:rFonts w:asciiTheme="minorEastAsia" w:hAnsiTheme="minorEastAsia"/>
                <w:sz w:val="18"/>
                <w:szCs w:val="18"/>
              </w:rPr>
            </w:pPr>
            <w:r w:rsidRPr="007F57D2">
              <w:rPr>
                <w:rFonts w:asciiTheme="minorEastAsia" w:hAnsiTheme="minorEastAsia" w:hint="eastAsia"/>
                <w:sz w:val="18"/>
                <w:szCs w:val="18"/>
              </w:rPr>
              <w:t>金属针</w:t>
            </w:r>
          </w:p>
        </w:tc>
        <w:tc>
          <w:tcPr>
            <w:tcW w:w="3300" w:type="dxa"/>
            <w:shd w:val="clear" w:color="auto" w:fill="auto"/>
            <w:vAlign w:val="center"/>
          </w:tcPr>
          <w:p w14:paraId="5C1BD26E" w14:textId="176570CE" w:rsidR="00B17215" w:rsidRPr="00ED1227" w:rsidRDefault="00901773"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 31701-2015</w:t>
            </w:r>
          </w:p>
        </w:tc>
        <w:tc>
          <w:tcPr>
            <w:tcW w:w="3388" w:type="dxa"/>
            <w:shd w:val="clear" w:color="auto" w:fill="auto"/>
            <w:vAlign w:val="center"/>
          </w:tcPr>
          <w:p w14:paraId="3264A5DF" w14:textId="473AE2B6" w:rsidR="00B17215" w:rsidRPr="00ED1227" w:rsidRDefault="00901773"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 31701-2015</w:t>
            </w:r>
          </w:p>
        </w:tc>
      </w:tr>
      <w:tr w:rsidR="00B17215" w:rsidRPr="00ED1227" w14:paraId="2C8EFFDA" w14:textId="77777777">
        <w:trPr>
          <w:jc w:val="center"/>
        </w:trPr>
        <w:tc>
          <w:tcPr>
            <w:tcW w:w="657" w:type="dxa"/>
            <w:shd w:val="clear" w:color="auto" w:fill="auto"/>
            <w:vAlign w:val="center"/>
          </w:tcPr>
          <w:p w14:paraId="500ADEF9" w14:textId="3918498B"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sz w:val="18"/>
                <w:szCs w:val="18"/>
              </w:rPr>
              <w:t>14</w:t>
            </w:r>
          </w:p>
        </w:tc>
        <w:tc>
          <w:tcPr>
            <w:tcW w:w="2144" w:type="dxa"/>
            <w:shd w:val="clear" w:color="auto" w:fill="auto"/>
            <w:vAlign w:val="center"/>
          </w:tcPr>
          <w:p w14:paraId="4C18E307" w14:textId="73CA22C6" w:rsidR="00B17215" w:rsidRPr="00ED1227" w:rsidRDefault="005A7513" w:rsidP="007F57D2">
            <w:pPr>
              <w:adjustRightInd w:val="0"/>
              <w:snapToGrid w:val="0"/>
              <w:spacing w:line="320" w:lineRule="exact"/>
              <w:jc w:val="center"/>
              <w:rPr>
                <w:rFonts w:asciiTheme="minorEastAsia" w:hAnsiTheme="minorEastAsia"/>
                <w:sz w:val="18"/>
                <w:szCs w:val="18"/>
              </w:rPr>
            </w:pPr>
            <w:r w:rsidRPr="007F57D2">
              <w:rPr>
                <w:rFonts w:asciiTheme="minorEastAsia" w:hAnsiTheme="minorEastAsia" w:hint="eastAsia"/>
                <w:sz w:val="18"/>
                <w:szCs w:val="18"/>
              </w:rPr>
              <w:t>重金属</w:t>
            </w:r>
          </w:p>
        </w:tc>
        <w:tc>
          <w:tcPr>
            <w:tcW w:w="3300" w:type="dxa"/>
            <w:shd w:val="clear" w:color="auto" w:fill="auto"/>
            <w:vAlign w:val="center"/>
          </w:tcPr>
          <w:p w14:paraId="71CA64F2" w14:textId="4FDDEFA3" w:rsidR="00B17215" w:rsidRPr="00ED1227" w:rsidRDefault="00901773"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 31701-2015</w:t>
            </w:r>
          </w:p>
        </w:tc>
        <w:tc>
          <w:tcPr>
            <w:tcW w:w="3388" w:type="dxa"/>
            <w:shd w:val="clear" w:color="auto" w:fill="auto"/>
            <w:vAlign w:val="center"/>
          </w:tcPr>
          <w:p w14:paraId="7C8F9D35" w14:textId="103F0F58" w:rsidR="00B17215" w:rsidRPr="00ED1227" w:rsidRDefault="00901773"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GB/T 30157-2013</w:t>
            </w:r>
          </w:p>
        </w:tc>
      </w:tr>
      <w:tr w:rsidR="00B17215" w:rsidRPr="00ED1227" w14:paraId="719167F3" w14:textId="77777777">
        <w:trPr>
          <w:jc w:val="center"/>
        </w:trPr>
        <w:tc>
          <w:tcPr>
            <w:tcW w:w="657" w:type="dxa"/>
            <w:shd w:val="clear" w:color="auto" w:fill="auto"/>
            <w:vAlign w:val="center"/>
          </w:tcPr>
          <w:p w14:paraId="04FA22F1" w14:textId="5E3C4F40" w:rsidR="00B17215" w:rsidRPr="00ED1227" w:rsidRDefault="00ED1227" w:rsidP="00B17215">
            <w:pPr>
              <w:spacing w:line="360" w:lineRule="exact"/>
              <w:jc w:val="center"/>
              <w:rPr>
                <w:rFonts w:asciiTheme="minorEastAsia" w:hAnsiTheme="minorEastAsia"/>
                <w:sz w:val="18"/>
                <w:szCs w:val="18"/>
              </w:rPr>
            </w:pPr>
            <w:r>
              <w:rPr>
                <w:rFonts w:asciiTheme="minorEastAsia" w:hAnsiTheme="minorEastAsia"/>
                <w:sz w:val="18"/>
                <w:szCs w:val="18"/>
              </w:rPr>
              <w:t>15</w:t>
            </w:r>
          </w:p>
        </w:tc>
        <w:tc>
          <w:tcPr>
            <w:tcW w:w="2144" w:type="dxa"/>
            <w:shd w:val="clear" w:color="auto" w:fill="auto"/>
            <w:vAlign w:val="center"/>
          </w:tcPr>
          <w:p w14:paraId="0B1B3BBD" w14:textId="2C3BE85D" w:rsidR="00B17215" w:rsidRPr="00ED1227" w:rsidRDefault="005A7513" w:rsidP="007F57D2">
            <w:pPr>
              <w:adjustRightInd w:val="0"/>
              <w:snapToGrid w:val="0"/>
              <w:spacing w:line="320" w:lineRule="exact"/>
              <w:jc w:val="center"/>
              <w:rPr>
                <w:rFonts w:asciiTheme="minorEastAsia" w:hAnsiTheme="minorEastAsia"/>
                <w:sz w:val="18"/>
                <w:szCs w:val="18"/>
              </w:rPr>
            </w:pPr>
            <w:r w:rsidRPr="007F57D2">
              <w:rPr>
                <w:rFonts w:asciiTheme="minorEastAsia" w:hAnsiTheme="minorEastAsia" w:hint="eastAsia"/>
                <w:sz w:val="18"/>
                <w:szCs w:val="18"/>
              </w:rPr>
              <w:t>附件抗拉强力</w:t>
            </w:r>
          </w:p>
        </w:tc>
        <w:tc>
          <w:tcPr>
            <w:tcW w:w="3300" w:type="dxa"/>
            <w:shd w:val="clear" w:color="auto" w:fill="auto"/>
            <w:vAlign w:val="center"/>
          </w:tcPr>
          <w:p w14:paraId="2ECF8060" w14:textId="77D69D86" w:rsidR="00B17215" w:rsidRPr="00ED1227" w:rsidRDefault="00901773"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 31701-2015</w:t>
            </w:r>
          </w:p>
        </w:tc>
        <w:tc>
          <w:tcPr>
            <w:tcW w:w="3388" w:type="dxa"/>
            <w:shd w:val="clear" w:color="auto" w:fill="auto"/>
            <w:vAlign w:val="center"/>
          </w:tcPr>
          <w:p w14:paraId="697CBDFC" w14:textId="7F660A8C" w:rsidR="00B17215" w:rsidRPr="00ED1227" w:rsidRDefault="00901773" w:rsidP="00B17215">
            <w:pPr>
              <w:spacing w:line="360" w:lineRule="exact"/>
              <w:jc w:val="center"/>
              <w:rPr>
                <w:rFonts w:asciiTheme="minorEastAsia" w:hAnsiTheme="minorEastAsia"/>
                <w:sz w:val="18"/>
                <w:szCs w:val="18"/>
              </w:rPr>
            </w:pPr>
            <w:r w:rsidRPr="00ED1227">
              <w:rPr>
                <w:rFonts w:asciiTheme="minorEastAsia" w:hAnsiTheme="minorEastAsia"/>
                <w:sz w:val="18"/>
                <w:szCs w:val="18"/>
              </w:rPr>
              <w:t>GB 31701-2015</w:t>
            </w:r>
          </w:p>
        </w:tc>
      </w:tr>
      <w:tr w:rsidR="00B17215" w14:paraId="3DA5B8CC" w14:textId="77777777">
        <w:trPr>
          <w:trHeight w:val="620"/>
          <w:jc w:val="center"/>
        </w:trPr>
        <w:tc>
          <w:tcPr>
            <w:tcW w:w="9489" w:type="dxa"/>
            <w:gridSpan w:val="4"/>
            <w:vAlign w:val="center"/>
          </w:tcPr>
          <w:p w14:paraId="3E14C3BB" w14:textId="3C645253" w:rsidR="00B17215" w:rsidRDefault="00B17215">
            <w:pPr>
              <w:spacing w:line="360" w:lineRule="exact"/>
              <w:rPr>
                <w:rFonts w:asciiTheme="minorEastAsia" w:hAnsiTheme="minorEastAsia"/>
                <w:sz w:val="18"/>
                <w:szCs w:val="18"/>
              </w:rPr>
            </w:pPr>
            <w:r w:rsidRPr="00ED1227">
              <w:rPr>
                <w:rFonts w:asciiTheme="minorEastAsia" w:hAnsiTheme="minorEastAsia" w:hint="eastAsia"/>
                <w:sz w:val="18"/>
                <w:szCs w:val="18"/>
              </w:rPr>
              <w:t>备注：①</w:t>
            </w:r>
            <w:r w:rsidRPr="00ED1227">
              <w:rPr>
                <w:rFonts w:asciiTheme="minorEastAsia" w:hAnsiTheme="minorEastAsia"/>
                <w:sz w:val="18"/>
                <w:szCs w:val="18"/>
              </w:rPr>
              <w:t>14岁及以下学生</w:t>
            </w:r>
            <w:r w:rsidRPr="00ED1227">
              <w:rPr>
                <w:rFonts w:asciiTheme="minorEastAsia" w:hAnsiTheme="minorEastAsia" w:hint="eastAsia"/>
                <w:sz w:val="18"/>
                <w:szCs w:val="18"/>
              </w:rPr>
              <w:t>校服</w:t>
            </w:r>
            <w:r w:rsidRPr="00ED1227">
              <w:rPr>
                <w:rFonts w:asciiTheme="minorEastAsia" w:hAnsiTheme="minorEastAsia"/>
                <w:sz w:val="18"/>
                <w:szCs w:val="18"/>
              </w:rPr>
              <w:t>考核绳带要求</w:t>
            </w:r>
            <w:r w:rsidR="004D6B5E">
              <w:rPr>
                <w:rFonts w:asciiTheme="minorEastAsia" w:hAnsiTheme="minorEastAsia" w:hint="eastAsia"/>
                <w:sz w:val="18"/>
                <w:szCs w:val="18"/>
              </w:rPr>
              <w:t>，</w:t>
            </w:r>
            <w:r w:rsidR="004D6B5E" w:rsidRPr="004D6B5E">
              <w:rPr>
                <w:rFonts w:asciiTheme="minorEastAsia" w:hAnsiTheme="minorEastAsia" w:hint="eastAsia"/>
                <w:sz w:val="18"/>
                <w:szCs w:val="18"/>
              </w:rPr>
              <w:t>号型大于155cm 的女童服装或大于160cm 的男童服装不在本次抽查范围内</w:t>
            </w:r>
            <w:r w:rsidR="004D6B5E">
              <w:rPr>
                <w:rFonts w:asciiTheme="minorEastAsia" w:hAnsiTheme="minorEastAsia" w:hint="eastAsia"/>
                <w:sz w:val="18"/>
                <w:szCs w:val="18"/>
              </w:rPr>
              <w:t>。</w:t>
            </w:r>
          </w:p>
        </w:tc>
      </w:tr>
    </w:tbl>
    <w:p w14:paraId="63D873C6" w14:textId="77777777" w:rsidR="004767AE" w:rsidRDefault="004767AE">
      <w:pPr>
        <w:spacing w:line="560" w:lineRule="exact"/>
        <w:rPr>
          <w:rFonts w:ascii="黑体" w:eastAsia="黑体" w:hAnsi="黑体" w:cs="黑体"/>
          <w:sz w:val="32"/>
          <w:szCs w:val="32"/>
        </w:rPr>
      </w:pPr>
    </w:p>
    <w:p w14:paraId="72086761" w14:textId="77777777" w:rsidR="004767AE" w:rsidRPr="00D20984" w:rsidRDefault="00ED1227">
      <w:pPr>
        <w:spacing w:line="560" w:lineRule="exact"/>
        <w:rPr>
          <w:rFonts w:ascii="黑体" w:eastAsia="黑体" w:hAnsi="黑体" w:cs="黑体"/>
          <w:sz w:val="21"/>
          <w:szCs w:val="21"/>
        </w:rPr>
      </w:pPr>
      <w:r>
        <w:rPr>
          <w:rFonts w:ascii="黑体" w:eastAsia="黑体" w:hAnsi="黑体" w:cs="黑体" w:hint="eastAsia"/>
          <w:sz w:val="32"/>
          <w:szCs w:val="32"/>
        </w:rPr>
        <w:lastRenderedPageBreak/>
        <w:t xml:space="preserve">    </w:t>
      </w:r>
      <w:r w:rsidRPr="00D20984">
        <w:rPr>
          <w:rFonts w:ascii="黑体" w:eastAsia="黑体" w:hAnsi="黑体" w:cs="黑体" w:hint="eastAsia"/>
          <w:sz w:val="21"/>
          <w:szCs w:val="21"/>
        </w:rPr>
        <w:t>三、判定依据</w:t>
      </w:r>
    </w:p>
    <w:p w14:paraId="4772F2F1" w14:textId="7F7E85BB" w:rsidR="004767AE" w:rsidRPr="003D4585" w:rsidRDefault="00ED1227">
      <w:pPr>
        <w:spacing w:line="560" w:lineRule="exact"/>
        <w:rPr>
          <w:rFonts w:ascii="宋体" w:eastAsia="宋体" w:hAnsi="宋体"/>
          <w:sz w:val="21"/>
          <w:szCs w:val="21"/>
        </w:rPr>
      </w:pPr>
      <w:r>
        <w:rPr>
          <w:rFonts w:ascii="楷体_GB2312" w:eastAsia="楷体_GB2312" w:hAnsi="楷体_GB2312" w:cs="楷体_GB2312" w:hint="eastAsia"/>
          <w:sz w:val="32"/>
          <w:szCs w:val="32"/>
        </w:rPr>
        <w:t xml:space="preserve">  </w:t>
      </w:r>
      <w:r w:rsidRPr="003D4585">
        <w:rPr>
          <w:rFonts w:ascii="宋体" w:eastAsia="宋体" w:hAnsi="宋体" w:hint="eastAsia"/>
          <w:sz w:val="21"/>
          <w:szCs w:val="21"/>
        </w:rPr>
        <w:t xml:space="preserve"> （一）依据标准</w:t>
      </w:r>
    </w:p>
    <w:p w14:paraId="1FDEE763" w14:textId="77777777" w:rsidR="004767AE" w:rsidRPr="003D4585" w:rsidRDefault="00ED1227">
      <w:pPr>
        <w:spacing w:line="560" w:lineRule="exact"/>
        <w:ind w:firstLineChars="200" w:firstLine="420"/>
        <w:rPr>
          <w:rFonts w:ascii="宋体" w:eastAsia="宋体" w:hAnsi="宋体"/>
          <w:sz w:val="21"/>
          <w:szCs w:val="21"/>
        </w:rPr>
      </w:pPr>
      <w:r w:rsidRPr="003D4585">
        <w:rPr>
          <w:rFonts w:ascii="宋体" w:eastAsia="宋体" w:hAnsi="宋体"/>
          <w:sz w:val="21"/>
          <w:szCs w:val="21"/>
        </w:rPr>
        <w:t xml:space="preserve">GB 18401-2010 </w:t>
      </w:r>
      <w:r w:rsidRPr="003D4585">
        <w:rPr>
          <w:rFonts w:ascii="宋体" w:eastAsia="宋体" w:hAnsi="宋体" w:hint="eastAsia"/>
          <w:sz w:val="21"/>
          <w:szCs w:val="21"/>
        </w:rPr>
        <w:t>国家纺织产品基本安全技术规范</w:t>
      </w:r>
    </w:p>
    <w:p w14:paraId="7BD76FA4" w14:textId="09E440E8" w:rsidR="004767AE" w:rsidRPr="003D4585" w:rsidRDefault="00ED1227">
      <w:pPr>
        <w:spacing w:line="560" w:lineRule="exact"/>
        <w:ind w:firstLineChars="200" w:firstLine="420"/>
        <w:rPr>
          <w:rFonts w:ascii="宋体" w:eastAsia="宋体" w:hAnsi="宋体"/>
          <w:sz w:val="21"/>
          <w:szCs w:val="21"/>
        </w:rPr>
      </w:pPr>
      <w:r w:rsidRPr="003D4585">
        <w:rPr>
          <w:rFonts w:ascii="宋体" w:eastAsia="宋体" w:hAnsi="宋体"/>
          <w:sz w:val="21"/>
          <w:szCs w:val="21"/>
        </w:rPr>
        <w:t xml:space="preserve">GB 31701-2015 </w:t>
      </w:r>
      <w:r w:rsidRPr="003D4585">
        <w:rPr>
          <w:rFonts w:ascii="宋体" w:eastAsia="宋体" w:hAnsi="宋体" w:hint="eastAsia"/>
          <w:sz w:val="21"/>
          <w:szCs w:val="21"/>
        </w:rPr>
        <w:t>婴幼儿及儿童纺织产品安全技术规范</w:t>
      </w:r>
    </w:p>
    <w:p w14:paraId="505957A0" w14:textId="1820521C" w:rsidR="00ED1227" w:rsidRPr="003D4585" w:rsidRDefault="00ED1227">
      <w:pPr>
        <w:spacing w:line="560" w:lineRule="exact"/>
        <w:ind w:firstLineChars="200" w:firstLine="420"/>
        <w:rPr>
          <w:rFonts w:ascii="宋体" w:eastAsia="宋体" w:hAnsi="宋体"/>
          <w:sz w:val="21"/>
          <w:szCs w:val="21"/>
        </w:rPr>
      </w:pPr>
      <w:r w:rsidRPr="003D4585">
        <w:rPr>
          <w:rFonts w:ascii="宋体" w:eastAsia="宋体" w:hAnsi="宋体"/>
          <w:sz w:val="21"/>
          <w:szCs w:val="21"/>
        </w:rPr>
        <w:t xml:space="preserve">GB/T 29862-2013 </w:t>
      </w:r>
      <w:r w:rsidRPr="003D4585">
        <w:rPr>
          <w:rFonts w:ascii="宋体" w:eastAsia="宋体" w:hAnsi="宋体" w:hint="eastAsia"/>
          <w:sz w:val="21"/>
          <w:szCs w:val="21"/>
        </w:rPr>
        <w:t>纺织品</w:t>
      </w:r>
      <w:r w:rsidRPr="003D4585">
        <w:rPr>
          <w:rFonts w:ascii="宋体" w:eastAsia="宋体" w:hAnsi="宋体"/>
          <w:sz w:val="21"/>
          <w:szCs w:val="21"/>
        </w:rPr>
        <w:t xml:space="preserve"> </w:t>
      </w:r>
      <w:r w:rsidRPr="003D4585">
        <w:rPr>
          <w:rFonts w:ascii="宋体" w:eastAsia="宋体" w:hAnsi="宋体" w:hint="eastAsia"/>
          <w:sz w:val="21"/>
          <w:szCs w:val="21"/>
        </w:rPr>
        <w:t>纤维含量的标识</w:t>
      </w:r>
    </w:p>
    <w:p w14:paraId="12E2D2C7" w14:textId="77777777" w:rsidR="004767AE" w:rsidRPr="003D4585" w:rsidRDefault="00ED1227">
      <w:pPr>
        <w:spacing w:line="560" w:lineRule="exact"/>
        <w:ind w:firstLineChars="200" w:firstLine="420"/>
        <w:rPr>
          <w:rFonts w:ascii="宋体" w:eastAsia="宋体" w:hAnsi="宋体"/>
          <w:sz w:val="21"/>
          <w:szCs w:val="21"/>
        </w:rPr>
      </w:pPr>
      <w:r w:rsidRPr="003D4585">
        <w:rPr>
          <w:rFonts w:ascii="宋体" w:eastAsia="宋体" w:hAnsi="宋体"/>
          <w:sz w:val="21"/>
          <w:szCs w:val="21"/>
        </w:rPr>
        <w:t xml:space="preserve">GB/T 31888-2015 </w:t>
      </w:r>
      <w:r w:rsidRPr="003D4585">
        <w:rPr>
          <w:rFonts w:ascii="宋体" w:eastAsia="宋体" w:hAnsi="宋体" w:hint="eastAsia"/>
          <w:sz w:val="21"/>
          <w:szCs w:val="21"/>
        </w:rPr>
        <w:t>中小学生校服</w:t>
      </w:r>
    </w:p>
    <w:p w14:paraId="22BCDADC" w14:textId="77777777" w:rsidR="004767AE" w:rsidRPr="003D4585" w:rsidRDefault="00ED1227">
      <w:pPr>
        <w:spacing w:line="560" w:lineRule="exact"/>
        <w:ind w:firstLineChars="200" w:firstLine="420"/>
        <w:rPr>
          <w:rFonts w:ascii="宋体" w:eastAsia="宋体" w:hAnsi="宋体"/>
          <w:sz w:val="21"/>
          <w:szCs w:val="21"/>
        </w:rPr>
      </w:pPr>
      <w:r w:rsidRPr="003D4585">
        <w:rPr>
          <w:rFonts w:ascii="宋体" w:eastAsia="宋体" w:hAnsi="宋体"/>
          <w:sz w:val="21"/>
          <w:szCs w:val="21"/>
        </w:rPr>
        <w:t xml:space="preserve">GB/T 23328-2009 </w:t>
      </w:r>
      <w:r w:rsidRPr="003D4585">
        <w:rPr>
          <w:rFonts w:ascii="宋体" w:eastAsia="宋体" w:hAnsi="宋体" w:hint="eastAsia"/>
          <w:sz w:val="21"/>
          <w:szCs w:val="21"/>
        </w:rPr>
        <w:t>机织学生服</w:t>
      </w:r>
    </w:p>
    <w:p w14:paraId="4224F719" w14:textId="77777777" w:rsidR="004767AE" w:rsidRPr="003D4585" w:rsidRDefault="00ED1227">
      <w:pPr>
        <w:spacing w:line="560" w:lineRule="exact"/>
        <w:ind w:firstLineChars="200" w:firstLine="420"/>
        <w:rPr>
          <w:rFonts w:ascii="宋体" w:eastAsia="宋体" w:hAnsi="宋体"/>
          <w:sz w:val="21"/>
          <w:szCs w:val="21"/>
        </w:rPr>
      </w:pPr>
      <w:r w:rsidRPr="003D4585">
        <w:rPr>
          <w:rFonts w:ascii="宋体" w:eastAsia="宋体" w:hAnsi="宋体"/>
          <w:sz w:val="21"/>
          <w:szCs w:val="21"/>
        </w:rPr>
        <w:t xml:space="preserve">GB/T 22854-2009 </w:t>
      </w:r>
      <w:r w:rsidRPr="003D4585">
        <w:rPr>
          <w:rFonts w:ascii="宋体" w:eastAsia="宋体" w:hAnsi="宋体" w:hint="eastAsia"/>
          <w:sz w:val="21"/>
          <w:szCs w:val="21"/>
        </w:rPr>
        <w:t>针织学生服</w:t>
      </w:r>
    </w:p>
    <w:p w14:paraId="1F28575F" w14:textId="77777777" w:rsidR="004767AE" w:rsidRPr="003D4585" w:rsidRDefault="00ED1227">
      <w:pPr>
        <w:spacing w:line="560" w:lineRule="exact"/>
        <w:ind w:firstLineChars="200" w:firstLine="420"/>
        <w:rPr>
          <w:rFonts w:ascii="宋体" w:eastAsia="宋体" w:hAnsi="宋体"/>
          <w:sz w:val="21"/>
          <w:szCs w:val="21"/>
        </w:rPr>
      </w:pPr>
      <w:r w:rsidRPr="003D4585">
        <w:rPr>
          <w:rFonts w:ascii="宋体" w:eastAsia="宋体" w:hAnsi="宋体"/>
          <w:sz w:val="21"/>
          <w:szCs w:val="21"/>
        </w:rPr>
        <w:t xml:space="preserve">GB/T 22853-2009 </w:t>
      </w:r>
      <w:r w:rsidRPr="003D4585">
        <w:rPr>
          <w:rFonts w:ascii="宋体" w:eastAsia="宋体" w:hAnsi="宋体" w:hint="eastAsia"/>
          <w:sz w:val="21"/>
          <w:szCs w:val="21"/>
        </w:rPr>
        <w:t>针织运动服</w:t>
      </w:r>
    </w:p>
    <w:p w14:paraId="1C2EB425" w14:textId="77777777" w:rsidR="004767AE" w:rsidRPr="003D4585" w:rsidRDefault="00ED1227">
      <w:pPr>
        <w:spacing w:line="560" w:lineRule="exact"/>
        <w:ind w:firstLineChars="200" w:firstLine="420"/>
        <w:rPr>
          <w:rFonts w:ascii="宋体" w:eastAsia="宋体" w:hAnsi="宋体"/>
          <w:sz w:val="21"/>
          <w:szCs w:val="21"/>
        </w:rPr>
      </w:pPr>
      <w:r w:rsidRPr="003D4585">
        <w:rPr>
          <w:rFonts w:ascii="宋体" w:eastAsia="宋体" w:hAnsi="宋体"/>
          <w:sz w:val="21"/>
          <w:szCs w:val="21"/>
        </w:rPr>
        <w:t xml:space="preserve">FZ/T 81007-2012 </w:t>
      </w:r>
      <w:r w:rsidRPr="003D4585">
        <w:rPr>
          <w:rFonts w:ascii="宋体" w:eastAsia="宋体" w:hAnsi="宋体" w:hint="eastAsia"/>
          <w:sz w:val="21"/>
          <w:szCs w:val="21"/>
        </w:rPr>
        <w:t>单、夹服装</w:t>
      </w:r>
    </w:p>
    <w:p w14:paraId="0E6B7959" w14:textId="77777777" w:rsidR="004767AE" w:rsidRPr="003D4585" w:rsidRDefault="00ED1227">
      <w:pPr>
        <w:spacing w:line="560" w:lineRule="exact"/>
        <w:ind w:firstLineChars="200" w:firstLine="420"/>
        <w:rPr>
          <w:rFonts w:ascii="宋体" w:eastAsia="宋体" w:hAnsi="宋体"/>
          <w:sz w:val="21"/>
          <w:szCs w:val="21"/>
        </w:rPr>
      </w:pPr>
      <w:r w:rsidRPr="003D4585">
        <w:rPr>
          <w:rFonts w:ascii="宋体" w:eastAsia="宋体" w:hAnsi="宋体"/>
          <w:sz w:val="21"/>
          <w:szCs w:val="21"/>
        </w:rPr>
        <w:t xml:space="preserve">GB/T 29862-2013 </w:t>
      </w:r>
      <w:r w:rsidRPr="003D4585">
        <w:rPr>
          <w:rFonts w:ascii="宋体" w:eastAsia="宋体" w:hAnsi="宋体" w:hint="eastAsia"/>
          <w:sz w:val="21"/>
          <w:szCs w:val="21"/>
        </w:rPr>
        <w:t>纺织品</w:t>
      </w:r>
      <w:r w:rsidRPr="003D4585">
        <w:rPr>
          <w:rFonts w:ascii="宋体" w:eastAsia="宋体" w:hAnsi="宋体"/>
          <w:sz w:val="21"/>
          <w:szCs w:val="21"/>
        </w:rPr>
        <w:t xml:space="preserve"> </w:t>
      </w:r>
      <w:r w:rsidRPr="003D4585">
        <w:rPr>
          <w:rFonts w:ascii="宋体" w:eastAsia="宋体" w:hAnsi="宋体" w:hint="eastAsia"/>
          <w:sz w:val="21"/>
          <w:szCs w:val="21"/>
        </w:rPr>
        <w:t>纤维含量的标识</w:t>
      </w:r>
    </w:p>
    <w:p w14:paraId="63025044" w14:textId="547DBCD4" w:rsidR="00ED1227" w:rsidRPr="003D4585" w:rsidRDefault="00ED1227">
      <w:pPr>
        <w:spacing w:line="560" w:lineRule="exact"/>
        <w:ind w:firstLineChars="200" w:firstLine="420"/>
        <w:rPr>
          <w:rFonts w:ascii="宋体" w:eastAsia="宋体" w:hAnsi="宋体"/>
          <w:sz w:val="21"/>
          <w:szCs w:val="21"/>
        </w:rPr>
      </w:pPr>
      <w:r w:rsidRPr="003D4585">
        <w:rPr>
          <w:rFonts w:ascii="宋体" w:eastAsia="宋体" w:hAnsi="宋体" w:hint="eastAsia"/>
          <w:sz w:val="21"/>
          <w:szCs w:val="21"/>
        </w:rPr>
        <w:t>现行有效的企业标准、团体标准、地方标准及产品明示质量要求</w:t>
      </w:r>
    </w:p>
    <w:p w14:paraId="43584C42" w14:textId="76C1FEDC" w:rsidR="004767AE" w:rsidRPr="003D4585" w:rsidRDefault="00ED1227">
      <w:pPr>
        <w:spacing w:line="560" w:lineRule="exact"/>
        <w:rPr>
          <w:rFonts w:ascii="宋体" w:eastAsia="宋体" w:hAnsi="宋体"/>
          <w:sz w:val="21"/>
          <w:szCs w:val="21"/>
        </w:rPr>
      </w:pPr>
      <w:r w:rsidRPr="003D4585">
        <w:rPr>
          <w:rFonts w:ascii="宋体" w:eastAsia="宋体" w:hAnsi="宋体"/>
          <w:sz w:val="21"/>
          <w:szCs w:val="21"/>
        </w:rPr>
        <w:t xml:space="preserve">   （二）判定原则</w:t>
      </w:r>
    </w:p>
    <w:p w14:paraId="35D7B0A7" w14:textId="77777777" w:rsidR="00ED1227" w:rsidRPr="003D4585" w:rsidRDefault="00ED1227" w:rsidP="0062115C">
      <w:pPr>
        <w:spacing w:line="560" w:lineRule="exact"/>
        <w:ind w:firstLineChars="200" w:firstLine="420"/>
        <w:rPr>
          <w:rFonts w:ascii="宋体" w:eastAsia="宋体" w:hAnsi="宋体"/>
          <w:sz w:val="21"/>
          <w:szCs w:val="21"/>
        </w:rPr>
      </w:pPr>
      <w:r w:rsidRPr="003D4585">
        <w:rPr>
          <w:rFonts w:ascii="宋体" w:eastAsia="宋体" w:hAnsi="宋体" w:hint="eastAsia"/>
          <w:sz w:val="21"/>
          <w:szCs w:val="21"/>
        </w:rPr>
        <w:t>经检验，检验项目全部合格，判定为被抽查产品所检项目未发现不合格；检验项目中任一项或一项以上不合格，判定为被抽查产品不合格。</w:t>
      </w:r>
    </w:p>
    <w:p w14:paraId="2EA0D96D" w14:textId="77777777" w:rsidR="00ED1227" w:rsidRPr="003D4585" w:rsidRDefault="00ED1227" w:rsidP="0062115C">
      <w:pPr>
        <w:spacing w:line="560" w:lineRule="exact"/>
        <w:ind w:firstLineChars="200" w:firstLine="420"/>
        <w:rPr>
          <w:rFonts w:ascii="宋体" w:eastAsia="宋体" w:hAnsi="宋体"/>
          <w:sz w:val="21"/>
          <w:szCs w:val="21"/>
        </w:rPr>
      </w:pPr>
      <w:r w:rsidRPr="003D4585">
        <w:rPr>
          <w:rFonts w:ascii="宋体" w:eastAsia="宋体" w:hAnsi="宋体" w:hint="eastAsia"/>
          <w:sz w:val="21"/>
          <w:szCs w:val="21"/>
        </w:rPr>
        <w:t>若被检产品明示的质量要求高于本细则中检验项目依据的标准要求时，应按被检产品明示的质量要求判定。</w:t>
      </w:r>
    </w:p>
    <w:p w14:paraId="6BC1ED82" w14:textId="77777777" w:rsidR="00ED1227" w:rsidRPr="003D4585" w:rsidRDefault="00ED1227" w:rsidP="0062115C">
      <w:pPr>
        <w:spacing w:line="560" w:lineRule="exact"/>
        <w:ind w:firstLineChars="200" w:firstLine="420"/>
        <w:rPr>
          <w:rFonts w:ascii="宋体" w:eastAsia="宋体" w:hAnsi="宋体"/>
          <w:sz w:val="21"/>
          <w:szCs w:val="21"/>
        </w:rPr>
      </w:pPr>
      <w:r w:rsidRPr="003D4585">
        <w:rPr>
          <w:rFonts w:ascii="宋体" w:eastAsia="宋体" w:hAnsi="宋体" w:hint="eastAsia"/>
          <w:sz w:val="21"/>
          <w:szCs w:val="21"/>
        </w:rPr>
        <w:t>若被检产品明示的质量要求低于本细则中检验项目依据的强制性标准要求时，应按照强制性标准要求判定。</w:t>
      </w:r>
    </w:p>
    <w:p w14:paraId="09C175F0" w14:textId="77777777" w:rsidR="00ED1227" w:rsidRPr="003D4585" w:rsidRDefault="00ED1227" w:rsidP="0062115C">
      <w:pPr>
        <w:spacing w:line="560" w:lineRule="exact"/>
        <w:ind w:firstLineChars="200" w:firstLine="420"/>
        <w:rPr>
          <w:rFonts w:ascii="宋体" w:eastAsia="宋体" w:hAnsi="宋体"/>
          <w:sz w:val="21"/>
          <w:szCs w:val="21"/>
        </w:rPr>
      </w:pPr>
      <w:r w:rsidRPr="003D4585">
        <w:rPr>
          <w:rFonts w:ascii="宋体" w:eastAsia="宋体" w:hAnsi="宋体" w:hint="eastAsia"/>
          <w:sz w:val="21"/>
          <w:szCs w:val="21"/>
        </w:rPr>
        <w:t>若被检产品明示的质量要求低于或包含本细则中检验项目依据的推荐性标准要求时，应以被检产品明示的质量要求判定。</w:t>
      </w:r>
    </w:p>
    <w:p w14:paraId="5DD62644" w14:textId="77777777" w:rsidR="00ED1227" w:rsidRPr="003D4585" w:rsidRDefault="00ED1227" w:rsidP="0062115C">
      <w:pPr>
        <w:spacing w:line="560" w:lineRule="exact"/>
        <w:ind w:firstLineChars="200" w:firstLine="420"/>
        <w:rPr>
          <w:rFonts w:ascii="宋体" w:eastAsia="宋体" w:hAnsi="宋体"/>
          <w:sz w:val="21"/>
          <w:szCs w:val="21"/>
        </w:rPr>
      </w:pPr>
      <w:r w:rsidRPr="003D4585">
        <w:rPr>
          <w:rFonts w:ascii="宋体" w:eastAsia="宋体" w:hAnsi="宋体" w:hint="eastAsia"/>
          <w:sz w:val="21"/>
          <w:szCs w:val="21"/>
        </w:rPr>
        <w:t>若被检产品明示的质量要求缺少本细则中检验项目依据的强制性标准要求时，应按照强制性标准要求判定。</w:t>
      </w:r>
    </w:p>
    <w:p w14:paraId="6DC2E901" w14:textId="04E0AC0A" w:rsidR="00ED1227" w:rsidRPr="003D4585" w:rsidRDefault="00ED1227" w:rsidP="003D4585">
      <w:pPr>
        <w:spacing w:line="560" w:lineRule="exact"/>
        <w:ind w:firstLineChars="200" w:firstLine="420"/>
        <w:rPr>
          <w:rFonts w:ascii="宋体" w:eastAsia="宋体" w:hAnsi="宋体"/>
          <w:sz w:val="21"/>
          <w:szCs w:val="21"/>
        </w:rPr>
      </w:pPr>
      <w:r w:rsidRPr="003D4585">
        <w:rPr>
          <w:rFonts w:ascii="宋体" w:eastAsia="宋体" w:hAnsi="宋体" w:hint="eastAsia"/>
          <w:sz w:val="21"/>
          <w:szCs w:val="21"/>
        </w:rPr>
        <w:t>若被检产品明示的质量要求缺少本细则中检验项目依据的推荐性标准要求时，该项目不参与判定。</w:t>
      </w:r>
    </w:p>
    <w:p w14:paraId="1A7D6359" w14:textId="3EE87412" w:rsidR="005C4FF9" w:rsidRPr="003D4585" w:rsidRDefault="005C4FF9" w:rsidP="005C4FF9">
      <w:pPr>
        <w:spacing w:line="440" w:lineRule="exact"/>
        <w:rPr>
          <w:rFonts w:ascii="宋体" w:eastAsia="宋体" w:hAnsi="宋体"/>
          <w:sz w:val="21"/>
          <w:szCs w:val="21"/>
        </w:rPr>
      </w:pPr>
      <w:r w:rsidRPr="003D4585">
        <w:rPr>
          <w:rFonts w:ascii="宋体" w:eastAsia="宋体" w:hAnsi="宋体" w:hint="eastAsia"/>
          <w:sz w:val="21"/>
          <w:szCs w:val="21"/>
        </w:rPr>
        <w:lastRenderedPageBreak/>
        <w:t>四</w:t>
      </w:r>
      <w:r w:rsidRPr="003D4585">
        <w:rPr>
          <w:rFonts w:ascii="宋体" w:eastAsia="宋体" w:hAnsi="宋体"/>
          <w:sz w:val="21"/>
          <w:szCs w:val="21"/>
        </w:rPr>
        <w:t xml:space="preserve"> 附则</w:t>
      </w:r>
    </w:p>
    <w:p w14:paraId="575902C1" w14:textId="77777777" w:rsidR="005C4FF9" w:rsidRPr="003D4585" w:rsidRDefault="005C4FF9" w:rsidP="005C4FF9">
      <w:pPr>
        <w:spacing w:line="440" w:lineRule="exact"/>
        <w:ind w:firstLineChars="200" w:firstLine="420"/>
        <w:rPr>
          <w:rFonts w:ascii="宋体" w:eastAsia="宋体" w:hAnsi="宋体"/>
          <w:sz w:val="21"/>
          <w:szCs w:val="21"/>
        </w:rPr>
      </w:pPr>
      <w:r w:rsidRPr="003D4585">
        <w:rPr>
          <w:rFonts w:ascii="宋体" w:eastAsia="宋体" w:hAnsi="宋体" w:hint="eastAsia"/>
          <w:sz w:val="21"/>
          <w:szCs w:val="21"/>
        </w:rPr>
        <w:t>本细则首次发布。</w:t>
      </w:r>
    </w:p>
    <w:p w14:paraId="013CD59A" w14:textId="77777777" w:rsidR="004767AE" w:rsidRPr="003D4585" w:rsidRDefault="004767AE">
      <w:pPr>
        <w:spacing w:line="560" w:lineRule="exact"/>
        <w:ind w:firstLineChars="200" w:firstLine="420"/>
        <w:rPr>
          <w:rFonts w:ascii="宋体" w:eastAsia="宋体" w:hAnsi="宋体"/>
          <w:sz w:val="21"/>
          <w:szCs w:val="21"/>
        </w:rPr>
      </w:pPr>
    </w:p>
    <w:sectPr w:rsidR="004767AE" w:rsidRPr="003D4585">
      <w:pgSz w:w="11906" w:h="16838"/>
      <w:pgMar w:top="1418" w:right="1418" w:bottom="1361" w:left="170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3FEDB3"/>
    <w:multiLevelType w:val="singleLevel"/>
    <w:tmpl w:val="5D3FEDB3"/>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3658"/>
    <w:rsid w:val="BBA87D36"/>
    <w:rsid w:val="00006918"/>
    <w:rsid w:val="00042336"/>
    <w:rsid w:val="00052FA6"/>
    <w:rsid w:val="00075346"/>
    <w:rsid w:val="0009671B"/>
    <w:rsid w:val="000C50D4"/>
    <w:rsid w:val="000C7FA5"/>
    <w:rsid w:val="000D41FA"/>
    <w:rsid w:val="000E049E"/>
    <w:rsid w:val="00110DC3"/>
    <w:rsid w:val="0011357B"/>
    <w:rsid w:val="00130AF1"/>
    <w:rsid w:val="00146721"/>
    <w:rsid w:val="00155B99"/>
    <w:rsid w:val="00185737"/>
    <w:rsid w:val="00194AAE"/>
    <w:rsid w:val="001A6487"/>
    <w:rsid w:val="001A66C4"/>
    <w:rsid w:val="001C60B1"/>
    <w:rsid w:val="001E3763"/>
    <w:rsid w:val="001E5471"/>
    <w:rsid w:val="002213FC"/>
    <w:rsid w:val="00277379"/>
    <w:rsid w:val="00277892"/>
    <w:rsid w:val="00356ED4"/>
    <w:rsid w:val="0036679A"/>
    <w:rsid w:val="00383658"/>
    <w:rsid w:val="0039548B"/>
    <w:rsid w:val="003A65C5"/>
    <w:rsid w:val="003D4585"/>
    <w:rsid w:val="003F7465"/>
    <w:rsid w:val="004106AE"/>
    <w:rsid w:val="00420720"/>
    <w:rsid w:val="0042192E"/>
    <w:rsid w:val="0043130C"/>
    <w:rsid w:val="00467296"/>
    <w:rsid w:val="0047303D"/>
    <w:rsid w:val="004767AE"/>
    <w:rsid w:val="004D6B5E"/>
    <w:rsid w:val="004E5F43"/>
    <w:rsid w:val="005303E1"/>
    <w:rsid w:val="00537DC9"/>
    <w:rsid w:val="00541529"/>
    <w:rsid w:val="00591F3F"/>
    <w:rsid w:val="00592AC5"/>
    <w:rsid w:val="005A7513"/>
    <w:rsid w:val="005C4FF9"/>
    <w:rsid w:val="006137D3"/>
    <w:rsid w:val="0062115C"/>
    <w:rsid w:val="006974A7"/>
    <w:rsid w:val="006A6DA8"/>
    <w:rsid w:val="006B6154"/>
    <w:rsid w:val="006F6F0F"/>
    <w:rsid w:val="00792AB3"/>
    <w:rsid w:val="007A5784"/>
    <w:rsid w:val="007B6617"/>
    <w:rsid w:val="007C751A"/>
    <w:rsid w:val="007F57D2"/>
    <w:rsid w:val="007F684C"/>
    <w:rsid w:val="00803024"/>
    <w:rsid w:val="0082175E"/>
    <w:rsid w:val="00833567"/>
    <w:rsid w:val="008607EB"/>
    <w:rsid w:val="00871A8C"/>
    <w:rsid w:val="008D0A54"/>
    <w:rsid w:val="008D7EBB"/>
    <w:rsid w:val="00901773"/>
    <w:rsid w:val="009348B2"/>
    <w:rsid w:val="009558CE"/>
    <w:rsid w:val="00964785"/>
    <w:rsid w:val="00981998"/>
    <w:rsid w:val="00A42AB4"/>
    <w:rsid w:val="00A504AB"/>
    <w:rsid w:val="00A85E2E"/>
    <w:rsid w:val="00A925D8"/>
    <w:rsid w:val="00AB1229"/>
    <w:rsid w:val="00AB14FD"/>
    <w:rsid w:val="00B00DDD"/>
    <w:rsid w:val="00B17215"/>
    <w:rsid w:val="00B45DB0"/>
    <w:rsid w:val="00B862DB"/>
    <w:rsid w:val="00B921AA"/>
    <w:rsid w:val="00B941ED"/>
    <w:rsid w:val="00BA33A9"/>
    <w:rsid w:val="00BA4BDF"/>
    <w:rsid w:val="00BB1584"/>
    <w:rsid w:val="00BB4E98"/>
    <w:rsid w:val="00BB5C39"/>
    <w:rsid w:val="00BC4C0C"/>
    <w:rsid w:val="00BE692F"/>
    <w:rsid w:val="00BF2E28"/>
    <w:rsid w:val="00BF4CC1"/>
    <w:rsid w:val="00C13350"/>
    <w:rsid w:val="00C17A04"/>
    <w:rsid w:val="00C72DF7"/>
    <w:rsid w:val="00C80BED"/>
    <w:rsid w:val="00CB7E77"/>
    <w:rsid w:val="00CD65DA"/>
    <w:rsid w:val="00CE6C57"/>
    <w:rsid w:val="00D1584C"/>
    <w:rsid w:val="00D20984"/>
    <w:rsid w:val="00D23341"/>
    <w:rsid w:val="00D443FA"/>
    <w:rsid w:val="00D76F64"/>
    <w:rsid w:val="00DB7712"/>
    <w:rsid w:val="00E0676B"/>
    <w:rsid w:val="00E102BD"/>
    <w:rsid w:val="00E122EC"/>
    <w:rsid w:val="00E33650"/>
    <w:rsid w:val="00E7353D"/>
    <w:rsid w:val="00E95025"/>
    <w:rsid w:val="00EA53AA"/>
    <w:rsid w:val="00EC22AB"/>
    <w:rsid w:val="00EC58C3"/>
    <w:rsid w:val="00ED1227"/>
    <w:rsid w:val="00F1438B"/>
    <w:rsid w:val="00F1588E"/>
    <w:rsid w:val="00F21329"/>
    <w:rsid w:val="00F238F6"/>
    <w:rsid w:val="00F502AD"/>
    <w:rsid w:val="00F73E44"/>
    <w:rsid w:val="00F76BD6"/>
    <w:rsid w:val="00F84D20"/>
    <w:rsid w:val="00FD27D9"/>
    <w:rsid w:val="00FF0891"/>
    <w:rsid w:val="02FE444B"/>
    <w:rsid w:val="372D050C"/>
    <w:rsid w:val="4CD27E4A"/>
    <w:rsid w:val="53F84840"/>
    <w:rsid w:val="56E6414F"/>
    <w:rsid w:val="58175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7CE200"/>
  <w15:docId w15:val="{C9082B5F-CE4E-4AAF-8F23-93834EA6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3">
    <w:name w:val="heading 3"/>
    <w:basedOn w:val="Normal"/>
    <w:next w:val="Normal"/>
    <w:link w:val="Heading3Char"/>
    <w:uiPriority w:val="9"/>
    <w:qFormat/>
    <w:pPr>
      <w:spacing w:before="100" w:beforeAutospacing="1" w:after="100" w:afterAutospacing="1"/>
      <w:outlineLvl w:val="2"/>
    </w:pPr>
    <w:rPr>
      <w:rFonts w:ascii="宋体" w:eastAsia="宋体" w:hAnsi="宋体" w:cs="宋体"/>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qFormat/>
    <w:pPr>
      <w:ind w:leftChars="2500" w:left="100"/>
    </w:pPr>
  </w:style>
  <w:style w:type="paragraph" w:styleId="BalloonText">
    <w:name w:val="Balloon Text"/>
    <w:basedOn w:val="Normal"/>
    <w:link w:val="BalloonTextChar"/>
    <w:uiPriority w:val="99"/>
    <w:semiHidden/>
    <w:unhideWhenUsed/>
    <w:qFormat/>
    <w:rPr>
      <w:sz w:val="18"/>
      <w:szCs w:val="18"/>
    </w:rPr>
  </w:style>
  <w:style w:type="paragraph" w:styleId="Footer">
    <w:name w:val="footer"/>
    <w:basedOn w:val="Normal"/>
    <w:link w:val="FooterChar"/>
    <w:uiPriority w:val="99"/>
    <w:unhideWhenUsed/>
    <w:qFormat/>
    <w:pPr>
      <w:widowControl w:val="0"/>
      <w:tabs>
        <w:tab w:val="center" w:pos="4153"/>
        <w:tab w:val="right" w:pos="8306"/>
      </w:tabs>
      <w:snapToGrid w:val="0"/>
    </w:pPr>
    <w:rPr>
      <w:rFonts w:asciiTheme="minorHAnsi" w:hAnsiTheme="minorHAnsi" w:cstheme="minorBidi"/>
      <w:kern w:val="2"/>
      <w:sz w:val="18"/>
      <w:szCs w:val="18"/>
    </w:rPr>
  </w:style>
  <w:style w:type="paragraph" w:styleId="Header">
    <w:name w:val="header"/>
    <w:basedOn w:val="Normal"/>
    <w:link w:val="HeaderChar"/>
    <w:uiPriority w:val="99"/>
    <w:unhideWhenUsed/>
    <w:qFormat/>
    <w:pPr>
      <w:widowControl w:val="0"/>
      <w:pBdr>
        <w:bottom w:val="single" w:sz="6" w:space="1" w:color="auto"/>
      </w:pBdr>
      <w:tabs>
        <w:tab w:val="center" w:pos="4153"/>
        <w:tab w:val="right" w:pos="8306"/>
      </w:tabs>
      <w:snapToGrid w:val="0"/>
      <w:jc w:val="center"/>
    </w:pPr>
    <w:rPr>
      <w:rFonts w:asciiTheme="minorHAnsi" w:hAnsiTheme="minorHAnsi" w:cstheme="minorBidi"/>
      <w:kern w:val="2"/>
      <w:sz w:val="18"/>
      <w:szCs w:val="18"/>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qFormat/>
  </w:style>
  <w:style w:type="character" w:customStyle="1" w:styleId="HeaderChar">
    <w:name w:val="Header Char"/>
    <w:basedOn w:val="DefaultParagraphFont"/>
    <w:link w:val="Header"/>
    <w:uiPriority w:val="99"/>
    <w:qFormat/>
    <w:rPr>
      <w:sz w:val="18"/>
      <w:szCs w:val="18"/>
    </w:rPr>
  </w:style>
  <w:style w:type="character" w:customStyle="1" w:styleId="FooterChar">
    <w:name w:val="Footer Char"/>
    <w:basedOn w:val="DefaultParagraphFont"/>
    <w:link w:val="Footer"/>
    <w:uiPriority w:val="99"/>
    <w:qFormat/>
    <w:rPr>
      <w:sz w:val="18"/>
      <w:szCs w:val="18"/>
    </w:rPr>
  </w:style>
  <w:style w:type="character" w:customStyle="1" w:styleId="DateChar">
    <w:name w:val="Date Char"/>
    <w:basedOn w:val="DefaultParagraphFont"/>
    <w:link w:val="Date"/>
    <w:uiPriority w:val="99"/>
    <w:semiHidden/>
    <w:qFormat/>
    <w:rPr>
      <w:rFonts w:ascii="Times New Roman" w:hAnsi="Times New Roman" w:cs="Times New Roman"/>
      <w:kern w:val="0"/>
      <w:sz w:val="24"/>
      <w:szCs w:val="24"/>
    </w:rPr>
  </w:style>
  <w:style w:type="character" w:customStyle="1" w:styleId="Heading3Char">
    <w:name w:val="Heading 3 Char"/>
    <w:basedOn w:val="DefaultParagraphFont"/>
    <w:link w:val="Heading3"/>
    <w:uiPriority w:val="9"/>
    <w:qFormat/>
    <w:rPr>
      <w:rFonts w:ascii="宋体" w:eastAsia="宋体" w:hAnsi="宋体" w:cs="宋体"/>
      <w:b/>
      <w:bCs/>
      <w:kern w:val="0"/>
      <w:sz w:val="27"/>
      <w:szCs w:val="27"/>
    </w:rPr>
  </w:style>
  <w:style w:type="character" w:customStyle="1" w:styleId="BalloonTextChar">
    <w:name w:val="Balloon Text Char"/>
    <w:basedOn w:val="DefaultParagraphFont"/>
    <w:link w:val="BalloonText"/>
    <w:uiPriority w:val="99"/>
    <w:semiHidden/>
    <w:qFormat/>
    <w:rPr>
      <w:rFonts w:ascii="Times New Roman" w:hAnsi="Times New Roman" w:cs="Times New Roman"/>
      <w:kern w:val="0"/>
      <w:sz w:val="18"/>
      <w:szCs w:val="18"/>
    </w:rPr>
  </w:style>
  <w:style w:type="paragraph" w:styleId="Revision">
    <w:name w:val="Revision"/>
    <w:hidden/>
    <w:uiPriority w:val="99"/>
    <w:semiHidden/>
    <w:rsid w:val="00E33650"/>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7995">
      <w:bodyDiv w:val="1"/>
      <w:marLeft w:val="0"/>
      <w:marRight w:val="0"/>
      <w:marTop w:val="0"/>
      <w:marBottom w:val="0"/>
      <w:divBdr>
        <w:top w:val="none" w:sz="0" w:space="0" w:color="auto"/>
        <w:left w:val="none" w:sz="0" w:space="0" w:color="auto"/>
        <w:bottom w:val="none" w:sz="0" w:space="0" w:color="auto"/>
        <w:right w:val="none" w:sz="0" w:space="0" w:color="auto"/>
      </w:divBdr>
    </w:div>
    <w:div w:id="1201012775">
      <w:bodyDiv w:val="1"/>
      <w:marLeft w:val="0"/>
      <w:marRight w:val="0"/>
      <w:marTop w:val="0"/>
      <w:marBottom w:val="0"/>
      <w:divBdr>
        <w:top w:val="none" w:sz="0" w:space="0" w:color="auto"/>
        <w:left w:val="none" w:sz="0" w:space="0" w:color="auto"/>
        <w:bottom w:val="none" w:sz="0" w:space="0" w:color="auto"/>
        <w:right w:val="none" w:sz="0" w:space="0" w:color="auto"/>
      </w:divBdr>
    </w:div>
    <w:div w:id="15104126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236</Words>
  <Characters>1348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Wang, Silin (shanghai)</cp:lastModifiedBy>
  <cp:revision>84</cp:revision>
  <dcterms:created xsi:type="dcterms:W3CDTF">2020-05-14T13:03:00Z</dcterms:created>
  <dcterms:modified xsi:type="dcterms:W3CDTF">2022-08-24T00:59:00Z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AD51FA3A96994DB389D320694ABF709C</vt:lpwstr>
  </property>
</Properties>
</file>