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125" w:rsidRDefault="009436EA" w:rsidP="009E1125">
      <w:pPr>
        <w:spacing w:line="440" w:lineRule="exact"/>
        <w:jc w:val="center"/>
        <w:rPr>
          <w:rFonts w:ascii="方正小标宋简体" w:eastAsia="方正小标宋简体"/>
          <w:sz w:val="32"/>
          <w:szCs w:val="32"/>
        </w:rPr>
      </w:pPr>
      <w:r>
        <w:rPr>
          <w:rFonts w:ascii="方正小标宋简体" w:eastAsia="方正小标宋简体" w:hint="eastAsia"/>
          <w:sz w:val="32"/>
          <w:szCs w:val="32"/>
        </w:rPr>
        <w:t>延安</w:t>
      </w:r>
      <w:r w:rsidR="009E1125">
        <w:rPr>
          <w:rFonts w:ascii="方正小标宋简体" w:eastAsia="方正小标宋简体" w:hint="eastAsia"/>
          <w:sz w:val="32"/>
          <w:szCs w:val="32"/>
        </w:rPr>
        <w:t>市产品质量监督抽查实施细则</w:t>
      </w:r>
    </w:p>
    <w:p w:rsidR="009E1125" w:rsidRDefault="009E1125" w:rsidP="009E1125">
      <w:pPr>
        <w:spacing w:line="440" w:lineRule="exact"/>
        <w:jc w:val="center"/>
        <w:rPr>
          <w:rFonts w:ascii="方正小标宋简体" w:eastAsia="方正小标宋简体"/>
          <w:sz w:val="32"/>
          <w:szCs w:val="32"/>
        </w:rPr>
      </w:pPr>
    </w:p>
    <w:p w:rsidR="009E1125" w:rsidRPr="009E1125" w:rsidRDefault="009E1125" w:rsidP="005330BF">
      <w:pPr>
        <w:spacing w:line="440" w:lineRule="exact"/>
        <w:jc w:val="center"/>
        <w:rPr>
          <w:rFonts w:ascii="方正小标宋简体" w:eastAsia="方正小标宋简体"/>
          <w:sz w:val="32"/>
          <w:szCs w:val="32"/>
        </w:rPr>
      </w:pPr>
      <w:r w:rsidRPr="0018522D">
        <w:rPr>
          <w:rFonts w:ascii="方正小标宋简体" w:eastAsia="方正小标宋简体" w:hint="eastAsia"/>
          <w:sz w:val="32"/>
          <w:szCs w:val="32"/>
        </w:rPr>
        <w:t>水泥</w:t>
      </w:r>
    </w:p>
    <w:p w:rsidR="005330BF" w:rsidRPr="00AA4FAC" w:rsidRDefault="005330BF" w:rsidP="005330BF">
      <w:pPr>
        <w:spacing w:line="440" w:lineRule="exact"/>
        <w:jc w:val="center"/>
        <w:rPr>
          <w:rFonts w:ascii="方正小标宋简体" w:eastAsia="方正小标宋简体"/>
          <w:sz w:val="32"/>
          <w:szCs w:val="32"/>
        </w:rPr>
      </w:pPr>
    </w:p>
    <w:p w:rsidR="0069424D" w:rsidRPr="00AA4FAC" w:rsidRDefault="00A5655D" w:rsidP="00AA4FAC">
      <w:pPr>
        <w:spacing w:line="440" w:lineRule="exact"/>
        <w:rPr>
          <w:rFonts w:ascii="Times New Roman" w:hAnsi="Times New Roman" w:cs="Times New Roman"/>
          <w:szCs w:val="21"/>
        </w:rPr>
      </w:pPr>
      <w:r w:rsidRPr="00AA4FAC">
        <w:rPr>
          <w:rFonts w:ascii="Times New Roman" w:hAnsi="Times New Roman" w:cs="Times New Roman"/>
          <w:szCs w:val="21"/>
        </w:rPr>
        <w:t xml:space="preserve">1 </w:t>
      </w:r>
      <w:r w:rsidRPr="00AA4FAC">
        <w:rPr>
          <w:rFonts w:ascii="黑体" w:eastAsia="黑体" w:hAnsi="黑体" w:cs="Times New Roman"/>
          <w:szCs w:val="21"/>
        </w:rPr>
        <w:t>抽样方法</w:t>
      </w:r>
    </w:p>
    <w:p w:rsidR="0069424D" w:rsidRPr="00AA4FAC"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以随机抽样的方式在被抽样销售者的待销产品中抽取。</w:t>
      </w:r>
    </w:p>
    <w:p w:rsidR="0069424D" w:rsidRPr="00AA4FAC"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随机数一般可使用随机数表、骰子或扑克牌等方法产生。</w:t>
      </w:r>
    </w:p>
    <w:p w:rsidR="0069424D" w:rsidRPr="00AA4FAC"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袋装水泥从企业的栈台抽取。确定</w:t>
      </w:r>
      <w:r w:rsidRPr="00AA4FAC">
        <w:rPr>
          <w:rFonts w:ascii="Times New Roman" w:hAnsi="Times New Roman" w:cs="Times New Roman"/>
          <w:szCs w:val="21"/>
        </w:rPr>
        <w:t xml:space="preserve">1 </w:t>
      </w:r>
      <w:proofErr w:type="gramStart"/>
      <w:r w:rsidRPr="00AA4FAC">
        <w:rPr>
          <w:rFonts w:ascii="Times New Roman" w:hAnsi="Times New Roman" w:cs="Times New Roman"/>
          <w:szCs w:val="21"/>
        </w:rPr>
        <w:t>个</w:t>
      </w:r>
      <w:proofErr w:type="gramEnd"/>
      <w:r w:rsidRPr="00AA4FAC">
        <w:rPr>
          <w:rFonts w:ascii="Times New Roman" w:hAnsi="Times New Roman" w:cs="Times New Roman"/>
          <w:szCs w:val="21"/>
        </w:rPr>
        <w:t>出厂编号的水泥，在该编号的水泥中随机从</w:t>
      </w:r>
      <w:r w:rsidRPr="00AA4FAC">
        <w:rPr>
          <w:rFonts w:ascii="Times New Roman" w:hAnsi="Times New Roman" w:cs="Times New Roman"/>
          <w:szCs w:val="21"/>
        </w:rPr>
        <w:t>20</w:t>
      </w:r>
      <w:r w:rsidRPr="00AA4FAC">
        <w:rPr>
          <w:rFonts w:ascii="Times New Roman" w:hAnsi="Times New Roman" w:cs="Times New Roman"/>
          <w:szCs w:val="21"/>
        </w:rPr>
        <w:t>包的袋装水泥中取等量样品</w:t>
      </w:r>
      <w:r w:rsidRPr="00AA4FAC">
        <w:rPr>
          <w:rFonts w:ascii="Times New Roman" w:hAnsi="Times New Roman" w:cs="Times New Roman"/>
          <w:szCs w:val="21"/>
        </w:rPr>
        <w:t>1kg</w:t>
      </w:r>
      <w:r w:rsidRPr="00AA4FAC">
        <w:rPr>
          <w:rFonts w:ascii="Times New Roman" w:hAnsi="Times New Roman" w:cs="Times New Roman"/>
          <w:szCs w:val="21"/>
        </w:rPr>
        <w:t>，取样数量</w:t>
      </w:r>
      <w:r w:rsidRPr="00AA4FAC">
        <w:rPr>
          <w:rFonts w:ascii="Times New Roman" w:hAnsi="Times New Roman" w:cs="Times New Roman"/>
          <w:szCs w:val="21"/>
        </w:rPr>
        <w:t>20kg</w:t>
      </w:r>
      <w:r w:rsidRPr="00AA4FAC">
        <w:rPr>
          <w:rFonts w:ascii="Times New Roman" w:hAnsi="Times New Roman" w:cs="Times New Roman"/>
          <w:szCs w:val="21"/>
        </w:rPr>
        <w:t>。</w:t>
      </w:r>
    </w:p>
    <w:p w:rsidR="0069424D"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散装水泥从散装库卸料或输送水泥运输机具上，在规定的出厂编号吨位范围内，间隔抽取</w:t>
      </w:r>
      <w:r w:rsidRPr="00AA4FAC">
        <w:rPr>
          <w:rFonts w:ascii="Times New Roman" w:hAnsi="Times New Roman" w:cs="Times New Roman"/>
          <w:szCs w:val="21"/>
        </w:rPr>
        <w:t xml:space="preserve">20 </w:t>
      </w:r>
      <w:r w:rsidRPr="00AA4FAC">
        <w:rPr>
          <w:rFonts w:ascii="Times New Roman" w:hAnsi="Times New Roman" w:cs="Times New Roman"/>
          <w:szCs w:val="21"/>
        </w:rPr>
        <w:t>次样品，每次取</w:t>
      </w:r>
      <w:r w:rsidRPr="00AA4FAC">
        <w:rPr>
          <w:rFonts w:ascii="Times New Roman" w:hAnsi="Times New Roman" w:cs="Times New Roman"/>
          <w:szCs w:val="21"/>
        </w:rPr>
        <w:t>1kg</w:t>
      </w:r>
      <w:r w:rsidRPr="00AA4FAC">
        <w:rPr>
          <w:rFonts w:ascii="Times New Roman" w:hAnsi="Times New Roman" w:cs="Times New Roman"/>
          <w:szCs w:val="21"/>
        </w:rPr>
        <w:t>，取样数量</w:t>
      </w:r>
      <w:r w:rsidRPr="00AA4FAC">
        <w:rPr>
          <w:rFonts w:ascii="Times New Roman" w:hAnsi="Times New Roman" w:cs="Times New Roman"/>
          <w:szCs w:val="21"/>
        </w:rPr>
        <w:t>20kg</w:t>
      </w:r>
      <w:r w:rsidRPr="00AA4FAC">
        <w:rPr>
          <w:rFonts w:ascii="Times New Roman" w:hAnsi="Times New Roman" w:cs="Times New Roman"/>
          <w:szCs w:val="21"/>
        </w:rPr>
        <w:t>。</w:t>
      </w:r>
    </w:p>
    <w:p w:rsidR="00AA4FAC" w:rsidRPr="00AA4FAC" w:rsidRDefault="00AA4FAC" w:rsidP="00AA4FAC">
      <w:pPr>
        <w:spacing w:line="440" w:lineRule="exact"/>
        <w:ind w:firstLineChars="200" w:firstLine="420"/>
        <w:rPr>
          <w:rFonts w:ascii="Times New Roman" w:hAnsi="Times New Roman" w:cs="Times New Roman"/>
          <w:szCs w:val="21"/>
        </w:rPr>
      </w:pPr>
    </w:p>
    <w:p w:rsidR="0069424D" w:rsidRPr="00AA4FAC" w:rsidRDefault="00A5655D" w:rsidP="00AA4FAC">
      <w:pPr>
        <w:spacing w:line="440" w:lineRule="exact"/>
        <w:rPr>
          <w:rFonts w:ascii="Times New Roman" w:hAnsi="Times New Roman" w:cs="Times New Roman"/>
          <w:szCs w:val="21"/>
        </w:rPr>
      </w:pPr>
      <w:r w:rsidRPr="00AA4FAC">
        <w:rPr>
          <w:rFonts w:ascii="Times New Roman" w:hAnsi="Times New Roman" w:cs="Times New Roman"/>
          <w:szCs w:val="21"/>
        </w:rPr>
        <w:t xml:space="preserve">2 </w:t>
      </w:r>
      <w:r w:rsidRPr="00AA4FAC">
        <w:rPr>
          <w:rFonts w:ascii="黑体" w:eastAsia="黑体" w:hAnsi="黑体" w:cs="Times New Roman"/>
          <w:szCs w:val="21"/>
        </w:rPr>
        <w:t>检验依据</w:t>
      </w:r>
    </w:p>
    <w:p w:rsidR="0069424D" w:rsidRPr="00AA4FAC" w:rsidRDefault="0069424D" w:rsidP="00AA4FAC">
      <w:pPr>
        <w:spacing w:line="440" w:lineRule="exact"/>
        <w:jc w:val="center"/>
        <w:rPr>
          <w:rFonts w:ascii="Times New Roman" w:hAnsi="Times New Roman" w:cs="Times New Roman"/>
          <w:szCs w:val="21"/>
        </w:rPr>
      </w:pPr>
    </w:p>
    <w:tbl>
      <w:tblPr>
        <w:tblStyle w:val="a5"/>
        <w:tblW w:w="7905" w:type="dxa"/>
        <w:jc w:val="center"/>
        <w:tblLayout w:type="fixed"/>
        <w:tblLook w:val="04A0" w:firstRow="1" w:lastRow="0" w:firstColumn="1" w:lastColumn="0" w:noHBand="0" w:noVBand="1"/>
      </w:tblPr>
      <w:tblGrid>
        <w:gridCol w:w="817"/>
        <w:gridCol w:w="3686"/>
        <w:gridCol w:w="3402"/>
      </w:tblGrid>
      <w:tr w:rsidR="0069424D" w:rsidRPr="00AA4FAC" w:rsidTr="00E120A7">
        <w:trPr>
          <w:trHeight w:val="567"/>
          <w:jc w:val="center"/>
        </w:trPr>
        <w:tc>
          <w:tcPr>
            <w:tcW w:w="817" w:type="dxa"/>
            <w:vAlign w:val="center"/>
          </w:tcPr>
          <w:p w:rsidR="0069424D" w:rsidRPr="00AA4FAC" w:rsidRDefault="00A5655D" w:rsidP="00AA4FAC">
            <w:pPr>
              <w:spacing w:line="440" w:lineRule="exact"/>
              <w:jc w:val="center"/>
              <w:rPr>
                <w:rFonts w:ascii="Times New Roman" w:hAnsi="Times New Roman" w:cs="Times New Roman"/>
                <w:szCs w:val="21"/>
              </w:rPr>
            </w:pPr>
            <w:r w:rsidRPr="00AA4FAC">
              <w:rPr>
                <w:rFonts w:ascii="Times New Roman" w:hAnsi="Times New Roman" w:cs="Times New Roman"/>
                <w:szCs w:val="21"/>
              </w:rPr>
              <w:t>序号</w:t>
            </w:r>
          </w:p>
        </w:tc>
        <w:tc>
          <w:tcPr>
            <w:tcW w:w="3686" w:type="dxa"/>
            <w:vAlign w:val="center"/>
          </w:tcPr>
          <w:p w:rsidR="0069424D" w:rsidRPr="00AA4FAC" w:rsidRDefault="00A5655D" w:rsidP="00AA4FAC">
            <w:pPr>
              <w:spacing w:line="440" w:lineRule="exact"/>
              <w:jc w:val="center"/>
              <w:rPr>
                <w:rFonts w:ascii="Times New Roman" w:hAnsi="Times New Roman" w:cs="Times New Roman"/>
                <w:szCs w:val="21"/>
              </w:rPr>
            </w:pPr>
            <w:r w:rsidRPr="00AA4FAC">
              <w:rPr>
                <w:rFonts w:ascii="Times New Roman" w:hAnsi="Times New Roman" w:cs="Times New Roman"/>
                <w:szCs w:val="21"/>
              </w:rPr>
              <w:t>检验项目</w:t>
            </w:r>
          </w:p>
        </w:tc>
        <w:tc>
          <w:tcPr>
            <w:tcW w:w="3402" w:type="dxa"/>
            <w:vAlign w:val="center"/>
          </w:tcPr>
          <w:p w:rsidR="0069424D" w:rsidRPr="00AA4FAC" w:rsidRDefault="00A5655D" w:rsidP="00AA4FAC">
            <w:pPr>
              <w:spacing w:line="440" w:lineRule="exact"/>
              <w:jc w:val="center"/>
              <w:rPr>
                <w:rFonts w:ascii="Times New Roman" w:hAnsi="Times New Roman" w:cs="Times New Roman"/>
                <w:szCs w:val="21"/>
              </w:rPr>
            </w:pPr>
            <w:r w:rsidRPr="00AA4FAC">
              <w:rPr>
                <w:rFonts w:ascii="Times New Roman" w:hAnsi="Times New Roman" w:cs="Times New Roman"/>
                <w:szCs w:val="21"/>
              </w:rPr>
              <w:t>检验方法</w:t>
            </w:r>
          </w:p>
        </w:tc>
      </w:tr>
      <w:tr w:rsidR="009436EA" w:rsidRPr="00AA4FAC" w:rsidTr="005A0B6C">
        <w:trPr>
          <w:trHeight w:val="567"/>
          <w:jc w:val="center"/>
        </w:trPr>
        <w:tc>
          <w:tcPr>
            <w:tcW w:w="817" w:type="dxa"/>
            <w:vAlign w:val="center"/>
          </w:tcPr>
          <w:p w:rsidR="009436EA" w:rsidRPr="00AA4FAC" w:rsidRDefault="009436EA" w:rsidP="00AA4FAC">
            <w:pPr>
              <w:spacing w:line="440" w:lineRule="exact"/>
              <w:jc w:val="center"/>
              <w:rPr>
                <w:rFonts w:ascii="Times New Roman" w:hAnsi="Times New Roman" w:cs="Times New Roman"/>
                <w:szCs w:val="21"/>
              </w:rPr>
            </w:pPr>
            <w:r w:rsidRPr="00AA4FAC">
              <w:rPr>
                <w:rFonts w:ascii="Times New Roman" w:hAnsi="Times New Roman" w:cs="Times New Roman"/>
                <w:szCs w:val="21"/>
              </w:rPr>
              <w:t>1</w:t>
            </w:r>
          </w:p>
        </w:tc>
        <w:tc>
          <w:tcPr>
            <w:tcW w:w="3686" w:type="dxa"/>
            <w:vAlign w:val="center"/>
          </w:tcPr>
          <w:p w:rsidR="009436EA" w:rsidRPr="00E15EA1" w:rsidRDefault="009436EA" w:rsidP="001E43C3">
            <w:pPr>
              <w:jc w:val="center"/>
              <w:rPr>
                <w:rFonts w:hint="eastAsia"/>
              </w:rPr>
            </w:pPr>
            <w:r w:rsidRPr="00E15EA1">
              <w:rPr>
                <w:rFonts w:hint="eastAsia"/>
              </w:rPr>
              <w:t>细度（比表面积）</w:t>
            </w:r>
          </w:p>
        </w:tc>
        <w:tc>
          <w:tcPr>
            <w:tcW w:w="3402" w:type="dxa"/>
            <w:vAlign w:val="center"/>
          </w:tcPr>
          <w:p w:rsidR="009436EA" w:rsidRPr="009436EA" w:rsidRDefault="009436EA" w:rsidP="001E43C3">
            <w:pPr>
              <w:jc w:val="center"/>
              <w:rPr>
                <w:rFonts w:ascii="Times New Roman" w:hAnsi="Times New Roman" w:cs="Times New Roman"/>
              </w:rPr>
            </w:pPr>
            <w:r w:rsidRPr="009436EA">
              <w:rPr>
                <w:rFonts w:ascii="Times New Roman" w:hAnsi="Times New Roman" w:cs="Times New Roman"/>
              </w:rPr>
              <w:t>GB/T 8074-2008</w:t>
            </w:r>
          </w:p>
        </w:tc>
      </w:tr>
      <w:tr w:rsidR="009436EA" w:rsidRPr="00AA4FAC" w:rsidTr="005A0B6C">
        <w:trPr>
          <w:trHeight w:val="567"/>
          <w:jc w:val="center"/>
        </w:trPr>
        <w:tc>
          <w:tcPr>
            <w:tcW w:w="817" w:type="dxa"/>
            <w:vAlign w:val="center"/>
          </w:tcPr>
          <w:p w:rsidR="009436EA" w:rsidRPr="00AA4FAC" w:rsidRDefault="009436EA" w:rsidP="00AA4FAC">
            <w:pPr>
              <w:spacing w:line="440" w:lineRule="exact"/>
              <w:jc w:val="center"/>
              <w:rPr>
                <w:rFonts w:ascii="Times New Roman" w:hAnsi="Times New Roman" w:cs="Times New Roman"/>
                <w:szCs w:val="21"/>
              </w:rPr>
            </w:pPr>
            <w:r w:rsidRPr="00AA4FAC">
              <w:rPr>
                <w:rFonts w:ascii="Times New Roman" w:hAnsi="Times New Roman" w:cs="Times New Roman"/>
                <w:szCs w:val="21"/>
              </w:rPr>
              <w:t>2</w:t>
            </w:r>
          </w:p>
        </w:tc>
        <w:tc>
          <w:tcPr>
            <w:tcW w:w="3686" w:type="dxa"/>
            <w:vAlign w:val="center"/>
          </w:tcPr>
          <w:p w:rsidR="009436EA" w:rsidRPr="00E15EA1" w:rsidRDefault="009436EA" w:rsidP="001E43C3">
            <w:pPr>
              <w:jc w:val="center"/>
              <w:rPr>
                <w:rFonts w:hint="eastAsia"/>
              </w:rPr>
            </w:pPr>
            <w:r w:rsidRPr="00E15EA1">
              <w:rPr>
                <w:rFonts w:hint="eastAsia"/>
              </w:rPr>
              <w:t>标准稠度用水量</w:t>
            </w:r>
          </w:p>
        </w:tc>
        <w:tc>
          <w:tcPr>
            <w:tcW w:w="3402" w:type="dxa"/>
            <w:vAlign w:val="center"/>
          </w:tcPr>
          <w:p w:rsidR="009436EA" w:rsidRPr="009436EA" w:rsidRDefault="009436EA" w:rsidP="001E43C3">
            <w:pPr>
              <w:jc w:val="center"/>
              <w:rPr>
                <w:rFonts w:ascii="Times New Roman" w:hAnsi="Times New Roman" w:cs="Times New Roman"/>
              </w:rPr>
            </w:pPr>
            <w:r w:rsidRPr="009436EA">
              <w:rPr>
                <w:rFonts w:ascii="Times New Roman" w:hAnsi="Times New Roman" w:cs="Times New Roman"/>
              </w:rPr>
              <w:t>GB/T 1346-2011</w:t>
            </w:r>
          </w:p>
        </w:tc>
      </w:tr>
      <w:tr w:rsidR="009436EA" w:rsidRPr="00AA4FAC" w:rsidTr="005A0B6C">
        <w:trPr>
          <w:trHeight w:val="567"/>
          <w:jc w:val="center"/>
        </w:trPr>
        <w:tc>
          <w:tcPr>
            <w:tcW w:w="817" w:type="dxa"/>
            <w:vAlign w:val="center"/>
          </w:tcPr>
          <w:p w:rsidR="009436EA" w:rsidRPr="00AA4FAC" w:rsidRDefault="009436EA" w:rsidP="00AA4FAC">
            <w:pPr>
              <w:spacing w:line="440" w:lineRule="exact"/>
              <w:jc w:val="center"/>
              <w:rPr>
                <w:rFonts w:ascii="Times New Roman" w:hAnsi="Times New Roman" w:cs="Times New Roman"/>
                <w:szCs w:val="21"/>
              </w:rPr>
            </w:pPr>
            <w:r w:rsidRPr="00AA4FAC">
              <w:rPr>
                <w:rFonts w:ascii="Times New Roman" w:hAnsi="Times New Roman" w:cs="Times New Roman"/>
                <w:szCs w:val="21"/>
              </w:rPr>
              <w:t>3</w:t>
            </w:r>
          </w:p>
        </w:tc>
        <w:tc>
          <w:tcPr>
            <w:tcW w:w="3686" w:type="dxa"/>
            <w:vAlign w:val="center"/>
          </w:tcPr>
          <w:p w:rsidR="009436EA" w:rsidRPr="00E15EA1" w:rsidRDefault="009436EA" w:rsidP="001E43C3">
            <w:pPr>
              <w:jc w:val="center"/>
              <w:rPr>
                <w:rFonts w:hint="eastAsia"/>
              </w:rPr>
            </w:pPr>
            <w:r w:rsidRPr="00E15EA1">
              <w:rPr>
                <w:rFonts w:hint="eastAsia"/>
              </w:rPr>
              <w:t>凝结时间</w:t>
            </w:r>
          </w:p>
        </w:tc>
        <w:tc>
          <w:tcPr>
            <w:tcW w:w="3402" w:type="dxa"/>
            <w:vAlign w:val="center"/>
          </w:tcPr>
          <w:p w:rsidR="009436EA" w:rsidRPr="009436EA" w:rsidRDefault="009436EA" w:rsidP="001E43C3">
            <w:pPr>
              <w:jc w:val="center"/>
              <w:rPr>
                <w:rFonts w:ascii="Times New Roman" w:hAnsi="Times New Roman" w:cs="Times New Roman"/>
              </w:rPr>
            </w:pPr>
            <w:r w:rsidRPr="009436EA">
              <w:rPr>
                <w:rFonts w:ascii="Times New Roman" w:hAnsi="Times New Roman" w:cs="Times New Roman"/>
              </w:rPr>
              <w:t>GB/T 1346-2011</w:t>
            </w:r>
          </w:p>
        </w:tc>
      </w:tr>
      <w:tr w:rsidR="009436EA" w:rsidRPr="00AA4FAC" w:rsidTr="005A0B6C">
        <w:trPr>
          <w:trHeight w:val="567"/>
          <w:jc w:val="center"/>
        </w:trPr>
        <w:tc>
          <w:tcPr>
            <w:tcW w:w="817" w:type="dxa"/>
            <w:vAlign w:val="center"/>
          </w:tcPr>
          <w:p w:rsidR="009436EA" w:rsidRPr="00AA4FAC" w:rsidRDefault="009436EA" w:rsidP="00AA4FAC">
            <w:pPr>
              <w:spacing w:line="440" w:lineRule="exact"/>
              <w:jc w:val="center"/>
              <w:rPr>
                <w:rFonts w:ascii="Times New Roman" w:hAnsi="Times New Roman" w:cs="Times New Roman"/>
                <w:szCs w:val="21"/>
              </w:rPr>
            </w:pPr>
            <w:r w:rsidRPr="00AA4FAC">
              <w:rPr>
                <w:rFonts w:ascii="Times New Roman" w:hAnsi="Times New Roman" w:cs="Times New Roman"/>
                <w:szCs w:val="21"/>
              </w:rPr>
              <w:t>4</w:t>
            </w:r>
          </w:p>
        </w:tc>
        <w:tc>
          <w:tcPr>
            <w:tcW w:w="3686" w:type="dxa"/>
            <w:vAlign w:val="center"/>
          </w:tcPr>
          <w:p w:rsidR="009436EA" w:rsidRPr="00E15EA1" w:rsidRDefault="009436EA" w:rsidP="001E43C3">
            <w:pPr>
              <w:jc w:val="center"/>
              <w:rPr>
                <w:rFonts w:hint="eastAsia"/>
              </w:rPr>
            </w:pPr>
            <w:r w:rsidRPr="00E15EA1">
              <w:rPr>
                <w:rFonts w:hint="eastAsia"/>
              </w:rPr>
              <w:t>安定性</w:t>
            </w:r>
          </w:p>
        </w:tc>
        <w:tc>
          <w:tcPr>
            <w:tcW w:w="3402" w:type="dxa"/>
            <w:vAlign w:val="center"/>
          </w:tcPr>
          <w:p w:rsidR="009436EA" w:rsidRPr="009436EA" w:rsidRDefault="009436EA" w:rsidP="001E43C3">
            <w:pPr>
              <w:jc w:val="center"/>
              <w:rPr>
                <w:rFonts w:ascii="Times New Roman" w:hAnsi="Times New Roman" w:cs="Times New Roman"/>
              </w:rPr>
            </w:pPr>
            <w:r w:rsidRPr="009436EA">
              <w:rPr>
                <w:rFonts w:ascii="Times New Roman" w:hAnsi="Times New Roman" w:cs="Times New Roman"/>
              </w:rPr>
              <w:t>GB/T 1346-2011</w:t>
            </w:r>
          </w:p>
        </w:tc>
      </w:tr>
      <w:tr w:rsidR="009436EA" w:rsidRPr="00AA4FAC" w:rsidTr="005A0B6C">
        <w:trPr>
          <w:trHeight w:val="567"/>
          <w:jc w:val="center"/>
        </w:trPr>
        <w:tc>
          <w:tcPr>
            <w:tcW w:w="817" w:type="dxa"/>
            <w:vAlign w:val="center"/>
          </w:tcPr>
          <w:p w:rsidR="009436EA" w:rsidRPr="00AA4FAC" w:rsidRDefault="009436EA" w:rsidP="00AA4FAC">
            <w:pPr>
              <w:spacing w:line="440" w:lineRule="exact"/>
              <w:jc w:val="center"/>
              <w:rPr>
                <w:rFonts w:ascii="Times New Roman" w:hAnsi="Times New Roman" w:cs="Times New Roman"/>
                <w:szCs w:val="21"/>
              </w:rPr>
            </w:pPr>
            <w:r w:rsidRPr="00AA4FAC">
              <w:rPr>
                <w:rFonts w:ascii="Times New Roman" w:hAnsi="Times New Roman" w:cs="Times New Roman"/>
                <w:szCs w:val="21"/>
              </w:rPr>
              <w:t>5</w:t>
            </w:r>
          </w:p>
        </w:tc>
        <w:tc>
          <w:tcPr>
            <w:tcW w:w="3686" w:type="dxa"/>
            <w:vAlign w:val="center"/>
          </w:tcPr>
          <w:p w:rsidR="009436EA" w:rsidRPr="00E15EA1" w:rsidRDefault="009436EA" w:rsidP="001E43C3">
            <w:pPr>
              <w:jc w:val="center"/>
              <w:rPr>
                <w:rFonts w:hint="eastAsia"/>
              </w:rPr>
            </w:pPr>
            <w:r w:rsidRPr="00E15EA1">
              <w:rPr>
                <w:rFonts w:hint="eastAsia"/>
              </w:rPr>
              <w:t>强度</w:t>
            </w:r>
          </w:p>
        </w:tc>
        <w:tc>
          <w:tcPr>
            <w:tcW w:w="3402" w:type="dxa"/>
            <w:vAlign w:val="center"/>
          </w:tcPr>
          <w:p w:rsidR="009436EA" w:rsidRPr="009436EA" w:rsidRDefault="009436EA" w:rsidP="001E43C3">
            <w:pPr>
              <w:jc w:val="center"/>
              <w:rPr>
                <w:rFonts w:ascii="Times New Roman" w:hAnsi="Times New Roman" w:cs="Times New Roman"/>
              </w:rPr>
            </w:pPr>
            <w:r w:rsidRPr="009436EA">
              <w:rPr>
                <w:rFonts w:ascii="Times New Roman" w:hAnsi="Times New Roman" w:cs="Times New Roman"/>
              </w:rPr>
              <w:t>GB/T 17671-1999</w:t>
            </w:r>
          </w:p>
        </w:tc>
      </w:tr>
    </w:tbl>
    <w:p w:rsidR="0069424D" w:rsidRPr="00AA4FAC"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执行企业标准、团体标准、地方标准的产品，检验项目参照上述内容执行。</w:t>
      </w:r>
    </w:p>
    <w:p w:rsidR="0069424D"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凡是注日期的文件，其随后所有的修改单（不包括勘误的内容）或修订版不适用于本细则。凡是不注日期的文件，其最新版本适用于本细则。</w:t>
      </w:r>
    </w:p>
    <w:p w:rsidR="00AA4FAC" w:rsidRPr="00AA4FAC" w:rsidRDefault="00AA4FAC" w:rsidP="00AA4FAC">
      <w:pPr>
        <w:spacing w:line="440" w:lineRule="exact"/>
        <w:ind w:firstLineChars="200" w:firstLine="420"/>
        <w:rPr>
          <w:rFonts w:ascii="Times New Roman" w:hAnsi="Times New Roman" w:cs="Times New Roman"/>
          <w:szCs w:val="21"/>
        </w:rPr>
      </w:pPr>
    </w:p>
    <w:p w:rsidR="0069424D" w:rsidRPr="00AA4FAC" w:rsidRDefault="00A5655D" w:rsidP="00AA4FAC">
      <w:pPr>
        <w:spacing w:line="440" w:lineRule="exact"/>
        <w:rPr>
          <w:rFonts w:ascii="Times New Roman" w:hAnsi="Times New Roman" w:cs="Times New Roman"/>
          <w:szCs w:val="21"/>
        </w:rPr>
      </w:pPr>
      <w:r w:rsidRPr="00AA4FAC">
        <w:rPr>
          <w:rFonts w:ascii="Times New Roman" w:hAnsi="Times New Roman" w:cs="Times New Roman"/>
          <w:szCs w:val="21"/>
        </w:rPr>
        <w:t xml:space="preserve">3 </w:t>
      </w:r>
      <w:r w:rsidRPr="00AA4FAC">
        <w:rPr>
          <w:rFonts w:ascii="黑体" w:eastAsia="黑体" w:hAnsi="黑体" w:cs="Times New Roman"/>
          <w:szCs w:val="21"/>
        </w:rPr>
        <w:t>判定规则</w:t>
      </w:r>
    </w:p>
    <w:p w:rsidR="0069424D" w:rsidRPr="00AA4FAC" w:rsidRDefault="00A5655D" w:rsidP="00AA4FAC">
      <w:pPr>
        <w:spacing w:line="440" w:lineRule="exact"/>
        <w:rPr>
          <w:rFonts w:ascii="Times New Roman" w:hAnsi="Times New Roman" w:cs="Times New Roman"/>
          <w:szCs w:val="21"/>
        </w:rPr>
      </w:pPr>
      <w:r w:rsidRPr="00AA4FAC">
        <w:rPr>
          <w:rFonts w:ascii="Times New Roman" w:hAnsi="Times New Roman" w:cs="Times New Roman"/>
          <w:szCs w:val="21"/>
        </w:rPr>
        <w:t xml:space="preserve">3.1 </w:t>
      </w:r>
      <w:r w:rsidRPr="00AA4FAC">
        <w:rPr>
          <w:rFonts w:ascii="Times New Roman" w:hAnsi="Times New Roman" w:cs="Times New Roman"/>
          <w:szCs w:val="21"/>
        </w:rPr>
        <w:t>依据标准</w:t>
      </w:r>
    </w:p>
    <w:p w:rsidR="0069424D" w:rsidRPr="00AA4FAC"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 xml:space="preserve">GB 175-2007 </w:t>
      </w:r>
      <w:r w:rsidRPr="00AA4FAC">
        <w:rPr>
          <w:rFonts w:ascii="Times New Roman" w:hAnsi="Times New Roman" w:cs="Times New Roman"/>
          <w:szCs w:val="21"/>
        </w:rPr>
        <w:t>通用硅酸盐水泥</w:t>
      </w:r>
    </w:p>
    <w:p w:rsidR="0069424D" w:rsidRPr="00AA4FAC" w:rsidRDefault="00A5655D" w:rsidP="00AA4FAC">
      <w:pPr>
        <w:spacing w:line="440" w:lineRule="exact"/>
        <w:ind w:firstLineChars="200" w:firstLine="420"/>
        <w:rPr>
          <w:rFonts w:ascii="Times New Roman" w:hAnsi="Times New Roman" w:cs="Times New Roman"/>
          <w:szCs w:val="21"/>
        </w:rPr>
      </w:pPr>
      <w:bookmarkStart w:id="0" w:name="_GoBack"/>
      <w:bookmarkEnd w:id="0"/>
      <w:r w:rsidRPr="00AA4FAC">
        <w:rPr>
          <w:rFonts w:ascii="Times New Roman" w:hAnsi="Times New Roman" w:cs="Times New Roman"/>
          <w:szCs w:val="21"/>
        </w:rPr>
        <w:t>现行有效的企业标准、团体标准、地方标准及产品明示质量要求。</w:t>
      </w:r>
    </w:p>
    <w:p w:rsidR="0069424D" w:rsidRPr="00AA4FAC" w:rsidRDefault="00A5655D" w:rsidP="00AA4FAC">
      <w:pPr>
        <w:spacing w:line="440" w:lineRule="exact"/>
        <w:rPr>
          <w:rFonts w:ascii="Times New Roman" w:hAnsi="Times New Roman" w:cs="Times New Roman"/>
          <w:szCs w:val="21"/>
        </w:rPr>
      </w:pPr>
      <w:r w:rsidRPr="00AA4FAC">
        <w:rPr>
          <w:rFonts w:ascii="Times New Roman" w:hAnsi="Times New Roman" w:cs="Times New Roman"/>
          <w:szCs w:val="21"/>
        </w:rPr>
        <w:t xml:space="preserve">3.2 </w:t>
      </w:r>
      <w:r w:rsidRPr="00AA4FAC">
        <w:rPr>
          <w:rFonts w:ascii="Times New Roman" w:hAnsi="Times New Roman" w:cs="Times New Roman"/>
          <w:szCs w:val="21"/>
        </w:rPr>
        <w:t>判定原则</w:t>
      </w:r>
    </w:p>
    <w:p w:rsidR="0069424D" w:rsidRPr="00AA4FAC"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lastRenderedPageBreak/>
        <w:t>经检验，检验项目全部合格，判定为被抽查产品所检项目未发现不合格；检验项目中任一项或一项以上不合格，判定为被抽查产品不合格。</w:t>
      </w:r>
    </w:p>
    <w:p w:rsidR="0069424D" w:rsidRPr="00AA4FAC"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若被检产品明示的质量要求高于本细则中检验项目依据的标准要求时，应按被检产品明示的质量要求判定。</w:t>
      </w:r>
    </w:p>
    <w:p w:rsidR="0069424D" w:rsidRPr="00AA4FAC"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若被检产品明示的质量要求低于本细则中检验项目依据的强制性标准要求时，应按照强制性标准要求判定。</w:t>
      </w:r>
    </w:p>
    <w:p w:rsidR="0069424D" w:rsidRPr="00AA4FAC"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若被检产品明示的质量要求低于或包含本细则中检验项目依据的推荐性标准要求时，应以被检产品明示的质量要求判定。</w:t>
      </w:r>
    </w:p>
    <w:p w:rsidR="0069424D" w:rsidRPr="00AA4FAC"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若被检产品明示的质量要求缺少本细则中检验项目依据的强制性标准要求时，应按照强制性标准要求判定。</w:t>
      </w:r>
    </w:p>
    <w:p w:rsidR="0069424D" w:rsidRPr="00AA4FAC" w:rsidRDefault="00A5655D" w:rsidP="00AA4FAC">
      <w:pPr>
        <w:spacing w:line="440" w:lineRule="exact"/>
        <w:ind w:firstLineChars="200" w:firstLine="420"/>
        <w:rPr>
          <w:rFonts w:ascii="Times New Roman" w:hAnsi="Times New Roman" w:cs="Times New Roman"/>
          <w:szCs w:val="21"/>
        </w:rPr>
      </w:pPr>
      <w:r w:rsidRPr="00AA4FAC">
        <w:rPr>
          <w:rFonts w:ascii="Times New Roman" w:hAnsi="Times New Roman" w:cs="Times New Roman"/>
          <w:szCs w:val="21"/>
        </w:rPr>
        <w:t>若被检产品明示的质量要求缺少本细则中检验项目依据的推荐性标准要求时，该项目不参与判定。</w:t>
      </w:r>
    </w:p>
    <w:sectPr w:rsidR="0069424D" w:rsidRPr="00AA4F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D65" w:rsidRDefault="006B0D65" w:rsidP="00AA4FAC">
      <w:r>
        <w:separator/>
      </w:r>
    </w:p>
  </w:endnote>
  <w:endnote w:type="continuationSeparator" w:id="0">
    <w:p w:rsidR="006B0D65" w:rsidRDefault="006B0D65" w:rsidP="00AA4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D65" w:rsidRDefault="006B0D65" w:rsidP="00AA4FAC">
      <w:r>
        <w:separator/>
      </w:r>
    </w:p>
  </w:footnote>
  <w:footnote w:type="continuationSeparator" w:id="0">
    <w:p w:rsidR="006B0D65" w:rsidRDefault="006B0D65" w:rsidP="00AA4F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52D"/>
    <w:rsid w:val="E7FFBFBC"/>
    <w:rsid w:val="00082BBC"/>
    <w:rsid w:val="0018522D"/>
    <w:rsid w:val="001F66F5"/>
    <w:rsid w:val="003E759C"/>
    <w:rsid w:val="005330BF"/>
    <w:rsid w:val="0069424D"/>
    <w:rsid w:val="006B0D65"/>
    <w:rsid w:val="007E033C"/>
    <w:rsid w:val="008A30BF"/>
    <w:rsid w:val="008C352D"/>
    <w:rsid w:val="009436EA"/>
    <w:rsid w:val="009503E6"/>
    <w:rsid w:val="009D6904"/>
    <w:rsid w:val="009E1125"/>
    <w:rsid w:val="00A5655D"/>
    <w:rsid w:val="00AA4FAC"/>
    <w:rsid w:val="00AE37D5"/>
    <w:rsid w:val="00C6710A"/>
    <w:rsid w:val="00C920BC"/>
    <w:rsid w:val="00D41E3E"/>
    <w:rsid w:val="00D50D18"/>
    <w:rsid w:val="00E073B2"/>
    <w:rsid w:val="00E120A7"/>
    <w:rsid w:val="00E15A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5906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123</Words>
  <Characters>704</Characters>
  <Application>Microsoft Office Word</Application>
  <DocSecurity>0</DocSecurity>
  <Lines>5</Lines>
  <Paragraphs>1</Paragraphs>
  <ScaleCrop>false</ScaleCrop>
  <Company>Microsoft</Company>
  <LinksUpToDate>false</LinksUpToDate>
  <CharactersWithSpaces>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杜萌B</dc:creator>
  <cp:lastModifiedBy>唐悦</cp:lastModifiedBy>
  <cp:revision>34</cp:revision>
  <dcterms:created xsi:type="dcterms:W3CDTF">2021-09-07T11:15:00Z</dcterms:created>
  <dcterms:modified xsi:type="dcterms:W3CDTF">2022-08-23T09:19:00Z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