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FCEB1">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附件</w:t>
      </w:r>
    </w:p>
    <w:p w14:paraId="77689124">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z w:val="32"/>
          <w:szCs w:val="32"/>
          <w:lang w:val="en-US" w:eastAsia="zh-CN"/>
        </w:rPr>
        <w:t>2025年延安市局</w:t>
      </w:r>
      <w:r>
        <w:rPr>
          <w:rFonts w:hint="eastAsia" w:ascii="方正小标宋简体" w:hAnsi="方正小标宋简体" w:eastAsia="方正小标宋简体" w:cs="方正小标宋简体"/>
          <w:b w:val="0"/>
          <w:bCs w:val="0"/>
          <w:color w:val="000000"/>
          <w:sz w:val="32"/>
          <w:szCs w:val="32"/>
        </w:rPr>
        <w:t>汽车风窗玻璃清洗液产品质量监督抽查</w:t>
      </w:r>
    </w:p>
    <w:p w14:paraId="43083882">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z w:val="32"/>
          <w:szCs w:val="32"/>
        </w:rPr>
        <w:t>实施细则</w:t>
      </w:r>
    </w:p>
    <w:p w14:paraId="677A8618">
      <w:pPr>
        <w:adjustRightInd w:val="0"/>
        <w:snapToGrid w:val="0"/>
        <w:spacing w:line="594" w:lineRule="exact"/>
        <w:rPr>
          <w:rFonts w:eastAsia="方正小标宋简体"/>
          <w:color w:val="000000"/>
          <w:sz w:val="32"/>
          <w:szCs w:val="32"/>
        </w:rPr>
      </w:pPr>
    </w:p>
    <w:p w14:paraId="24B5C6D1">
      <w:pPr>
        <w:snapToGrid w:val="0"/>
        <w:spacing w:line="440" w:lineRule="exact"/>
        <w:rPr>
          <w:rFonts w:eastAsia="黑体"/>
          <w:color w:val="000000"/>
          <w:szCs w:val="21"/>
        </w:rPr>
      </w:pPr>
      <w:r>
        <w:rPr>
          <w:rFonts w:eastAsia="黑体"/>
          <w:color w:val="000000"/>
          <w:szCs w:val="21"/>
        </w:rPr>
        <w:t>1 抽样方法</w:t>
      </w:r>
    </w:p>
    <w:p w14:paraId="78F37381">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以随机抽样的方式在被抽样销售者的待销产品中抽取。</w:t>
      </w:r>
    </w:p>
    <w:p w14:paraId="17BCEA55">
      <w:pPr>
        <w:snapToGrid w:val="0"/>
        <w:spacing w:line="440" w:lineRule="exact"/>
        <w:ind w:firstLine="420" w:firstLineChars="200"/>
        <w:rPr>
          <w:color w:val="000000"/>
          <w:szCs w:val="21"/>
        </w:rPr>
      </w:pPr>
      <w:r>
        <w:rPr>
          <w:color w:val="000000"/>
          <w:szCs w:val="21"/>
        </w:rPr>
        <w:t>随机数使用随机数表方法产生。</w:t>
      </w:r>
    </w:p>
    <w:p w14:paraId="59814ACE">
      <w:pPr>
        <w:snapToGrid w:val="0"/>
        <w:spacing w:line="440" w:lineRule="exact"/>
        <w:ind w:firstLine="420" w:firstLineChars="200"/>
        <w:rPr>
          <w:color w:val="000000"/>
          <w:szCs w:val="21"/>
        </w:rPr>
      </w:pPr>
      <w:r>
        <w:rPr>
          <w:color w:val="000000"/>
          <w:szCs w:val="21"/>
        </w:rPr>
        <w:t>每批次产品抽取两份，每份不少于2.5L，其中1份作为检验样品，1份作为备用样品。</w:t>
      </w:r>
    </w:p>
    <w:p w14:paraId="1336E7D1">
      <w:pPr>
        <w:snapToGrid w:val="0"/>
        <w:spacing w:line="440" w:lineRule="exact"/>
        <w:rPr>
          <w:rFonts w:eastAsia="黑体"/>
          <w:color w:val="000000"/>
          <w:szCs w:val="21"/>
        </w:rPr>
      </w:pPr>
      <w:r>
        <w:rPr>
          <w:rFonts w:eastAsia="黑体"/>
          <w:color w:val="000000"/>
          <w:szCs w:val="21"/>
        </w:rPr>
        <w:t>2 检验依据</w:t>
      </w:r>
    </w:p>
    <w:p w14:paraId="36D196E0">
      <w:pPr>
        <w:adjustRightInd w:val="0"/>
        <w:snapToGrid w:val="0"/>
        <w:spacing w:line="360" w:lineRule="auto"/>
        <w:ind w:firstLine="420"/>
        <w:jc w:val="center"/>
        <w:rPr>
          <w:szCs w:val="21"/>
        </w:rPr>
      </w:pPr>
      <w:r>
        <w:rPr>
          <w:szCs w:val="21"/>
        </w:rPr>
        <w:t>表</w:t>
      </w:r>
      <w:r>
        <w:rPr>
          <w:rFonts w:hint="eastAsia"/>
          <w:szCs w:val="21"/>
        </w:rPr>
        <w:t>1</w:t>
      </w:r>
      <w:r>
        <w:rPr>
          <w:szCs w:val="21"/>
        </w:rPr>
        <w:t xml:space="preserve"> </w:t>
      </w:r>
      <w:r>
        <w:rPr>
          <w:rFonts w:hint="eastAsia" w:ascii="宋体" w:hAnsi="宋体" w:cs="方正仿宋简体"/>
          <w:color w:val="000000"/>
          <w:szCs w:val="21"/>
        </w:rPr>
        <w:t>汽车风窗玻璃清洗液</w:t>
      </w:r>
    </w:p>
    <w:tbl>
      <w:tblPr>
        <w:tblStyle w:val="6"/>
        <w:tblW w:w="8671" w:type="dxa"/>
        <w:jc w:val="center"/>
        <w:tblLayout w:type="fixed"/>
        <w:tblCellMar>
          <w:top w:w="0" w:type="dxa"/>
          <w:left w:w="108" w:type="dxa"/>
          <w:bottom w:w="0" w:type="dxa"/>
          <w:right w:w="108" w:type="dxa"/>
        </w:tblCellMar>
      </w:tblPr>
      <w:tblGrid>
        <w:gridCol w:w="1164"/>
        <w:gridCol w:w="2437"/>
        <w:gridCol w:w="2520"/>
        <w:gridCol w:w="2550"/>
      </w:tblGrid>
      <w:tr w14:paraId="27CB85B9">
        <w:tblPrEx>
          <w:tblCellMar>
            <w:top w:w="0" w:type="dxa"/>
            <w:left w:w="108" w:type="dxa"/>
            <w:bottom w:w="0" w:type="dxa"/>
            <w:right w:w="108" w:type="dxa"/>
          </w:tblCellMar>
        </w:tblPrEx>
        <w:trPr>
          <w:trHeight w:val="362" w:hRule="atLeast"/>
          <w:jc w:val="center"/>
        </w:trPr>
        <w:tc>
          <w:tcPr>
            <w:tcW w:w="116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BA954A0">
            <w:pPr>
              <w:adjustRightInd w:val="0"/>
              <w:snapToGrid w:val="0"/>
              <w:jc w:val="center"/>
              <w:rPr>
                <w:szCs w:val="21"/>
              </w:rPr>
            </w:pPr>
            <w:r>
              <w:rPr>
                <w:rFonts w:hint="eastAsia"/>
                <w:szCs w:val="21"/>
              </w:rPr>
              <w:t>序号</w:t>
            </w:r>
          </w:p>
        </w:tc>
        <w:tc>
          <w:tcPr>
            <w:tcW w:w="243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5CA28D">
            <w:pPr>
              <w:adjustRightInd w:val="0"/>
              <w:snapToGrid w:val="0"/>
              <w:jc w:val="center"/>
              <w:rPr>
                <w:szCs w:val="21"/>
              </w:rPr>
            </w:pPr>
            <w:r>
              <w:rPr>
                <w:rFonts w:hint="eastAsia"/>
                <w:szCs w:val="21"/>
              </w:rPr>
              <w:t>检验项目</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AD33FEF">
            <w:pPr>
              <w:adjustRightInd w:val="0"/>
              <w:snapToGrid w:val="0"/>
              <w:jc w:val="center"/>
              <w:rPr>
                <w:szCs w:val="21"/>
              </w:rPr>
            </w:pPr>
            <w:r>
              <w:rPr>
                <w:rFonts w:hint="eastAsia"/>
                <w:szCs w:val="21"/>
              </w:rPr>
              <w:t>检验依据</w:t>
            </w:r>
          </w:p>
        </w:tc>
        <w:tc>
          <w:tcPr>
            <w:tcW w:w="255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6749252">
            <w:pPr>
              <w:adjustRightInd w:val="0"/>
              <w:snapToGrid w:val="0"/>
              <w:jc w:val="center"/>
              <w:rPr>
                <w:szCs w:val="21"/>
              </w:rPr>
            </w:pPr>
            <w:r>
              <w:rPr>
                <w:rFonts w:hint="eastAsia"/>
                <w:szCs w:val="21"/>
              </w:rPr>
              <w:t>检验方法</w:t>
            </w:r>
          </w:p>
        </w:tc>
      </w:tr>
      <w:tr w14:paraId="206E45E2">
        <w:tblPrEx>
          <w:tblCellMar>
            <w:top w:w="0" w:type="dxa"/>
            <w:left w:w="108" w:type="dxa"/>
            <w:bottom w:w="0" w:type="dxa"/>
            <w:right w:w="108" w:type="dxa"/>
          </w:tblCellMar>
        </w:tblPrEx>
        <w:trPr>
          <w:trHeight w:val="362" w:hRule="atLeast"/>
          <w:jc w:val="center"/>
        </w:trPr>
        <w:tc>
          <w:tcPr>
            <w:tcW w:w="116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04B23A6">
            <w:pPr>
              <w:widowControl/>
              <w:jc w:val="center"/>
              <w:textAlignment w:val="center"/>
              <w:rPr>
                <w:rFonts w:hint="eastAsia"/>
                <w:szCs w:val="21"/>
              </w:rPr>
            </w:pPr>
            <w:r>
              <w:rPr>
                <w:rFonts w:hint="eastAsia"/>
                <w:szCs w:val="21"/>
              </w:rPr>
              <w:t>1</w:t>
            </w:r>
          </w:p>
        </w:tc>
        <w:tc>
          <w:tcPr>
            <w:tcW w:w="243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A16126F">
            <w:pPr>
              <w:adjustRightInd w:val="0"/>
              <w:snapToGrid w:val="0"/>
              <w:jc w:val="center"/>
              <w:rPr>
                <w:szCs w:val="21"/>
              </w:rPr>
            </w:pPr>
            <w:r>
              <w:rPr>
                <w:rFonts w:hint="eastAsia"/>
                <w:szCs w:val="21"/>
              </w:rPr>
              <w:t>冰点</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9CFF19">
            <w:pPr>
              <w:widowControl/>
              <w:jc w:val="center"/>
              <w:textAlignment w:val="center"/>
              <w:rPr>
                <w:szCs w:val="21"/>
              </w:rPr>
            </w:pPr>
            <w:r>
              <w:rPr>
                <w:rFonts w:hint="eastAsia"/>
                <w:szCs w:val="21"/>
              </w:rPr>
              <w:t xml:space="preserve">GB/T 23436-2009 </w:t>
            </w:r>
          </w:p>
        </w:tc>
        <w:tc>
          <w:tcPr>
            <w:tcW w:w="255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461ADC6">
            <w:pPr>
              <w:widowControl/>
              <w:jc w:val="center"/>
              <w:textAlignment w:val="center"/>
              <w:rPr>
                <w:rFonts w:hint="eastAsia" w:ascii="仿宋_GB2312" w:hAnsi="仿宋" w:eastAsia="仿宋_GB2312" w:cs="仿宋"/>
                <w:szCs w:val="21"/>
              </w:rPr>
            </w:pPr>
            <w:r>
              <w:rPr>
                <w:rFonts w:hint="eastAsia"/>
                <w:szCs w:val="21"/>
              </w:rPr>
              <w:t>SH/T 0090-1991</w:t>
            </w:r>
          </w:p>
        </w:tc>
      </w:tr>
      <w:tr w14:paraId="465C7595">
        <w:tblPrEx>
          <w:tblCellMar>
            <w:top w:w="0" w:type="dxa"/>
            <w:left w:w="108" w:type="dxa"/>
            <w:bottom w:w="0" w:type="dxa"/>
            <w:right w:w="108" w:type="dxa"/>
          </w:tblCellMar>
        </w:tblPrEx>
        <w:trPr>
          <w:trHeight w:val="362" w:hRule="atLeast"/>
          <w:jc w:val="center"/>
        </w:trPr>
        <w:tc>
          <w:tcPr>
            <w:tcW w:w="116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82AFC54">
            <w:pPr>
              <w:widowControl/>
              <w:jc w:val="center"/>
              <w:textAlignment w:val="center"/>
              <w:rPr>
                <w:rFonts w:hint="eastAsia"/>
                <w:szCs w:val="21"/>
              </w:rPr>
            </w:pPr>
            <w:r>
              <w:rPr>
                <w:rFonts w:hint="eastAsia"/>
                <w:szCs w:val="21"/>
              </w:rPr>
              <w:t>2</w:t>
            </w:r>
          </w:p>
        </w:tc>
        <w:tc>
          <w:tcPr>
            <w:tcW w:w="243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49603F9">
            <w:pPr>
              <w:adjustRightInd w:val="0"/>
              <w:snapToGrid w:val="0"/>
              <w:jc w:val="center"/>
              <w:rPr>
                <w:szCs w:val="21"/>
              </w:rPr>
            </w:pPr>
            <w:r>
              <w:rPr>
                <w:rFonts w:hint="eastAsia"/>
                <w:szCs w:val="21"/>
              </w:rPr>
              <w:t>pH值</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D09EF2">
            <w:pPr>
              <w:widowControl/>
              <w:jc w:val="center"/>
              <w:textAlignment w:val="center"/>
              <w:rPr>
                <w:szCs w:val="21"/>
              </w:rPr>
            </w:pPr>
            <w:r>
              <w:rPr>
                <w:rFonts w:hint="eastAsia"/>
                <w:szCs w:val="21"/>
              </w:rPr>
              <w:t xml:space="preserve">GB/T 23436-2009 </w:t>
            </w:r>
          </w:p>
        </w:tc>
        <w:tc>
          <w:tcPr>
            <w:tcW w:w="255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DD1D521">
            <w:pPr>
              <w:widowControl/>
              <w:jc w:val="center"/>
              <w:textAlignment w:val="center"/>
              <w:rPr>
                <w:rFonts w:hint="eastAsia" w:ascii="仿宋_GB2312" w:hAnsi="仿宋" w:eastAsia="仿宋_GB2312" w:cs="仿宋"/>
                <w:szCs w:val="21"/>
              </w:rPr>
            </w:pPr>
            <w:r>
              <w:rPr>
                <w:rFonts w:hint="eastAsia"/>
                <w:szCs w:val="21"/>
              </w:rPr>
              <w:t>SH/T 0069-1991</w:t>
            </w:r>
          </w:p>
        </w:tc>
      </w:tr>
      <w:tr w14:paraId="0DA78DFB">
        <w:tblPrEx>
          <w:tblCellMar>
            <w:top w:w="0" w:type="dxa"/>
            <w:left w:w="108" w:type="dxa"/>
            <w:bottom w:w="0" w:type="dxa"/>
            <w:right w:w="108" w:type="dxa"/>
          </w:tblCellMar>
        </w:tblPrEx>
        <w:trPr>
          <w:trHeight w:val="362" w:hRule="atLeast"/>
          <w:jc w:val="center"/>
        </w:trPr>
        <w:tc>
          <w:tcPr>
            <w:tcW w:w="116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CB6A68">
            <w:pPr>
              <w:widowControl/>
              <w:jc w:val="center"/>
              <w:textAlignment w:val="center"/>
              <w:rPr>
                <w:rFonts w:hint="eastAsia"/>
                <w:szCs w:val="21"/>
              </w:rPr>
            </w:pPr>
            <w:r>
              <w:rPr>
                <w:rFonts w:hint="eastAsia"/>
                <w:szCs w:val="21"/>
              </w:rPr>
              <w:t>3</w:t>
            </w:r>
          </w:p>
        </w:tc>
        <w:tc>
          <w:tcPr>
            <w:tcW w:w="243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8327F87">
            <w:pPr>
              <w:adjustRightInd w:val="0"/>
              <w:snapToGrid w:val="0"/>
              <w:jc w:val="center"/>
              <w:rPr>
                <w:szCs w:val="21"/>
              </w:rPr>
            </w:pPr>
            <w:r>
              <w:rPr>
                <w:rFonts w:hint="eastAsia"/>
                <w:szCs w:val="21"/>
              </w:rPr>
              <w:t>相容性</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F10B5DA">
            <w:pPr>
              <w:widowControl/>
              <w:jc w:val="center"/>
              <w:textAlignment w:val="center"/>
              <w:rPr>
                <w:szCs w:val="21"/>
              </w:rPr>
            </w:pPr>
            <w:r>
              <w:rPr>
                <w:rFonts w:hint="eastAsia"/>
                <w:szCs w:val="21"/>
              </w:rPr>
              <w:t xml:space="preserve">GB/T 23436-2009 </w:t>
            </w:r>
          </w:p>
        </w:tc>
        <w:tc>
          <w:tcPr>
            <w:tcW w:w="255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6F0E746">
            <w:pPr>
              <w:widowControl/>
              <w:jc w:val="center"/>
              <w:textAlignment w:val="center"/>
              <w:rPr>
                <w:rFonts w:hint="eastAsia" w:ascii="仿宋_GB2312" w:hAnsi="仿宋" w:eastAsia="仿宋_GB2312" w:cs="仿宋"/>
                <w:szCs w:val="21"/>
              </w:rPr>
            </w:pPr>
            <w:r>
              <w:rPr>
                <w:rFonts w:hint="eastAsia"/>
                <w:szCs w:val="21"/>
              </w:rPr>
              <w:t>GB/T 23436-2009 附录C</w:t>
            </w:r>
          </w:p>
        </w:tc>
      </w:tr>
      <w:tr w14:paraId="2B199F25">
        <w:tblPrEx>
          <w:tblCellMar>
            <w:top w:w="0" w:type="dxa"/>
            <w:left w:w="108" w:type="dxa"/>
            <w:bottom w:w="0" w:type="dxa"/>
            <w:right w:w="108" w:type="dxa"/>
          </w:tblCellMar>
        </w:tblPrEx>
        <w:trPr>
          <w:trHeight w:val="362" w:hRule="atLeast"/>
          <w:jc w:val="center"/>
        </w:trPr>
        <w:tc>
          <w:tcPr>
            <w:tcW w:w="116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02FF556">
            <w:pPr>
              <w:widowControl/>
              <w:jc w:val="center"/>
              <w:textAlignment w:val="center"/>
              <w:rPr>
                <w:rFonts w:hint="eastAsia" w:eastAsia="宋体"/>
                <w:szCs w:val="21"/>
                <w:lang w:eastAsia="zh-CN"/>
              </w:rPr>
            </w:pPr>
            <w:r>
              <w:rPr>
                <w:rFonts w:hint="eastAsia"/>
                <w:szCs w:val="21"/>
                <w:lang w:val="en-US" w:eastAsia="zh-CN"/>
              </w:rPr>
              <w:t>4</w:t>
            </w:r>
          </w:p>
        </w:tc>
        <w:tc>
          <w:tcPr>
            <w:tcW w:w="243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5C41109">
            <w:pPr>
              <w:adjustRightInd w:val="0"/>
              <w:snapToGrid w:val="0"/>
              <w:jc w:val="center"/>
              <w:rPr>
                <w:szCs w:val="21"/>
              </w:rPr>
            </w:pPr>
            <w:r>
              <w:rPr>
                <w:rFonts w:hint="eastAsia"/>
                <w:szCs w:val="21"/>
              </w:rPr>
              <w:t>热稳定性</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74D4C02">
            <w:pPr>
              <w:widowControl/>
              <w:jc w:val="center"/>
              <w:textAlignment w:val="center"/>
              <w:rPr>
                <w:szCs w:val="21"/>
              </w:rPr>
            </w:pPr>
            <w:r>
              <w:rPr>
                <w:rFonts w:hint="eastAsia"/>
                <w:szCs w:val="21"/>
              </w:rPr>
              <w:t xml:space="preserve">GB/T 23436-2009 </w:t>
            </w:r>
          </w:p>
        </w:tc>
        <w:tc>
          <w:tcPr>
            <w:tcW w:w="255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4F9DEF8">
            <w:pPr>
              <w:widowControl/>
              <w:jc w:val="center"/>
              <w:textAlignment w:val="center"/>
              <w:rPr>
                <w:rFonts w:hint="eastAsia" w:ascii="宋体" w:hAnsi="宋体"/>
                <w:szCs w:val="21"/>
              </w:rPr>
            </w:pPr>
            <w:r>
              <w:rPr>
                <w:rFonts w:hint="eastAsia"/>
                <w:szCs w:val="21"/>
              </w:rPr>
              <w:t>GB/T 23436-2009 附录H</w:t>
            </w:r>
          </w:p>
        </w:tc>
      </w:tr>
      <w:tr w14:paraId="21074DE9">
        <w:tblPrEx>
          <w:tblCellMar>
            <w:top w:w="0" w:type="dxa"/>
            <w:left w:w="108" w:type="dxa"/>
            <w:bottom w:w="0" w:type="dxa"/>
            <w:right w:w="108" w:type="dxa"/>
          </w:tblCellMar>
        </w:tblPrEx>
        <w:trPr>
          <w:trHeight w:val="362" w:hRule="atLeast"/>
          <w:jc w:val="center"/>
        </w:trPr>
        <w:tc>
          <w:tcPr>
            <w:tcW w:w="116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B100F97">
            <w:pPr>
              <w:widowControl/>
              <w:jc w:val="center"/>
              <w:textAlignment w:val="center"/>
              <w:rPr>
                <w:rFonts w:hint="eastAsia" w:eastAsia="宋体"/>
                <w:szCs w:val="21"/>
                <w:lang w:val="en-US" w:eastAsia="zh-CN"/>
              </w:rPr>
            </w:pPr>
            <w:r>
              <w:rPr>
                <w:rFonts w:hint="eastAsia"/>
                <w:szCs w:val="21"/>
                <w:lang w:val="en-US" w:eastAsia="zh-CN"/>
              </w:rPr>
              <w:t>5</w:t>
            </w:r>
          </w:p>
        </w:tc>
        <w:tc>
          <w:tcPr>
            <w:tcW w:w="243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3A272FB">
            <w:pPr>
              <w:adjustRightInd w:val="0"/>
              <w:snapToGrid w:val="0"/>
              <w:jc w:val="center"/>
              <w:rPr>
                <w:rFonts w:hint="default" w:eastAsia="宋体"/>
                <w:szCs w:val="21"/>
                <w:lang w:val="en-US" w:eastAsia="zh-CN"/>
              </w:rPr>
            </w:pPr>
            <w:r>
              <w:rPr>
                <w:rFonts w:hint="eastAsia"/>
                <w:szCs w:val="21"/>
                <w:lang w:val="en-US" w:eastAsia="zh-CN"/>
              </w:rPr>
              <w:t>金属腐蚀性</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0B33A1">
            <w:pPr>
              <w:widowControl/>
              <w:jc w:val="center"/>
              <w:textAlignment w:val="center"/>
              <w:rPr>
                <w:rFonts w:hint="eastAsia"/>
                <w:szCs w:val="21"/>
              </w:rPr>
            </w:pPr>
            <w:r>
              <w:rPr>
                <w:rFonts w:hint="eastAsia"/>
                <w:szCs w:val="21"/>
              </w:rPr>
              <w:t xml:space="preserve">GB/T 23436-2009 </w:t>
            </w:r>
          </w:p>
        </w:tc>
        <w:tc>
          <w:tcPr>
            <w:tcW w:w="255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CF89CCB">
            <w:pPr>
              <w:widowControl/>
              <w:jc w:val="center"/>
              <w:textAlignment w:val="center"/>
              <w:rPr>
                <w:rFonts w:hint="eastAsia" w:ascii="Times New Roman" w:hAnsi="Times New Roman" w:eastAsia="宋体" w:cs="Times New Roman"/>
                <w:szCs w:val="21"/>
              </w:rPr>
            </w:pPr>
            <w:r>
              <w:rPr>
                <w:rFonts w:hint="eastAsia" w:ascii="Times New Roman" w:hAnsi="Times New Roman" w:eastAsia="宋体" w:cs="Times New Roman"/>
                <w:szCs w:val="21"/>
              </w:rPr>
              <w:t>GB/T 23436-2009（附录 D）</w:t>
            </w:r>
          </w:p>
        </w:tc>
      </w:tr>
      <w:tr w14:paraId="07560561">
        <w:tblPrEx>
          <w:tblCellMar>
            <w:top w:w="0" w:type="dxa"/>
            <w:left w:w="108" w:type="dxa"/>
            <w:bottom w:w="0" w:type="dxa"/>
            <w:right w:w="108" w:type="dxa"/>
          </w:tblCellMar>
        </w:tblPrEx>
        <w:trPr>
          <w:trHeight w:val="362" w:hRule="atLeast"/>
          <w:jc w:val="center"/>
        </w:trPr>
        <w:tc>
          <w:tcPr>
            <w:tcW w:w="116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4D33A4D">
            <w:pPr>
              <w:widowControl/>
              <w:jc w:val="center"/>
              <w:textAlignment w:val="center"/>
              <w:rPr>
                <w:rFonts w:hint="eastAsia" w:eastAsia="宋体"/>
                <w:szCs w:val="21"/>
                <w:lang w:val="en-US" w:eastAsia="zh-CN"/>
              </w:rPr>
            </w:pPr>
            <w:r>
              <w:rPr>
                <w:rFonts w:hint="eastAsia"/>
                <w:szCs w:val="21"/>
                <w:lang w:val="en-US" w:eastAsia="zh-CN"/>
              </w:rPr>
              <w:t>6</w:t>
            </w:r>
          </w:p>
        </w:tc>
        <w:tc>
          <w:tcPr>
            <w:tcW w:w="243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8F4A517">
            <w:pPr>
              <w:adjustRightInd w:val="0"/>
              <w:snapToGrid w:val="0"/>
              <w:jc w:val="center"/>
              <w:rPr>
                <w:rFonts w:hint="eastAsia"/>
                <w:szCs w:val="21"/>
                <w:lang w:val="en-US" w:eastAsia="zh-CN"/>
              </w:rPr>
            </w:pPr>
            <w:r>
              <w:rPr>
                <w:rFonts w:hint="eastAsia"/>
                <w:szCs w:val="21"/>
                <w:lang w:val="en-US" w:eastAsia="zh-CN"/>
              </w:rPr>
              <w:t>外观</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7BE0451">
            <w:pPr>
              <w:widowControl/>
              <w:jc w:val="center"/>
              <w:textAlignment w:val="center"/>
              <w:rPr>
                <w:rFonts w:hint="eastAsia"/>
                <w:szCs w:val="21"/>
              </w:rPr>
            </w:pPr>
            <w:r>
              <w:rPr>
                <w:rFonts w:hint="eastAsia"/>
                <w:szCs w:val="21"/>
              </w:rPr>
              <w:t xml:space="preserve">GB/T 23436-2009 </w:t>
            </w:r>
          </w:p>
        </w:tc>
        <w:tc>
          <w:tcPr>
            <w:tcW w:w="255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B7A46C5">
            <w:pPr>
              <w:widowControl/>
              <w:jc w:val="center"/>
              <w:textAlignment w:val="center"/>
              <w:rPr>
                <w:rFonts w:hint="eastAsia" w:ascii="Times New Roman" w:hAnsi="Times New Roman" w:eastAsia="宋体" w:cs="Times New Roman"/>
                <w:szCs w:val="21"/>
              </w:rPr>
            </w:pPr>
            <w:r>
              <w:rPr>
                <w:rFonts w:hint="eastAsia" w:ascii="Times New Roman" w:hAnsi="Times New Roman" w:eastAsia="宋体" w:cs="Times New Roman"/>
                <w:szCs w:val="21"/>
              </w:rPr>
              <w:t>GB/T 23436-2009（附录 A）</w:t>
            </w:r>
          </w:p>
        </w:tc>
      </w:tr>
      <w:tr w14:paraId="3FE5E2F4">
        <w:tblPrEx>
          <w:tblCellMar>
            <w:top w:w="0" w:type="dxa"/>
            <w:left w:w="108" w:type="dxa"/>
            <w:bottom w:w="0" w:type="dxa"/>
            <w:right w:w="108" w:type="dxa"/>
          </w:tblCellMar>
        </w:tblPrEx>
        <w:trPr>
          <w:trHeight w:val="362" w:hRule="atLeast"/>
          <w:jc w:val="center"/>
        </w:trPr>
        <w:tc>
          <w:tcPr>
            <w:tcW w:w="116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AEFCF90">
            <w:pPr>
              <w:widowControl/>
              <w:jc w:val="center"/>
              <w:textAlignment w:val="center"/>
              <w:rPr>
                <w:rFonts w:hint="eastAsia" w:eastAsia="宋体"/>
                <w:szCs w:val="21"/>
                <w:lang w:val="en-US" w:eastAsia="zh-CN"/>
              </w:rPr>
            </w:pPr>
            <w:r>
              <w:rPr>
                <w:rFonts w:hint="eastAsia"/>
                <w:szCs w:val="21"/>
                <w:lang w:val="en-US" w:eastAsia="zh-CN"/>
              </w:rPr>
              <w:t>7</w:t>
            </w:r>
          </w:p>
        </w:tc>
        <w:tc>
          <w:tcPr>
            <w:tcW w:w="243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27774F">
            <w:pPr>
              <w:adjustRightInd w:val="0"/>
              <w:snapToGrid w:val="0"/>
              <w:jc w:val="center"/>
              <w:rPr>
                <w:rFonts w:hint="default"/>
                <w:szCs w:val="21"/>
                <w:lang w:val="en-US" w:eastAsia="zh-CN"/>
              </w:rPr>
            </w:pPr>
            <w:r>
              <w:rPr>
                <w:rFonts w:hint="eastAsia"/>
                <w:szCs w:val="21"/>
                <w:lang w:val="en-US" w:eastAsia="zh-CN"/>
              </w:rPr>
              <w:t>最低使用浓度下的洗净力</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F71C5F9">
            <w:pPr>
              <w:widowControl/>
              <w:jc w:val="center"/>
              <w:textAlignment w:val="center"/>
              <w:rPr>
                <w:rFonts w:hint="eastAsia"/>
                <w:szCs w:val="21"/>
              </w:rPr>
            </w:pPr>
            <w:r>
              <w:rPr>
                <w:rFonts w:hint="eastAsia"/>
                <w:szCs w:val="21"/>
              </w:rPr>
              <w:t xml:space="preserve">GB/T 23436-2009 </w:t>
            </w:r>
          </w:p>
        </w:tc>
        <w:tc>
          <w:tcPr>
            <w:tcW w:w="255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726234">
            <w:pPr>
              <w:widowControl/>
              <w:jc w:val="center"/>
              <w:textAlignment w:val="center"/>
              <w:rPr>
                <w:rFonts w:hint="eastAsia" w:ascii="Times New Roman" w:hAnsi="Times New Roman" w:eastAsia="宋体" w:cs="Times New Roman"/>
                <w:szCs w:val="21"/>
              </w:rPr>
            </w:pPr>
            <w:r>
              <w:rPr>
                <w:rFonts w:hint="eastAsia" w:ascii="Times New Roman" w:hAnsi="Times New Roman" w:eastAsia="宋体" w:cs="Times New Roman"/>
                <w:szCs w:val="21"/>
              </w:rPr>
              <w:t>GB/T 23436-2009（附录 B）</w:t>
            </w:r>
          </w:p>
        </w:tc>
      </w:tr>
      <w:tr w14:paraId="6C2EFDD1">
        <w:tblPrEx>
          <w:tblCellMar>
            <w:top w:w="0" w:type="dxa"/>
            <w:left w:w="108" w:type="dxa"/>
            <w:bottom w:w="0" w:type="dxa"/>
            <w:right w:w="108" w:type="dxa"/>
          </w:tblCellMar>
        </w:tblPrEx>
        <w:trPr>
          <w:trHeight w:val="362" w:hRule="atLeast"/>
          <w:jc w:val="center"/>
        </w:trPr>
        <w:tc>
          <w:tcPr>
            <w:tcW w:w="116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B39BF2D">
            <w:pPr>
              <w:widowControl/>
              <w:jc w:val="center"/>
              <w:textAlignment w:val="center"/>
              <w:rPr>
                <w:rFonts w:hint="default"/>
                <w:szCs w:val="21"/>
                <w:lang w:val="en-US" w:eastAsia="zh-CN"/>
              </w:rPr>
            </w:pPr>
            <w:r>
              <w:rPr>
                <w:rFonts w:hint="eastAsia"/>
                <w:szCs w:val="21"/>
                <w:lang w:val="en-US" w:eastAsia="zh-CN"/>
              </w:rPr>
              <w:t>8</w:t>
            </w:r>
          </w:p>
        </w:tc>
        <w:tc>
          <w:tcPr>
            <w:tcW w:w="243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3C94145">
            <w:pPr>
              <w:adjustRightInd w:val="0"/>
              <w:snapToGrid w:val="0"/>
              <w:jc w:val="center"/>
              <w:rPr>
                <w:rFonts w:hint="default"/>
                <w:szCs w:val="21"/>
                <w:lang w:val="en-US" w:eastAsia="zh-CN"/>
              </w:rPr>
            </w:pPr>
            <w:r>
              <w:rPr>
                <w:rFonts w:hint="eastAsia"/>
                <w:szCs w:val="21"/>
                <w:lang w:val="en-US" w:eastAsia="zh-CN"/>
              </w:rPr>
              <w:t>低稳定性</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EB9E0A7">
            <w:pPr>
              <w:widowControl/>
              <w:jc w:val="center"/>
              <w:textAlignment w:val="center"/>
              <w:rPr>
                <w:rFonts w:hint="eastAsia"/>
                <w:szCs w:val="21"/>
              </w:rPr>
            </w:pPr>
            <w:r>
              <w:rPr>
                <w:rFonts w:hint="eastAsia"/>
                <w:szCs w:val="21"/>
              </w:rPr>
              <w:t xml:space="preserve">GB/T 23436-2009 </w:t>
            </w:r>
          </w:p>
        </w:tc>
        <w:tc>
          <w:tcPr>
            <w:tcW w:w="255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9196865">
            <w:pPr>
              <w:widowControl/>
              <w:jc w:val="center"/>
              <w:textAlignment w:val="center"/>
              <w:rPr>
                <w:rFonts w:hint="eastAsia" w:ascii="Times New Roman" w:hAnsi="Times New Roman" w:eastAsia="宋体" w:cs="Times New Roman"/>
                <w:szCs w:val="21"/>
              </w:rPr>
            </w:pPr>
            <w:r>
              <w:rPr>
                <w:rFonts w:hint="eastAsia" w:ascii="Times New Roman" w:hAnsi="Times New Roman" w:eastAsia="宋体" w:cs="Times New Roman"/>
                <w:szCs w:val="21"/>
              </w:rPr>
              <w:t>GB/T 23436-2009（附录 H）</w:t>
            </w:r>
          </w:p>
        </w:tc>
      </w:tr>
    </w:tbl>
    <w:p w14:paraId="51808C96">
      <w:pPr>
        <w:adjustRightInd w:val="0"/>
        <w:snapToGrid w:val="0"/>
        <w:spacing w:line="360" w:lineRule="auto"/>
        <w:ind w:firstLine="420"/>
        <w:jc w:val="center"/>
        <w:rPr>
          <w:szCs w:val="21"/>
        </w:rPr>
      </w:pPr>
    </w:p>
    <w:p w14:paraId="4F48EC55">
      <w:pPr>
        <w:adjustRightInd w:val="0"/>
        <w:snapToGrid w:val="0"/>
        <w:spacing w:line="440" w:lineRule="exact"/>
        <w:ind w:firstLine="420" w:firstLineChars="200"/>
        <w:rPr>
          <w:rFonts w:eastAsia="黑体"/>
          <w:color w:val="000000"/>
          <w:szCs w:val="21"/>
        </w:rPr>
      </w:pPr>
      <w:bookmarkStart w:id="0" w:name="_Hlk40347690"/>
      <w:r>
        <w:rPr>
          <w:color w:val="000000"/>
          <w:szCs w:val="21"/>
        </w:rPr>
        <w:t>执行企业标准、团体标准、地方标准的产品，检验项目参照上述内容执行。</w:t>
      </w:r>
      <w:bookmarkEnd w:id="0"/>
    </w:p>
    <w:p w14:paraId="326EDE26">
      <w:pPr>
        <w:spacing w:line="360" w:lineRule="auto"/>
        <w:rPr>
          <w:rFonts w:eastAsia="黑体"/>
          <w:color w:val="000000"/>
          <w:szCs w:val="21"/>
        </w:rPr>
      </w:pPr>
      <w:r>
        <w:rPr>
          <w:rFonts w:eastAsia="黑体"/>
          <w:color w:val="000000"/>
          <w:szCs w:val="21"/>
        </w:rPr>
        <w:t>3 判定规则</w:t>
      </w:r>
    </w:p>
    <w:p w14:paraId="0C6317AF">
      <w:pPr>
        <w:snapToGrid w:val="0"/>
        <w:spacing w:line="440" w:lineRule="exact"/>
        <w:rPr>
          <w:rFonts w:hint="eastAsia" w:ascii="宋体" w:hAnsi="宋体" w:eastAsia="宋体" w:cs="Times New Roman"/>
          <w:color w:val="auto"/>
          <w:szCs w:val="21"/>
        </w:rPr>
      </w:pPr>
      <w:r>
        <w:rPr>
          <w:rFonts w:hint="eastAsia" w:ascii="宋体" w:hAnsi="宋体" w:eastAsia="宋体" w:cs="Times New Roman"/>
          <w:color w:val="auto"/>
          <w:szCs w:val="21"/>
        </w:rPr>
        <w:t>3.1依据标准</w:t>
      </w:r>
      <w:bookmarkStart w:id="1" w:name="_GoBack"/>
      <w:bookmarkEnd w:id="1"/>
    </w:p>
    <w:p w14:paraId="09066CAF">
      <w:pPr>
        <w:adjustRightInd w:val="0"/>
        <w:snapToGrid w:val="0"/>
        <w:spacing w:line="440" w:lineRule="exact"/>
        <w:ind w:firstLine="420" w:firstLineChars="200"/>
        <w:rPr>
          <w:color w:val="000000"/>
          <w:szCs w:val="21"/>
        </w:rPr>
      </w:pPr>
      <w:r>
        <w:rPr>
          <w:rFonts w:hint="eastAsia"/>
          <w:color w:val="000000"/>
          <w:szCs w:val="21"/>
        </w:rPr>
        <w:t>GB/T 23436-2009《汽车风窗玻璃清洗液》</w:t>
      </w:r>
    </w:p>
    <w:p w14:paraId="09C84D59">
      <w:pPr>
        <w:adjustRightInd w:val="0"/>
        <w:snapToGrid w:val="0"/>
        <w:spacing w:line="440" w:lineRule="exact"/>
        <w:ind w:firstLine="420" w:firstLineChars="200"/>
        <w:rPr>
          <w:color w:val="000000"/>
          <w:szCs w:val="21"/>
        </w:rPr>
      </w:pPr>
      <w:r>
        <w:rPr>
          <w:rFonts w:hint="eastAsia"/>
          <w:color w:val="000000"/>
          <w:szCs w:val="21"/>
        </w:rPr>
        <w:t>现行有效的企业标准、团体标准、地方标准及产品明示质量要求。</w:t>
      </w:r>
    </w:p>
    <w:p w14:paraId="263CB689">
      <w:pPr>
        <w:snapToGrid w:val="0"/>
        <w:spacing w:line="440" w:lineRule="exact"/>
        <w:rPr>
          <w:rFonts w:hint="eastAsia" w:ascii="宋体" w:hAnsi="宋体" w:eastAsia="宋体" w:cs="Times New Roman"/>
          <w:color w:val="auto"/>
          <w:szCs w:val="21"/>
        </w:rPr>
      </w:pPr>
      <w:r>
        <w:rPr>
          <w:rFonts w:hint="eastAsia" w:ascii="宋体" w:hAnsi="宋体" w:eastAsia="宋体" w:cs="Times New Roman"/>
          <w:color w:val="auto"/>
          <w:szCs w:val="21"/>
        </w:rPr>
        <w:t>3.2判定原则</w:t>
      </w:r>
    </w:p>
    <w:p w14:paraId="38244FA7">
      <w:pPr>
        <w:snapToGrid w:val="0"/>
        <w:spacing w:line="440" w:lineRule="exact"/>
        <w:ind w:firstLine="420" w:firstLineChars="200"/>
        <w:rPr>
          <w:color w:val="000000"/>
          <w:szCs w:val="21"/>
        </w:rPr>
      </w:pPr>
      <w:r>
        <w:rPr>
          <w:color w:val="000000"/>
          <w:szCs w:val="21"/>
        </w:rPr>
        <w:t>经检验，检验项目全部合格，判定为被抽查产品</w:t>
      </w:r>
      <w:r>
        <w:rPr>
          <w:color w:val="000000"/>
        </w:rPr>
        <w:t>所检项目未发现不合格</w:t>
      </w:r>
      <w:r>
        <w:rPr>
          <w:color w:val="000000"/>
          <w:szCs w:val="21"/>
        </w:rPr>
        <w:t>；检验项目中任一项或一项以上不合格，判定为被抽查产品不合格。</w:t>
      </w:r>
    </w:p>
    <w:p w14:paraId="3F2D8DF6">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479E3D6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0E06E7DF">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4359F219">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1729228F">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044BD">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6EF66825">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DF53">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6CD2E9AA">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0D08A">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NDUyN2VjZTUyM2M3MTczOTg0MTliOGRlMzAxM2MifQ=="/>
  </w:docVars>
  <w:rsids>
    <w:rsidRoot w:val="00172A27"/>
    <w:rsid w:val="00010BFF"/>
    <w:rsid w:val="0002012A"/>
    <w:rsid w:val="00051A44"/>
    <w:rsid w:val="0006594B"/>
    <w:rsid w:val="00077DED"/>
    <w:rsid w:val="00077E5C"/>
    <w:rsid w:val="00081CBD"/>
    <w:rsid w:val="00084634"/>
    <w:rsid w:val="00093453"/>
    <w:rsid w:val="000976DE"/>
    <w:rsid w:val="000E497D"/>
    <w:rsid w:val="000E49F8"/>
    <w:rsid w:val="000F5226"/>
    <w:rsid w:val="000F7C16"/>
    <w:rsid w:val="00100B50"/>
    <w:rsid w:val="00105FEA"/>
    <w:rsid w:val="001159CD"/>
    <w:rsid w:val="00120C9C"/>
    <w:rsid w:val="001216D4"/>
    <w:rsid w:val="00133DB1"/>
    <w:rsid w:val="0015070F"/>
    <w:rsid w:val="00172A27"/>
    <w:rsid w:val="001809DD"/>
    <w:rsid w:val="001D5CEF"/>
    <w:rsid w:val="001D6739"/>
    <w:rsid w:val="001E2570"/>
    <w:rsid w:val="001E4523"/>
    <w:rsid w:val="001F23C9"/>
    <w:rsid w:val="001F4FC1"/>
    <w:rsid w:val="0021099B"/>
    <w:rsid w:val="00210CAB"/>
    <w:rsid w:val="002216DC"/>
    <w:rsid w:val="0023519E"/>
    <w:rsid w:val="00243F97"/>
    <w:rsid w:val="00253624"/>
    <w:rsid w:val="00283A5A"/>
    <w:rsid w:val="0028631C"/>
    <w:rsid w:val="002C715B"/>
    <w:rsid w:val="002D0DD0"/>
    <w:rsid w:val="002D44A4"/>
    <w:rsid w:val="002D7441"/>
    <w:rsid w:val="002D7F8A"/>
    <w:rsid w:val="002E0D1D"/>
    <w:rsid w:val="002E21D0"/>
    <w:rsid w:val="003041D3"/>
    <w:rsid w:val="00314654"/>
    <w:rsid w:val="00316E35"/>
    <w:rsid w:val="003203A3"/>
    <w:rsid w:val="003254D6"/>
    <w:rsid w:val="0033643C"/>
    <w:rsid w:val="0033764F"/>
    <w:rsid w:val="003527BA"/>
    <w:rsid w:val="003736FD"/>
    <w:rsid w:val="00380689"/>
    <w:rsid w:val="003B6C91"/>
    <w:rsid w:val="003C0637"/>
    <w:rsid w:val="003C1705"/>
    <w:rsid w:val="003C210C"/>
    <w:rsid w:val="003C388C"/>
    <w:rsid w:val="003C3C74"/>
    <w:rsid w:val="003E61BF"/>
    <w:rsid w:val="00404ED1"/>
    <w:rsid w:val="00407310"/>
    <w:rsid w:val="00411B89"/>
    <w:rsid w:val="00441637"/>
    <w:rsid w:val="00442162"/>
    <w:rsid w:val="00443505"/>
    <w:rsid w:val="00445E86"/>
    <w:rsid w:val="00474E04"/>
    <w:rsid w:val="004A49AE"/>
    <w:rsid w:val="004A49FE"/>
    <w:rsid w:val="004B29A6"/>
    <w:rsid w:val="004D0C5A"/>
    <w:rsid w:val="004D20AF"/>
    <w:rsid w:val="004E00B8"/>
    <w:rsid w:val="004E1396"/>
    <w:rsid w:val="004F72B4"/>
    <w:rsid w:val="00520D97"/>
    <w:rsid w:val="00522E8C"/>
    <w:rsid w:val="0052324F"/>
    <w:rsid w:val="00557CC2"/>
    <w:rsid w:val="00557E4C"/>
    <w:rsid w:val="00563EBC"/>
    <w:rsid w:val="00592F05"/>
    <w:rsid w:val="005A511C"/>
    <w:rsid w:val="005A7E01"/>
    <w:rsid w:val="005B51E3"/>
    <w:rsid w:val="005E51E9"/>
    <w:rsid w:val="005E5702"/>
    <w:rsid w:val="005F6E13"/>
    <w:rsid w:val="00604576"/>
    <w:rsid w:val="00616424"/>
    <w:rsid w:val="00617C9E"/>
    <w:rsid w:val="00631634"/>
    <w:rsid w:val="0063505C"/>
    <w:rsid w:val="006361EA"/>
    <w:rsid w:val="0065079E"/>
    <w:rsid w:val="006657F4"/>
    <w:rsid w:val="00676490"/>
    <w:rsid w:val="00690888"/>
    <w:rsid w:val="006B2100"/>
    <w:rsid w:val="006C1681"/>
    <w:rsid w:val="006D1E9D"/>
    <w:rsid w:val="006F0971"/>
    <w:rsid w:val="00702D69"/>
    <w:rsid w:val="0072334C"/>
    <w:rsid w:val="0074263C"/>
    <w:rsid w:val="007736DD"/>
    <w:rsid w:val="00775779"/>
    <w:rsid w:val="00791E38"/>
    <w:rsid w:val="007B0C7A"/>
    <w:rsid w:val="007D0B5A"/>
    <w:rsid w:val="00801D2C"/>
    <w:rsid w:val="008136E9"/>
    <w:rsid w:val="00841FAB"/>
    <w:rsid w:val="00843F0F"/>
    <w:rsid w:val="008862EA"/>
    <w:rsid w:val="00895BEA"/>
    <w:rsid w:val="008A3497"/>
    <w:rsid w:val="008A6CE3"/>
    <w:rsid w:val="008A7D31"/>
    <w:rsid w:val="008B2495"/>
    <w:rsid w:val="008D7D0A"/>
    <w:rsid w:val="00906D2B"/>
    <w:rsid w:val="0091761C"/>
    <w:rsid w:val="00917A54"/>
    <w:rsid w:val="00932064"/>
    <w:rsid w:val="00943DD1"/>
    <w:rsid w:val="00955000"/>
    <w:rsid w:val="00962771"/>
    <w:rsid w:val="00983BE0"/>
    <w:rsid w:val="00994FD5"/>
    <w:rsid w:val="009C3D96"/>
    <w:rsid w:val="009D5C0D"/>
    <w:rsid w:val="00A05741"/>
    <w:rsid w:val="00A2180C"/>
    <w:rsid w:val="00A43553"/>
    <w:rsid w:val="00A606CE"/>
    <w:rsid w:val="00A869C3"/>
    <w:rsid w:val="00AA65D8"/>
    <w:rsid w:val="00AC30B2"/>
    <w:rsid w:val="00AD62EE"/>
    <w:rsid w:val="00B03346"/>
    <w:rsid w:val="00B1139A"/>
    <w:rsid w:val="00B160C9"/>
    <w:rsid w:val="00B364A0"/>
    <w:rsid w:val="00B5796C"/>
    <w:rsid w:val="00B61DB5"/>
    <w:rsid w:val="00B739EE"/>
    <w:rsid w:val="00B752D8"/>
    <w:rsid w:val="00B76430"/>
    <w:rsid w:val="00B8723C"/>
    <w:rsid w:val="00BA24F7"/>
    <w:rsid w:val="00BB7B19"/>
    <w:rsid w:val="00BE3B8C"/>
    <w:rsid w:val="00C10B51"/>
    <w:rsid w:val="00C26074"/>
    <w:rsid w:val="00C5744D"/>
    <w:rsid w:val="00C67BD2"/>
    <w:rsid w:val="00C7215F"/>
    <w:rsid w:val="00C80957"/>
    <w:rsid w:val="00C83B0A"/>
    <w:rsid w:val="00C91BEB"/>
    <w:rsid w:val="00C92747"/>
    <w:rsid w:val="00C9637F"/>
    <w:rsid w:val="00CA760B"/>
    <w:rsid w:val="00CC1494"/>
    <w:rsid w:val="00CE1E0C"/>
    <w:rsid w:val="00CE277E"/>
    <w:rsid w:val="00D15BE3"/>
    <w:rsid w:val="00D215A2"/>
    <w:rsid w:val="00D2351B"/>
    <w:rsid w:val="00D36889"/>
    <w:rsid w:val="00D56867"/>
    <w:rsid w:val="00D65E1F"/>
    <w:rsid w:val="00D70F7F"/>
    <w:rsid w:val="00D77429"/>
    <w:rsid w:val="00D86ADF"/>
    <w:rsid w:val="00DA663E"/>
    <w:rsid w:val="00DD4889"/>
    <w:rsid w:val="00DE7878"/>
    <w:rsid w:val="00E02A7F"/>
    <w:rsid w:val="00E07880"/>
    <w:rsid w:val="00E2187F"/>
    <w:rsid w:val="00E25998"/>
    <w:rsid w:val="00E31EEE"/>
    <w:rsid w:val="00E47EBA"/>
    <w:rsid w:val="00E54137"/>
    <w:rsid w:val="00E82621"/>
    <w:rsid w:val="00E85B7F"/>
    <w:rsid w:val="00E930E9"/>
    <w:rsid w:val="00E9421B"/>
    <w:rsid w:val="00ED0962"/>
    <w:rsid w:val="00EF24BF"/>
    <w:rsid w:val="00F0078F"/>
    <w:rsid w:val="00F1346C"/>
    <w:rsid w:val="00F776C6"/>
    <w:rsid w:val="00F77C9A"/>
    <w:rsid w:val="00F81570"/>
    <w:rsid w:val="00F87443"/>
    <w:rsid w:val="00FB576C"/>
    <w:rsid w:val="00FD2AA6"/>
    <w:rsid w:val="00FE7E8A"/>
    <w:rsid w:val="00FF68B3"/>
    <w:rsid w:val="01B80B7A"/>
    <w:rsid w:val="02E244CB"/>
    <w:rsid w:val="030559FB"/>
    <w:rsid w:val="03FE7EAB"/>
    <w:rsid w:val="047C599F"/>
    <w:rsid w:val="061D5992"/>
    <w:rsid w:val="073B1452"/>
    <w:rsid w:val="07832BA1"/>
    <w:rsid w:val="082D6FB0"/>
    <w:rsid w:val="085B1D6F"/>
    <w:rsid w:val="08844E22"/>
    <w:rsid w:val="08E72291"/>
    <w:rsid w:val="099F5C8C"/>
    <w:rsid w:val="0A1E73F4"/>
    <w:rsid w:val="0AF941C1"/>
    <w:rsid w:val="0DF3198E"/>
    <w:rsid w:val="10965AC6"/>
    <w:rsid w:val="1140560A"/>
    <w:rsid w:val="12307DC9"/>
    <w:rsid w:val="124D62E4"/>
    <w:rsid w:val="12887C05"/>
    <w:rsid w:val="12B74046"/>
    <w:rsid w:val="12E110C3"/>
    <w:rsid w:val="155E61A1"/>
    <w:rsid w:val="1577438A"/>
    <w:rsid w:val="158E72E0"/>
    <w:rsid w:val="171C0FEA"/>
    <w:rsid w:val="182F1ABD"/>
    <w:rsid w:val="18C16ACC"/>
    <w:rsid w:val="194B54E8"/>
    <w:rsid w:val="1A1670E6"/>
    <w:rsid w:val="1AE216BB"/>
    <w:rsid w:val="1AFD319C"/>
    <w:rsid w:val="1B6603B7"/>
    <w:rsid w:val="1D4E1BDE"/>
    <w:rsid w:val="1DF443A0"/>
    <w:rsid w:val="1E297B4D"/>
    <w:rsid w:val="1EB17AB5"/>
    <w:rsid w:val="1ED61AE4"/>
    <w:rsid w:val="1F49071C"/>
    <w:rsid w:val="1FB65DB1"/>
    <w:rsid w:val="1FC81641"/>
    <w:rsid w:val="1FD4700F"/>
    <w:rsid w:val="1FD9384E"/>
    <w:rsid w:val="209F03B3"/>
    <w:rsid w:val="20EC5BC2"/>
    <w:rsid w:val="20FD71B1"/>
    <w:rsid w:val="211D59BC"/>
    <w:rsid w:val="219F2AFA"/>
    <w:rsid w:val="221C3EC6"/>
    <w:rsid w:val="22D8603F"/>
    <w:rsid w:val="234E72B5"/>
    <w:rsid w:val="23921209"/>
    <w:rsid w:val="23B15503"/>
    <w:rsid w:val="24241890"/>
    <w:rsid w:val="24264B88"/>
    <w:rsid w:val="24D740D4"/>
    <w:rsid w:val="25587FAA"/>
    <w:rsid w:val="267918E7"/>
    <w:rsid w:val="26962499"/>
    <w:rsid w:val="27364159"/>
    <w:rsid w:val="27A74232"/>
    <w:rsid w:val="29244F27"/>
    <w:rsid w:val="29312005"/>
    <w:rsid w:val="2A353D77"/>
    <w:rsid w:val="2AC717C5"/>
    <w:rsid w:val="2C250022"/>
    <w:rsid w:val="2C88600B"/>
    <w:rsid w:val="2D0B213D"/>
    <w:rsid w:val="2D8B2B22"/>
    <w:rsid w:val="2DBC64BC"/>
    <w:rsid w:val="2E2F6D2F"/>
    <w:rsid w:val="2E9F5C62"/>
    <w:rsid w:val="2EE1627B"/>
    <w:rsid w:val="2F503401"/>
    <w:rsid w:val="2F9037FD"/>
    <w:rsid w:val="2FF87D20"/>
    <w:rsid w:val="2FFA2612"/>
    <w:rsid w:val="30522674"/>
    <w:rsid w:val="31496090"/>
    <w:rsid w:val="3150593A"/>
    <w:rsid w:val="31BE28A4"/>
    <w:rsid w:val="31D24110"/>
    <w:rsid w:val="3202689B"/>
    <w:rsid w:val="320D1173"/>
    <w:rsid w:val="3293788C"/>
    <w:rsid w:val="34873A5C"/>
    <w:rsid w:val="359222F5"/>
    <w:rsid w:val="35BC534C"/>
    <w:rsid w:val="35FB69C2"/>
    <w:rsid w:val="363475D8"/>
    <w:rsid w:val="36A62466"/>
    <w:rsid w:val="36F823B4"/>
    <w:rsid w:val="377346B8"/>
    <w:rsid w:val="37FA1879"/>
    <w:rsid w:val="382C3278"/>
    <w:rsid w:val="383E69E7"/>
    <w:rsid w:val="388163D9"/>
    <w:rsid w:val="38BE13DB"/>
    <w:rsid w:val="3A0E0140"/>
    <w:rsid w:val="3AF64E5C"/>
    <w:rsid w:val="3B4402BD"/>
    <w:rsid w:val="3B7E6C11"/>
    <w:rsid w:val="3B8E367D"/>
    <w:rsid w:val="3B8E778B"/>
    <w:rsid w:val="3BB05953"/>
    <w:rsid w:val="3BF46386"/>
    <w:rsid w:val="3C090BBF"/>
    <w:rsid w:val="3CA37266"/>
    <w:rsid w:val="3CF7075F"/>
    <w:rsid w:val="3D7B02C4"/>
    <w:rsid w:val="3DA908AC"/>
    <w:rsid w:val="3DBF00CF"/>
    <w:rsid w:val="3DC97D5B"/>
    <w:rsid w:val="3DFF227A"/>
    <w:rsid w:val="3E5D51F2"/>
    <w:rsid w:val="3EA13331"/>
    <w:rsid w:val="3F32667F"/>
    <w:rsid w:val="4078764D"/>
    <w:rsid w:val="40DC4AF4"/>
    <w:rsid w:val="41474664"/>
    <w:rsid w:val="417B430D"/>
    <w:rsid w:val="418F3021"/>
    <w:rsid w:val="41F06AA9"/>
    <w:rsid w:val="41F83BB0"/>
    <w:rsid w:val="423F533B"/>
    <w:rsid w:val="42457934"/>
    <w:rsid w:val="42BC318C"/>
    <w:rsid w:val="443C13EE"/>
    <w:rsid w:val="44B30262"/>
    <w:rsid w:val="44DA134B"/>
    <w:rsid w:val="4516763C"/>
    <w:rsid w:val="456357E4"/>
    <w:rsid w:val="4585575A"/>
    <w:rsid w:val="45BE0C6C"/>
    <w:rsid w:val="465D7F9F"/>
    <w:rsid w:val="46D83FB0"/>
    <w:rsid w:val="474B6530"/>
    <w:rsid w:val="475E44B5"/>
    <w:rsid w:val="48593863"/>
    <w:rsid w:val="48A71E8C"/>
    <w:rsid w:val="48C400DF"/>
    <w:rsid w:val="493113C1"/>
    <w:rsid w:val="496D4E83"/>
    <w:rsid w:val="499F7616"/>
    <w:rsid w:val="49B26D3A"/>
    <w:rsid w:val="49D547D7"/>
    <w:rsid w:val="4B0B4B1B"/>
    <w:rsid w:val="4B2C6678"/>
    <w:rsid w:val="4DB841F3"/>
    <w:rsid w:val="4DFC4771"/>
    <w:rsid w:val="4E404914"/>
    <w:rsid w:val="4E4357B4"/>
    <w:rsid w:val="4E465E03"/>
    <w:rsid w:val="4ECC7FC5"/>
    <w:rsid w:val="4F1B164B"/>
    <w:rsid w:val="50047BC4"/>
    <w:rsid w:val="50334005"/>
    <w:rsid w:val="505E421B"/>
    <w:rsid w:val="50FA7E11"/>
    <w:rsid w:val="517448D5"/>
    <w:rsid w:val="52205134"/>
    <w:rsid w:val="5279512E"/>
    <w:rsid w:val="528C7C8F"/>
    <w:rsid w:val="52910CBA"/>
    <w:rsid w:val="529E42FF"/>
    <w:rsid w:val="52EB0BC7"/>
    <w:rsid w:val="548D005E"/>
    <w:rsid w:val="549A4653"/>
    <w:rsid w:val="554A6079"/>
    <w:rsid w:val="555E7D76"/>
    <w:rsid w:val="578153D9"/>
    <w:rsid w:val="57E9601D"/>
    <w:rsid w:val="58350A83"/>
    <w:rsid w:val="58EF1411"/>
    <w:rsid w:val="58EF652E"/>
    <w:rsid w:val="5A056A12"/>
    <w:rsid w:val="5A2677D6"/>
    <w:rsid w:val="5A5C61B2"/>
    <w:rsid w:val="5A6F70EB"/>
    <w:rsid w:val="5A9647D7"/>
    <w:rsid w:val="5AAB580B"/>
    <w:rsid w:val="5B124BBD"/>
    <w:rsid w:val="5BEA4111"/>
    <w:rsid w:val="5C50253A"/>
    <w:rsid w:val="5D071DDC"/>
    <w:rsid w:val="5D6A1CEF"/>
    <w:rsid w:val="5ED15115"/>
    <w:rsid w:val="5EEE3F19"/>
    <w:rsid w:val="5F377E07"/>
    <w:rsid w:val="5F5A0C98"/>
    <w:rsid w:val="5F5F2560"/>
    <w:rsid w:val="60464805"/>
    <w:rsid w:val="6071095D"/>
    <w:rsid w:val="60BD7DF0"/>
    <w:rsid w:val="60C2740B"/>
    <w:rsid w:val="60CA62C0"/>
    <w:rsid w:val="615A5895"/>
    <w:rsid w:val="61A70276"/>
    <w:rsid w:val="620F042E"/>
    <w:rsid w:val="626764BC"/>
    <w:rsid w:val="62B92A90"/>
    <w:rsid w:val="638018DF"/>
    <w:rsid w:val="64176A36"/>
    <w:rsid w:val="64A31301"/>
    <w:rsid w:val="64A55079"/>
    <w:rsid w:val="65F53F8F"/>
    <w:rsid w:val="665054B9"/>
    <w:rsid w:val="678278F4"/>
    <w:rsid w:val="68150768"/>
    <w:rsid w:val="68466B73"/>
    <w:rsid w:val="687142E8"/>
    <w:rsid w:val="687150F2"/>
    <w:rsid w:val="68B35D2C"/>
    <w:rsid w:val="690F6F65"/>
    <w:rsid w:val="691602F4"/>
    <w:rsid w:val="69321FF3"/>
    <w:rsid w:val="699B6A4B"/>
    <w:rsid w:val="6B286B57"/>
    <w:rsid w:val="6CA9147F"/>
    <w:rsid w:val="6CD174AB"/>
    <w:rsid w:val="6D592EA5"/>
    <w:rsid w:val="6D8D7EC7"/>
    <w:rsid w:val="6DF40E20"/>
    <w:rsid w:val="6E4C47B8"/>
    <w:rsid w:val="6E7F4B8D"/>
    <w:rsid w:val="6E861244"/>
    <w:rsid w:val="6E9028F6"/>
    <w:rsid w:val="6EB507F9"/>
    <w:rsid w:val="6EE449F0"/>
    <w:rsid w:val="6EED7D49"/>
    <w:rsid w:val="6EF72976"/>
    <w:rsid w:val="6F357F21"/>
    <w:rsid w:val="70F30069"/>
    <w:rsid w:val="71542D7C"/>
    <w:rsid w:val="717F6C52"/>
    <w:rsid w:val="722C7C94"/>
    <w:rsid w:val="72361A07"/>
    <w:rsid w:val="738B18DE"/>
    <w:rsid w:val="73DD4830"/>
    <w:rsid w:val="74DD3B22"/>
    <w:rsid w:val="76006033"/>
    <w:rsid w:val="760A7432"/>
    <w:rsid w:val="76837622"/>
    <w:rsid w:val="76E25746"/>
    <w:rsid w:val="77160F3E"/>
    <w:rsid w:val="774A3AE4"/>
    <w:rsid w:val="7789082B"/>
    <w:rsid w:val="779427CE"/>
    <w:rsid w:val="78E139CE"/>
    <w:rsid w:val="78F2219D"/>
    <w:rsid w:val="7B35430A"/>
    <w:rsid w:val="7B48560F"/>
    <w:rsid w:val="7B65510B"/>
    <w:rsid w:val="7C5A4039"/>
    <w:rsid w:val="7D5611AF"/>
    <w:rsid w:val="7D9815A8"/>
    <w:rsid w:val="7DCC76C3"/>
    <w:rsid w:val="7DF7E7A3"/>
    <w:rsid w:val="7E6416AA"/>
    <w:rsid w:val="7F221B2F"/>
    <w:rsid w:val="7F594F87"/>
    <w:rsid w:val="E4E60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alloon Text"/>
    <w:basedOn w:val="1"/>
    <w:link w:val="10"/>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 w:type="character" w:customStyle="1" w:styleId="10">
    <w:name w:val="批注框文本 字符"/>
    <w:link w:val="3"/>
    <w:semiHidden/>
    <w:qFormat/>
    <w:uiPriority w:val="99"/>
    <w:rPr>
      <w:kern w:val="2"/>
      <w:sz w:val="18"/>
      <w:szCs w:val="18"/>
    </w:rPr>
  </w:style>
  <w:style w:type="character" w:customStyle="1" w:styleId="11">
    <w:name w:val="页脚 字符"/>
    <w:link w:val="4"/>
    <w:qFormat/>
    <w:uiPriority w:val="99"/>
    <w:rPr>
      <w:kern w:val="2"/>
      <w:sz w:val="18"/>
      <w:szCs w:val="18"/>
    </w:rPr>
  </w:style>
  <w:style w:type="character" w:customStyle="1" w:styleId="12">
    <w:name w:val="页眉 字符"/>
    <w:link w:val="5"/>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paragraph" w:customStyle="1" w:styleId="14">
    <w:name w:val="修订1"/>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626</Words>
  <Characters>840</Characters>
  <Lines>5</Lines>
  <Paragraphs>1</Paragraphs>
  <TotalTime>3</TotalTime>
  <ScaleCrop>false</ScaleCrop>
  <LinksUpToDate>false</LinksUpToDate>
  <CharactersWithSpaces>875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2020-07-28T02:18:00Z</dcterms:created>
  <dc:creator>Legend User</dc:creator>
  <cp:lastModifiedBy>雷锋</cp:lastModifiedBy>
  <cp:lastPrinted>2020-05-15T18:06:00Z</cp:lastPrinted>
  <dcterms:modified xsi:type="dcterms:W3CDTF">2025-09-12T08:17:08Z</dcterms:modified>
  <dc:title>××产品质量监督抽查实施细则</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4028DC922D604CC9B2CB41B3AEBCF7D1_13</vt:lpwstr>
  </property>
  <property fmtid="{D5CDD505-2E9C-101B-9397-08002B2CF9AE}" pid="4" name="KSOTemplateDocerSaveRecord">
    <vt:lpwstr>eyJoZGlkIjoiNGM2MzJmZDEwNjc2YWZlZjNlNTM4NjY3MjFmNjI5YjAiLCJ1c2VySWQiOiIyMzU3MDQzMjEifQ==</vt:lpwstr>
  </property>
</Properties>
</file>