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7" w:tblpY="3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奖励种类</w:t>
            </w:r>
          </w:p>
        </w:tc>
        <w:tc>
          <w:tcPr>
            <w:tcW w:w="6458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国家科学技术进步奖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项目名称</w:t>
            </w:r>
          </w:p>
        </w:tc>
        <w:tc>
          <w:tcPr>
            <w:tcW w:w="6458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极端气候区超低能耗建筑关键技术与应用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提名者</w:t>
            </w:r>
          </w:p>
        </w:tc>
        <w:tc>
          <w:tcPr>
            <w:tcW w:w="6458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常青，同济大学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李杰，同济大学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杜修力，北京工业大学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主要完成人</w:t>
            </w:r>
          </w:p>
        </w:tc>
        <w:tc>
          <w:tcPr>
            <w:tcW w:w="6458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刘加平、王怡、杨柳、王登甲、谢静超、陈尚沅、刘艳峰、王莹莹、焦青太、雷振东、黄艳秋、聂金锟、张晓静、杨雯、周勇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主要完成单位</w:t>
            </w:r>
          </w:p>
        </w:tc>
        <w:tc>
          <w:tcPr>
            <w:tcW w:w="6458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西安建筑科技大学、北京工业大学、中国人民解放军</w:t>
            </w:r>
            <w:r>
              <w:rPr>
                <w:rFonts w:hint="eastAsia" w:ascii="宋体" w:hAnsi="宋体" w:eastAsia="宋体"/>
                <w:lang w:val="en-US" w:eastAsia="zh-CN"/>
              </w:rPr>
              <w:t>某</w:t>
            </w:r>
            <w:r>
              <w:rPr>
                <w:rFonts w:ascii="宋体" w:hAnsi="宋体" w:eastAsia="宋体"/>
              </w:rPr>
              <w:t>部队、日出东方控股股份有限公司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E6"/>
    <w:rsid w:val="000573E6"/>
    <w:rsid w:val="001430B7"/>
    <w:rsid w:val="00423BA9"/>
    <w:rsid w:val="00D84188"/>
    <w:rsid w:val="0DD62D63"/>
    <w:rsid w:val="57F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</TotalTime>
  <ScaleCrop>false</ScaleCrop>
  <LinksUpToDate>false</LinksUpToDate>
  <CharactersWithSpaces>188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2024-01-07T09:09:00Z</dcterms:created>
  <dc:creator>CL</dc:creator>
  <cp:lastModifiedBy>刘延军</cp:lastModifiedBy>
  <dcterms:modified xsi:type="dcterms:W3CDTF">2024-01-08T02:12:13Z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