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cs="黑体"/>
          <w:bCs/>
          <w:color w:val="000000" w:themeColor="text1"/>
          <w:sz w:val="32"/>
          <w:szCs w:val="32"/>
          <w14:textFill>
            <w14:solidFill>
              <w14:schemeClr w14:val="tx1"/>
            </w14:solidFill>
          </w14:textFill>
        </w:rPr>
      </w:pPr>
      <w:r>
        <w:rPr>
          <w:rFonts w:hint="eastAsia" w:ascii="黑体" w:hAnsi="黑体" w:eastAsia="黑体" w:cs="黑体"/>
          <w:bCs/>
          <w:color w:val="000000" w:themeColor="text1"/>
          <w:sz w:val="32"/>
          <w:szCs w:val="32"/>
          <w14:textFill>
            <w14:solidFill>
              <w14:schemeClr w14:val="tx1"/>
            </w14:solidFill>
          </w14:textFill>
        </w:rPr>
        <w:t>附件3</w:t>
      </w:r>
    </w:p>
    <w:p>
      <w:pPr>
        <w:spacing w:line="56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0" w:name="_GoBack"/>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决赛舞台需求登记表</w:t>
      </w:r>
    </w:p>
    <w:bookmarkEnd w:id="0"/>
    <w:p>
      <w:pPr>
        <w:spacing w:line="560" w:lineRule="exact"/>
        <w:rPr>
          <w:rFonts w:ascii="仿宋" w:hAnsi="仿宋" w:eastAsia="仿宋" w:cs="仿宋"/>
          <w:color w:val="000000" w:themeColor="text1"/>
          <w:sz w:val="30"/>
          <w:szCs w:val="20"/>
          <w14:textFill>
            <w14:solidFill>
              <w14:schemeClr w14:val="tx1"/>
            </w14:solidFill>
          </w14:textFill>
        </w:rPr>
      </w:pPr>
      <w:r>
        <w:rPr>
          <w:rFonts w:hint="eastAsia" w:ascii="仿宋" w:hAnsi="仿宋" w:eastAsia="仿宋" w:cs="仿宋"/>
          <w:color w:val="000000" w:themeColor="text1"/>
          <w:sz w:val="30"/>
          <w:szCs w:val="20"/>
          <w14:textFill>
            <w14:solidFill>
              <w14:schemeClr w14:val="tx1"/>
            </w14:solidFill>
          </w14:textFill>
        </w:rPr>
        <w:t>报送单位（盖章）：</w:t>
      </w:r>
      <w:r>
        <w:rPr>
          <w:rFonts w:hint="eastAsia" w:ascii="仿宋" w:hAnsi="仿宋" w:eastAsia="仿宋" w:cs="仿宋"/>
          <w:color w:val="000000" w:themeColor="text1"/>
          <w:sz w:val="30"/>
          <w:szCs w:val="20"/>
          <w:u w:val="single"/>
          <w14:textFill>
            <w14:solidFill>
              <w14:schemeClr w14:val="tx1"/>
            </w14:solidFill>
          </w14:textFill>
        </w:rPr>
        <w:t xml:space="preserve">              </w:t>
      </w:r>
    </w:p>
    <w:tbl>
      <w:tblPr>
        <w:tblStyle w:val="3"/>
        <w:tblW w:w="9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3"/>
        <w:gridCol w:w="2692"/>
        <w:gridCol w:w="285"/>
        <w:gridCol w:w="1305"/>
        <w:gridCol w:w="2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节目名称</w:t>
            </w:r>
          </w:p>
        </w:tc>
        <w:tc>
          <w:tcPr>
            <w:tcW w:w="26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cs="仿宋"/>
                <w:color w:val="000000" w:themeColor="text1"/>
                <w:sz w:val="28"/>
                <w:szCs w:val="28"/>
                <w14:textFill>
                  <w14:solidFill>
                    <w14:schemeClr w14:val="tx1"/>
                  </w14:solidFill>
                </w14:textFill>
              </w:rPr>
            </w:pPr>
          </w:p>
        </w:tc>
        <w:tc>
          <w:tcPr>
            <w:tcW w:w="159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演出单位</w:t>
            </w:r>
          </w:p>
        </w:tc>
        <w:tc>
          <w:tcPr>
            <w:tcW w:w="29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cs="仿宋"/>
                <w:color w:val="000000" w:themeColor="text1"/>
                <w:sz w:val="28"/>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0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领队姓名</w:t>
            </w:r>
          </w:p>
        </w:tc>
        <w:tc>
          <w:tcPr>
            <w:tcW w:w="269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cs="仿宋"/>
                <w:color w:val="000000" w:themeColor="text1"/>
                <w:sz w:val="28"/>
                <w:szCs w:val="28"/>
                <w14:textFill>
                  <w14:solidFill>
                    <w14:schemeClr w14:val="tx1"/>
                  </w14:solidFill>
                </w14:textFill>
              </w:rPr>
            </w:pPr>
          </w:p>
        </w:tc>
        <w:tc>
          <w:tcPr>
            <w:tcW w:w="159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联系方式</w:t>
            </w:r>
          </w:p>
        </w:tc>
        <w:tc>
          <w:tcPr>
            <w:tcW w:w="29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cs="仿宋"/>
                <w:color w:val="000000" w:themeColor="text1"/>
                <w:sz w:val="28"/>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20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灯光要求</w:t>
            </w:r>
          </w:p>
        </w:tc>
        <w:tc>
          <w:tcPr>
            <w:tcW w:w="7260" w:type="dxa"/>
            <w:gridSpan w:val="4"/>
            <w:tcBorders>
              <w:top w:val="single" w:color="auto" w:sz="4" w:space="0"/>
              <w:left w:val="single" w:color="auto" w:sz="4" w:space="0"/>
              <w:bottom w:val="single" w:color="auto" w:sz="4" w:space="0"/>
              <w:right w:val="single" w:color="auto" w:sz="4" w:space="0"/>
            </w:tcBorders>
          </w:tcPr>
          <w:p>
            <w:pPr>
              <w:spacing w:line="400" w:lineRule="exact"/>
              <w:rPr>
                <w:rFonts w:ascii="仿宋" w:hAnsi="仿宋" w:eastAsia="仿宋" w:cs="仿宋"/>
                <w:color w:val="000000" w:themeColor="text1"/>
                <w:sz w:val="28"/>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jc w:val="center"/>
        </w:trPr>
        <w:tc>
          <w:tcPr>
            <w:tcW w:w="20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音响要求</w:t>
            </w:r>
          </w:p>
          <w:p>
            <w:pPr>
              <w:spacing w:line="40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（请打“√”）</w:t>
            </w:r>
          </w:p>
        </w:tc>
        <w:tc>
          <w:tcPr>
            <w:tcW w:w="7260" w:type="dxa"/>
            <w:gridSpan w:val="4"/>
            <w:tcBorders>
              <w:top w:val="single" w:color="auto" w:sz="4" w:space="0"/>
              <w:left w:val="single" w:color="auto" w:sz="4" w:space="0"/>
              <w:bottom w:val="single" w:color="auto" w:sz="4" w:space="0"/>
              <w:right w:val="single" w:color="auto" w:sz="4" w:space="0"/>
            </w:tcBorders>
          </w:tcPr>
          <w:p>
            <w:pPr>
              <w:numPr>
                <w:ilvl w:val="0"/>
                <w:numId w:val="1"/>
              </w:numPr>
              <w:spacing w:line="40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无线手持话筒： 需要 □  个      不需要 □</w:t>
            </w:r>
          </w:p>
          <w:p>
            <w:pPr>
              <w:numPr>
                <w:ilvl w:val="0"/>
                <w:numId w:val="1"/>
              </w:numPr>
              <w:spacing w:line="40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胸    麦：     需要 □  个      不需要 □</w:t>
            </w:r>
          </w:p>
          <w:p>
            <w:pPr>
              <w:numPr>
                <w:ilvl w:val="0"/>
                <w:numId w:val="1"/>
              </w:numPr>
              <w:spacing w:line="40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耳    麦：     需要 □  个      不需要 □</w:t>
            </w:r>
          </w:p>
          <w:p>
            <w:pPr>
              <w:numPr>
                <w:ilvl w:val="0"/>
                <w:numId w:val="1"/>
              </w:numPr>
              <w:spacing w:line="40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立 </w:t>
            </w:r>
            <w:r>
              <w:rPr>
                <w:rFonts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杆：     需要 □  个      不需要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LED要求</w:t>
            </w:r>
          </w:p>
        </w:tc>
        <w:tc>
          <w:tcPr>
            <w:tcW w:w="7260" w:type="dxa"/>
            <w:gridSpan w:val="4"/>
            <w:tcBorders>
              <w:top w:val="single" w:color="auto" w:sz="4" w:space="0"/>
              <w:left w:val="single" w:color="auto" w:sz="4" w:space="0"/>
              <w:bottom w:val="single" w:color="auto" w:sz="4" w:space="0"/>
              <w:right w:val="single" w:color="auto" w:sz="4" w:space="0"/>
            </w:tcBorders>
          </w:tcPr>
          <w:p>
            <w:pPr>
              <w:spacing w:line="400" w:lineRule="exac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剧院大屏幕尺寸</w:t>
            </w:r>
            <w:r>
              <w:rPr>
                <w:rFonts w:ascii="仿宋" w:hAnsi="仿宋" w:eastAsia="仿宋" w:cs="仿宋"/>
                <w:color w:val="000000" w:themeColor="text1"/>
                <w:sz w:val="28"/>
                <w:szCs w:val="28"/>
                <w14:textFill>
                  <w14:solidFill>
                    <w14:schemeClr w14:val="tx1"/>
                  </w14:solidFill>
                </w14:textFill>
              </w:rPr>
              <w:t>15</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20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字幕机</w:t>
            </w:r>
          </w:p>
        </w:tc>
        <w:tc>
          <w:tcPr>
            <w:tcW w:w="7260" w:type="dxa"/>
            <w:gridSpan w:val="4"/>
            <w:tcBorders>
              <w:top w:val="single" w:color="auto" w:sz="4" w:space="0"/>
              <w:left w:val="single" w:color="auto" w:sz="4" w:space="0"/>
              <w:bottom w:val="single" w:color="auto" w:sz="4" w:space="0"/>
              <w:right w:val="single" w:color="auto" w:sz="4" w:space="0"/>
            </w:tcBorders>
            <w:vAlign w:val="center"/>
          </w:tcPr>
          <w:p>
            <w:pPr>
              <w:numPr>
                <w:ilvl w:val="0"/>
                <w:numId w:val="1"/>
              </w:numPr>
              <w:spacing w:line="40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字幕机每行不多于10个字，字体为宋体，三号。</w:t>
            </w:r>
          </w:p>
          <w:p>
            <w:pPr>
              <w:numPr>
                <w:ilvl w:val="0"/>
                <w:numId w:val="1"/>
              </w:numPr>
              <w:spacing w:line="40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请每个作品将节目名称、表演形式、报送单位、</w:t>
            </w:r>
            <w:r>
              <w:rPr>
                <w:rFonts w:hint="eastAsia" w:ascii="仿宋" w:hAnsi="仿宋" w:eastAsia="仿宋" w:cs="仿宋"/>
                <w:color w:val="000000" w:themeColor="text1"/>
                <w:sz w:val="28"/>
                <w:szCs w:val="28"/>
                <w:lang w:eastAsia="zh-CN"/>
                <w14:textFill>
                  <w14:solidFill>
                    <w14:schemeClr w14:val="tx1"/>
                  </w14:solidFill>
                </w14:textFill>
              </w:rPr>
              <w:t>推荐单位、</w:t>
            </w:r>
            <w:r>
              <w:rPr>
                <w:rFonts w:hint="eastAsia" w:ascii="仿宋" w:hAnsi="仿宋" w:eastAsia="仿宋" w:cs="仿宋"/>
                <w:color w:val="000000" w:themeColor="text1"/>
                <w:sz w:val="28"/>
                <w:szCs w:val="28"/>
                <w14:textFill>
                  <w14:solidFill>
                    <w14:schemeClr w14:val="tx1"/>
                  </w14:solidFill>
                </w14:textFill>
              </w:rPr>
              <w:t>演出单位等信息（必须与省文化和旅游厅公示的第十届群星奖决赛入围作品名单中的信息保持一致）和作品唱词、对白等内容按照格式要求提前编辑好，并且以txt格式保存。文件名以门类+作品名称命名。例如音乐《丝路回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20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需要提供简易道具详细说明</w:t>
            </w:r>
          </w:p>
        </w:tc>
        <w:tc>
          <w:tcPr>
            <w:tcW w:w="7260" w:type="dxa"/>
            <w:gridSpan w:val="4"/>
            <w:tcBorders>
              <w:top w:val="single" w:color="auto" w:sz="4" w:space="0"/>
              <w:left w:val="single" w:color="auto" w:sz="4" w:space="0"/>
              <w:bottom w:val="single" w:color="auto" w:sz="4" w:space="0"/>
              <w:right w:val="single" w:color="auto" w:sz="4" w:space="0"/>
            </w:tcBorders>
          </w:tcPr>
          <w:p>
            <w:pPr>
              <w:spacing w:line="400" w:lineRule="exact"/>
              <w:rPr>
                <w:rFonts w:ascii="仿宋" w:hAnsi="仿宋" w:eastAsia="仿宋" w:cs="仿宋"/>
                <w:color w:val="000000" w:themeColor="text1"/>
                <w:sz w:val="28"/>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jc w:val="center"/>
        </w:trPr>
        <w:tc>
          <w:tcPr>
            <w:tcW w:w="20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自带道具</w:t>
            </w:r>
          </w:p>
          <w:p>
            <w:pPr>
              <w:spacing w:line="40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（形式及规格）</w:t>
            </w:r>
          </w:p>
        </w:tc>
        <w:tc>
          <w:tcPr>
            <w:tcW w:w="7260" w:type="dxa"/>
            <w:gridSpan w:val="4"/>
            <w:tcBorders>
              <w:top w:val="single" w:color="auto" w:sz="4" w:space="0"/>
              <w:left w:val="single" w:color="auto" w:sz="4" w:space="0"/>
              <w:bottom w:val="single" w:color="auto" w:sz="4" w:space="0"/>
              <w:right w:val="single" w:color="auto" w:sz="4" w:space="0"/>
            </w:tcBorders>
          </w:tcPr>
          <w:p>
            <w:pPr>
              <w:spacing w:line="400" w:lineRule="exact"/>
              <w:rPr>
                <w:rFonts w:ascii="仿宋" w:hAnsi="仿宋" w:eastAsia="仿宋" w:cs="仿宋"/>
                <w:color w:val="000000" w:themeColor="text1"/>
                <w:sz w:val="28"/>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20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olor w:val="000000" w:themeColor="text1"/>
                <w:sz w:val="28"/>
                <w:szCs w:val="28"/>
                <w14:textFill>
                  <w14:solidFill>
                    <w14:schemeClr w14:val="tx1"/>
                  </w14:solidFill>
                </w14:textFill>
              </w:rPr>
            </w:pPr>
            <w:r>
              <w:rPr>
                <w:rFonts w:hint="eastAsia" w:ascii="仿宋_GB2312" w:hAnsi="仿宋_GB2312" w:eastAsia="仿宋_GB2312"/>
                <w:color w:val="000000" w:themeColor="text1"/>
                <w:sz w:val="28"/>
                <w:szCs w:val="28"/>
                <w14:textFill>
                  <w14:solidFill>
                    <w14:schemeClr w14:val="tx1"/>
                  </w14:solidFill>
                </w14:textFill>
              </w:rPr>
              <w:t>自带布景</w:t>
            </w:r>
          </w:p>
          <w:p>
            <w:pPr>
              <w:spacing w:line="400" w:lineRule="exact"/>
              <w:jc w:val="center"/>
              <w:rPr>
                <w:rFonts w:ascii="仿宋_GB2312" w:hAnsi="仿宋_GB2312" w:eastAsia="仿宋_GB2312"/>
                <w:color w:val="000000" w:themeColor="text1"/>
                <w:sz w:val="28"/>
                <w:szCs w:val="28"/>
                <w14:textFill>
                  <w14:solidFill>
                    <w14:schemeClr w14:val="tx1"/>
                  </w14:solidFill>
                </w14:textFill>
              </w:rPr>
            </w:pPr>
            <w:r>
              <w:rPr>
                <w:rFonts w:hint="eastAsia" w:ascii="仿宋_GB2312" w:hAnsi="仿宋_GB2312" w:eastAsia="仿宋_GB2312"/>
                <w:color w:val="000000" w:themeColor="text1"/>
                <w:sz w:val="28"/>
                <w:szCs w:val="28"/>
                <w14:textFill>
                  <w14:solidFill>
                    <w14:schemeClr w14:val="tx1"/>
                  </w14:solidFill>
                </w14:textFill>
              </w:rPr>
              <w:t>（请打“√”）</w:t>
            </w:r>
          </w:p>
        </w:tc>
        <w:tc>
          <w:tcPr>
            <w:tcW w:w="2977" w:type="dxa"/>
            <w:gridSpan w:val="2"/>
            <w:tcBorders>
              <w:top w:val="single" w:color="auto" w:sz="4" w:space="0"/>
              <w:left w:val="single" w:color="auto" w:sz="4" w:space="0"/>
              <w:bottom w:val="single" w:color="auto" w:sz="4" w:space="0"/>
              <w:right w:val="single" w:color="auto" w:sz="4" w:space="0"/>
            </w:tcBorders>
          </w:tcPr>
          <w:p>
            <w:pPr>
              <w:spacing w:line="40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是□ 否□</w:t>
            </w:r>
          </w:p>
        </w:tc>
        <w:tc>
          <w:tcPr>
            <w:tcW w:w="4283" w:type="dxa"/>
            <w:gridSpan w:val="2"/>
            <w:tcBorders>
              <w:top w:val="single" w:color="auto" w:sz="4" w:space="0"/>
              <w:left w:val="single" w:color="auto" w:sz="4" w:space="0"/>
              <w:bottom w:val="single" w:color="auto" w:sz="4" w:space="0"/>
              <w:right w:val="single" w:color="auto" w:sz="4" w:space="0"/>
            </w:tcBorders>
          </w:tcPr>
          <w:p>
            <w:pPr>
              <w:spacing w:line="40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如有请具体说明：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0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备注</w:t>
            </w:r>
          </w:p>
        </w:tc>
        <w:tc>
          <w:tcPr>
            <w:tcW w:w="7260" w:type="dxa"/>
            <w:gridSpan w:val="4"/>
            <w:tcBorders>
              <w:top w:val="single" w:color="auto" w:sz="4" w:space="0"/>
              <w:left w:val="single" w:color="auto" w:sz="4" w:space="0"/>
              <w:bottom w:val="single" w:color="auto" w:sz="4" w:space="0"/>
              <w:right w:val="single" w:color="auto" w:sz="4" w:space="0"/>
            </w:tcBorders>
          </w:tcPr>
          <w:p>
            <w:pPr>
              <w:spacing w:line="320" w:lineRule="exact"/>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1.每个节目一个领队，填写一张表。</w:t>
            </w:r>
          </w:p>
          <w:p>
            <w:pPr>
              <w:spacing w:line="320" w:lineRule="exact"/>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2.比赛现场不提供泡泡机、雪花机、干冰等特效装置。</w:t>
            </w:r>
          </w:p>
          <w:p>
            <w:pPr>
              <w:spacing w:line="320" w:lineRule="exact"/>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3.严禁假奏、假唱。</w:t>
            </w:r>
          </w:p>
          <w:p>
            <w:pPr>
              <w:spacing w:line="320" w:lineRule="exact"/>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4</w:t>
            </w:r>
            <w:r>
              <w:rPr>
                <w:rFonts w:ascii="仿宋" w:hAnsi="仿宋" w:eastAsia="仿宋" w:cs="仿宋"/>
                <w:color w:val="000000" w:themeColor="text1"/>
                <w:sz w:val="24"/>
                <w14:textFill>
                  <w14:solidFill>
                    <w14:schemeClr w14:val="tx1"/>
                  </w14:solidFill>
                </w14:textFill>
              </w:rPr>
              <w:t>.</w:t>
            </w:r>
            <w:r>
              <w:rPr>
                <w:rFonts w:hint="eastAsia" w:ascii="仿宋" w:hAnsi="仿宋" w:eastAsia="仿宋" w:cs="仿宋"/>
                <w:color w:val="000000" w:themeColor="text1"/>
                <w:sz w:val="24"/>
                <w14:textFill>
                  <w14:solidFill>
                    <w14:schemeClr w14:val="tx1"/>
                  </w14:solidFill>
                </w14:textFill>
              </w:rPr>
              <w:t>音乐门类作品可使用LED大屏幕，但视频制作应简朴，不得铺张浪费；舞蹈门类可使用表演必需的道具，不得使用LED大屏幕和自制背景幕。戏剧、曲艺门类作品可使用LED大屏幕，但原则上只作为固定背景。</w:t>
            </w:r>
          </w:p>
        </w:tc>
      </w:tr>
    </w:tbl>
    <w:p>
      <w:pPr>
        <w:snapToGrid w:val="0"/>
        <w:spacing w:line="560" w:lineRule="exact"/>
        <w:rPr>
          <w:rFonts w:hint="eastAsia" w:ascii="黑体" w:hAnsi="黑体" w:eastAsia="黑体" w:cs="黑体"/>
          <w:bCs/>
          <w:color w:val="000000" w:themeColor="text1"/>
          <w:sz w:val="32"/>
          <w:szCs w:val="32"/>
          <w14:textFill>
            <w14:solidFill>
              <w14:schemeClr w14:val="tx1"/>
            </w14:solidFill>
          </w14:textFill>
        </w:rPr>
        <w:sectPr>
          <w:pgSz w:w="11906" w:h="16838"/>
          <w:pgMar w:top="2098" w:right="1474" w:bottom="1701" w:left="1587" w:header="851" w:footer="992" w:gutter="0"/>
          <w:pgNumType w:fmt="numberInDash"/>
          <w:cols w:space="425"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F4C32"/>
    <w:multiLevelType w:val="singleLevel"/>
    <w:tmpl w:val="59AF4C3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hZjFmYjI5MmJhMzgxMWM3ODdkZTZkOTAyY2UzZGQifQ=="/>
  </w:docVars>
  <w:rsids>
    <w:rsidRoot w:val="00000000"/>
    <w:rsid w:val="4D2921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Think</dc:creator>
  <cp:lastModifiedBy>Think</cp:lastModifiedBy>
  <dcterms:modified xsi:type="dcterms:W3CDTF">2023-08-15T08:50:59Z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850FF4E54DBE481DBE7B0432C8283329_12</vt:lpwstr>
  </property>
</Properties>
</file>