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overflowPunct w:val="0"/>
        <w:spacing w:line="560" w:lineRule="exact"/>
        <w:jc w:val="left"/>
        <w:rPr>
          <w:rFonts w:ascii="黑体" w:hAnsi="黑体" w:eastAsia="黑体" w:cs="方正小标宋简体"/>
          <w:b w:val="0"/>
          <w:bCs/>
          <w:color w:val="000000"/>
          <w:sz w:val="32"/>
          <w:szCs w:val="32"/>
        </w:rPr>
      </w:pPr>
      <w:r>
        <w:rPr>
          <w:rFonts w:hint="eastAsia" w:ascii="黑体" w:hAnsi="黑体" w:eastAsia="黑体" w:cs="方正小标宋简体"/>
          <w:b w:val="0"/>
          <w:bCs/>
          <w:color w:val="000000"/>
          <w:sz w:val="32"/>
          <w:szCs w:val="32"/>
        </w:rPr>
        <w:t>附件</w:t>
      </w:r>
    </w:p>
    <w:p>
      <w:pPr>
        <w:overflowPunct w:val="0"/>
        <w:spacing w:line="240" w:lineRule="exact"/>
        <w:jc w:val="left"/>
        <w:rPr>
          <w:rFonts w:ascii="黑体" w:hAnsi="黑体" w:eastAsia="黑体" w:cs="方正小标宋简体"/>
          <w:b w:val="0"/>
          <w:bCs/>
          <w:color w:val="000000"/>
          <w:sz w:val="32"/>
          <w:szCs w:val="32"/>
        </w:rPr>
      </w:pPr>
    </w:p>
    <w:p>
      <w:pPr>
        <w:overflowPunct w:val="0"/>
        <w:spacing w:line="600" w:lineRule="exact"/>
        <w:jc w:val="center"/>
        <w:rPr>
          <w:rFonts w:ascii="方正小标宋简体" w:hAnsi="方正小标宋简体" w:eastAsia="方正小标宋简体" w:cs="方正小标宋简体"/>
          <w:b w:val="0"/>
          <w:bCs/>
          <w:color w:val="000000"/>
          <w:sz w:val="44"/>
          <w:szCs w:val="44"/>
        </w:rPr>
      </w:pPr>
      <w:r>
        <w:rPr>
          <w:rFonts w:hint="eastAsia" w:ascii="方正小标宋简体" w:hAnsi="方正小标宋简体" w:eastAsia="方正小标宋简体" w:cs="方正小标宋简体"/>
          <w:b w:val="0"/>
          <w:bCs/>
          <w:color w:val="000000"/>
          <w:sz w:val="44"/>
          <w:szCs w:val="44"/>
        </w:rPr>
        <w:t>延安市人民政府贯彻落实</w:t>
      </w:r>
    </w:p>
    <w:p>
      <w:pPr>
        <w:overflowPunct w:val="0"/>
        <w:spacing w:line="600" w:lineRule="exact"/>
        <w:jc w:val="center"/>
        <w:rPr>
          <w:rFonts w:ascii="方正小标宋简体" w:hAnsi="方正小标宋简体" w:eastAsia="方正小标宋简体" w:cs="方正小标宋简体"/>
          <w:b w:val="0"/>
          <w:bCs/>
          <w:color w:val="000000"/>
          <w:sz w:val="44"/>
          <w:szCs w:val="44"/>
        </w:rPr>
      </w:pPr>
      <w:r>
        <w:rPr>
          <w:rFonts w:hint="eastAsia" w:ascii="方正小标宋简体" w:hAnsi="方正小标宋简体" w:eastAsia="方正小标宋简体" w:cs="方正小标宋简体"/>
          <w:b w:val="0"/>
          <w:bCs/>
          <w:color w:val="000000"/>
          <w:sz w:val="44"/>
          <w:szCs w:val="44"/>
        </w:rPr>
        <w:t>《计量发展规划(2021—2035年) 》实施方案任务分工</w:t>
      </w:r>
    </w:p>
    <w:p>
      <w:pPr>
        <w:overflowPunct w:val="0"/>
        <w:spacing w:line="240" w:lineRule="exact"/>
        <w:jc w:val="left"/>
        <w:rPr>
          <w:rFonts w:ascii="方正小标宋简体" w:hAnsi="方正小标宋简体" w:eastAsia="方正小标宋简体" w:cs="方正小标宋简体"/>
          <w:b w:val="0"/>
          <w:bCs/>
          <w:color w:val="000000"/>
          <w:sz w:val="44"/>
          <w:szCs w:val="44"/>
        </w:rPr>
      </w:pPr>
    </w:p>
    <w:tbl>
      <w:tblPr>
        <w:tblStyle w:val="4"/>
        <w:tblW w:w="1403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3"/>
        <w:gridCol w:w="10462"/>
        <w:gridCol w:w="2126"/>
        <w:gridCol w:w="7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03" w:type="dxa"/>
            <w:noWrap w:val="0"/>
            <w:vAlign w:val="center"/>
          </w:tcPr>
          <w:p>
            <w:pPr>
              <w:pStyle w:val="8"/>
              <w:adjustRightInd w:val="0"/>
              <w:snapToGrid w:val="0"/>
              <w:spacing w:before="0" w:beforeAutospacing="0" w:after="0" w:line="320" w:lineRule="exact"/>
              <w:ind w:left="0" w:leftChars="0" w:firstLine="0" w:firstLineChars="0"/>
              <w:jc w:val="center"/>
              <w:rPr>
                <w:rFonts w:ascii="黑体" w:hAnsi="黑体" w:eastAsia="黑体"/>
                <w:b w:val="0"/>
                <w:bCs/>
                <w:color w:val="000000"/>
                <w:sz w:val="21"/>
                <w:szCs w:val="21"/>
              </w:rPr>
            </w:pPr>
            <w:r>
              <w:rPr>
                <w:rFonts w:hint="eastAsia" w:ascii="黑体" w:hAnsi="黑体" w:eastAsia="黑体"/>
                <w:b w:val="0"/>
                <w:bCs/>
                <w:color w:val="000000"/>
                <w:sz w:val="21"/>
                <w:szCs w:val="21"/>
              </w:rPr>
              <w:t>序号</w:t>
            </w:r>
          </w:p>
        </w:tc>
        <w:tc>
          <w:tcPr>
            <w:tcW w:w="10462" w:type="dxa"/>
            <w:noWrap w:val="0"/>
            <w:vAlign w:val="center"/>
          </w:tcPr>
          <w:p>
            <w:pPr>
              <w:pStyle w:val="8"/>
              <w:adjustRightInd w:val="0"/>
              <w:snapToGrid w:val="0"/>
              <w:spacing w:before="0" w:beforeAutospacing="0" w:after="0" w:line="320" w:lineRule="exact"/>
              <w:ind w:left="0" w:leftChars="0" w:firstLine="0" w:firstLineChars="0"/>
              <w:jc w:val="center"/>
              <w:rPr>
                <w:rFonts w:ascii="黑体" w:hAnsi="黑体" w:eastAsia="黑体"/>
                <w:b w:val="0"/>
                <w:bCs/>
                <w:color w:val="000000"/>
                <w:sz w:val="21"/>
                <w:szCs w:val="21"/>
              </w:rPr>
            </w:pPr>
            <w:r>
              <w:rPr>
                <w:rFonts w:hint="eastAsia" w:ascii="黑体" w:hAnsi="黑体" w:eastAsia="黑体"/>
                <w:b w:val="0"/>
                <w:bCs/>
                <w:color w:val="000000"/>
                <w:sz w:val="21"/>
                <w:szCs w:val="21"/>
              </w:rPr>
              <w:t>主要任务</w:t>
            </w:r>
          </w:p>
        </w:tc>
        <w:tc>
          <w:tcPr>
            <w:tcW w:w="2126" w:type="dxa"/>
            <w:noWrap w:val="0"/>
            <w:vAlign w:val="center"/>
          </w:tcPr>
          <w:p>
            <w:pPr>
              <w:pStyle w:val="8"/>
              <w:adjustRightInd w:val="0"/>
              <w:snapToGrid w:val="0"/>
              <w:spacing w:before="0" w:beforeAutospacing="0" w:after="0" w:line="320" w:lineRule="exact"/>
              <w:ind w:left="0" w:leftChars="0" w:firstLine="0" w:firstLineChars="0"/>
              <w:jc w:val="center"/>
              <w:rPr>
                <w:rFonts w:ascii="黑体" w:hAnsi="黑体" w:eastAsia="黑体"/>
                <w:b w:val="0"/>
                <w:bCs/>
                <w:color w:val="000000"/>
                <w:sz w:val="21"/>
                <w:szCs w:val="21"/>
              </w:rPr>
            </w:pPr>
            <w:r>
              <w:rPr>
                <w:rFonts w:hint="eastAsia" w:ascii="黑体" w:hAnsi="黑体" w:eastAsia="黑体"/>
                <w:b w:val="0"/>
                <w:bCs/>
                <w:color w:val="000000"/>
                <w:sz w:val="21"/>
                <w:szCs w:val="21"/>
              </w:rPr>
              <w:t>责任部门</w:t>
            </w:r>
          </w:p>
        </w:tc>
        <w:tc>
          <w:tcPr>
            <w:tcW w:w="741" w:type="dxa"/>
            <w:noWrap w:val="0"/>
            <w:vAlign w:val="center"/>
          </w:tcPr>
          <w:p>
            <w:pPr>
              <w:pStyle w:val="8"/>
              <w:adjustRightInd w:val="0"/>
              <w:snapToGrid w:val="0"/>
              <w:spacing w:before="0" w:beforeAutospacing="0" w:after="0" w:line="320" w:lineRule="exact"/>
              <w:ind w:left="0" w:leftChars="0" w:firstLine="0" w:firstLineChars="0"/>
              <w:jc w:val="center"/>
              <w:rPr>
                <w:rFonts w:ascii="黑体" w:hAnsi="黑体" w:eastAsia="黑体"/>
                <w:b w:val="0"/>
                <w:bCs/>
                <w:color w:val="000000"/>
                <w:sz w:val="21"/>
                <w:szCs w:val="21"/>
              </w:rPr>
            </w:pPr>
            <w:r>
              <w:rPr>
                <w:rFonts w:hint="eastAsia" w:ascii="黑体" w:hAnsi="黑体" w:eastAsia="黑体"/>
                <w:b w:val="0"/>
                <w:bCs/>
                <w:color w:val="000000"/>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14032" w:type="dxa"/>
            <w:gridSpan w:val="4"/>
            <w:noWrap w:val="0"/>
            <w:vAlign w:val="top"/>
          </w:tcPr>
          <w:p>
            <w:pPr>
              <w:pStyle w:val="8"/>
              <w:adjustRightInd w:val="0"/>
              <w:snapToGrid w:val="0"/>
              <w:spacing w:before="0" w:beforeAutospacing="0" w:after="0" w:line="320" w:lineRule="exact"/>
              <w:ind w:left="0" w:leftChars="0" w:firstLine="0" w:firstLineChars="0"/>
              <w:rPr>
                <w:rFonts w:ascii="黑体" w:hAnsi="黑体" w:eastAsia="黑体"/>
                <w:b w:val="0"/>
                <w:bCs/>
                <w:color w:val="000000"/>
                <w:sz w:val="21"/>
                <w:szCs w:val="21"/>
              </w:rPr>
            </w:pPr>
            <w:r>
              <w:rPr>
                <w:rFonts w:hint="eastAsia" w:ascii="黑体" w:hAnsi="黑体" w:eastAsia="黑体"/>
                <w:b w:val="0"/>
                <w:bCs/>
                <w:color w:val="000000"/>
                <w:sz w:val="21"/>
                <w:szCs w:val="21"/>
              </w:rPr>
              <w:t>一、强化计量基础研究，推动创新驱动发展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32" w:type="dxa"/>
            <w:gridSpan w:val="4"/>
            <w:noWrap w:val="0"/>
            <w:vAlign w:val="center"/>
          </w:tcPr>
          <w:p>
            <w:pPr>
              <w:pStyle w:val="8"/>
              <w:adjustRightInd w:val="0"/>
              <w:snapToGrid w:val="0"/>
              <w:spacing w:before="0" w:beforeAutospacing="0" w:after="0" w:line="320" w:lineRule="exact"/>
              <w:ind w:left="0" w:leftChars="0" w:firstLine="0" w:firstLineChars="0"/>
              <w:rPr>
                <w:rFonts w:ascii="仿宋" w:hAnsi="仿宋"/>
                <w:b w:val="0"/>
                <w:bCs/>
                <w:color w:val="000000"/>
                <w:sz w:val="21"/>
                <w:szCs w:val="21"/>
              </w:rPr>
            </w:pPr>
            <w:r>
              <w:rPr>
                <w:rFonts w:hint="eastAsia" w:ascii="仿宋" w:hAnsi="仿宋"/>
                <w:b w:val="0"/>
                <w:bCs/>
                <w:color w:val="000000"/>
                <w:sz w:val="21"/>
                <w:szCs w:val="21"/>
              </w:rPr>
              <w:t>（一）强化计量基础与应用技术研究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3" w:type="dxa"/>
            <w:vMerge w:val="restart"/>
            <w:noWrap w:val="0"/>
            <w:vAlign w:val="center"/>
          </w:tcPr>
          <w:p>
            <w:pPr>
              <w:adjustRightInd w:val="0"/>
              <w:snapToGrid w:val="0"/>
              <w:spacing w:line="320" w:lineRule="exact"/>
              <w:jc w:val="center"/>
              <w:rPr>
                <w:rFonts w:ascii="仿宋" w:hAnsi="仿宋"/>
                <w:b w:val="0"/>
                <w:bCs/>
                <w:color w:val="000000"/>
                <w:szCs w:val="21"/>
              </w:rPr>
            </w:pPr>
            <w:r>
              <w:rPr>
                <w:rFonts w:hint="eastAsia" w:ascii="仿宋" w:hAnsi="仿宋"/>
                <w:b w:val="0"/>
                <w:bCs/>
                <w:color w:val="000000"/>
                <w:szCs w:val="21"/>
              </w:rPr>
              <w:t>1</w:t>
            </w:r>
          </w:p>
        </w:tc>
        <w:tc>
          <w:tcPr>
            <w:tcW w:w="10462" w:type="dxa"/>
            <w:noWrap w:val="0"/>
            <w:vAlign w:val="center"/>
          </w:tcPr>
          <w:p>
            <w:pPr>
              <w:pStyle w:val="8"/>
              <w:adjustRightInd w:val="0"/>
              <w:snapToGrid w:val="0"/>
              <w:spacing w:before="0" w:beforeAutospacing="0" w:after="0" w:line="280" w:lineRule="exact"/>
              <w:ind w:left="0" w:leftChars="0" w:firstLine="0" w:firstLineChars="0"/>
              <w:rPr>
                <w:rFonts w:ascii="仿宋" w:hAnsi="仿宋"/>
                <w:b w:val="0"/>
                <w:bCs/>
                <w:color w:val="000000"/>
                <w:sz w:val="21"/>
                <w:szCs w:val="21"/>
              </w:rPr>
            </w:pPr>
            <w:r>
              <w:rPr>
                <w:rFonts w:hint="eastAsia" w:ascii="仿宋" w:hAnsi="仿宋"/>
                <w:b w:val="0"/>
                <w:bCs/>
                <w:color w:val="000000"/>
                <w:sz w:val="21"/>
                <w:szCs w:val="21"/>
              </w:rPr>
              <w:t>充分利用高校基础理论优势，强化与高校合作，开展测量不确定度、测量程序与有效性评价、计量作用机理和效能评价等理论研究。</w:t>
            </w:r>
          </w:p>
        </w:tc>
        <w:tc>
          <w:tcPr>
            <w:tcW w:w="2126" w:type="dxa"/>
            <w:vMerge w:val="restart"/>
            <w:noWrap w:val="0"/>
            <w:vAlign w:val="center"/>
          </w:tcPr>
          <w:p>
            <w:pPr>
              <w:pStyle w:val="8"/>
              <w:adjustRightInd w:val="0"/>
              <w:snapToGrid w:val="0"/>
              <w:spacing w:before="0" w:beforeAutospacing="0" w:after="0" w:line="280" w:lineRule="exact"/>
              <w:ind w:left="0" w:leftChars="0" w:firstLine="0" w:firstLineChars="0"/>
              <w:jc w:val="center"/>
              <w:rPr>
                <w:b w:val="0"/>
                <w:bCs/>
                <w:color w:val="000000"/>
                <w:sz w:val="21"/>
                <w:szCs w:val="21"/>
              </w:rPr>
            </w:pPr>
            <w:r>
              <w:rPr>
                <w:rFonts w:hint="eastAsia"/>
                <w:b w:val="0"/>
                <w:bCs/>
                <w:color w:val="000000"/>
                <w:sz w:val="21"/>
                <w:szCs w:val="21"/>
              </w:rPr>
              <w:t>市市场监管局</w:t>
            </w:r>
          </w:p>
          <w:p>
            <w:pPr>
              <w:pStyle w:val="8"/>
              <w:adjustRightInd w:val="0"/>
              <w:snapToGrid w:val="0"/>
              <w:spacing w:before="0" w:beforeAutospacing="0" w:after="0" w:line="280" w:lineRule="exact"/>
              <w:ind w:left="0" w:leftChars="0" w:firstLine="0" w:firstLineChars="0"/>
              <w:jc w:val="center"/>
              <w:rPr>
                <w:b w:val="0"/>
                <w:bCs/>
                <w:color w:val="000000"/>
                <w:sz w:val="21"/>
                <w:szCs w:val="21"/>
              </w:rPr>
            </w:pPr>
            <w:r>
              <w:rPr>
                <w:rFonts w:hint="eastAsia"/>
                <w:b w:val="0"/>
                <w:bCs/>
                <w:color w:val="000000"/>
                <w:sz w:val="21"/>
                <w:szCs w:val="21"/>
              </w:rPr>
              <w:t>市科技局</w:t>
            </w:r>
          </w:p>
          <w:p>
            <w:pPr>
              <w:pStyle w:val="8"/>
              <w:adjustRightInd w:val="0"/>
              <w:snapToGrid w:val="0"/>
              <w:spacing w:before="0" w:beforeAutospacing="0" w:after="0" w:line="280" w:lineRule="exact"/>
              <w:ind w:left="0" w:leftChars="0" w:firstLine="0" w:firstLineChars="0"/>
              <w:jc w:val="center"/>
              <w:rPr>
                <w:b w:val="0"/>
                <w:bCs/>
                <w:color w:val="000000"/>
                <w:sz w:val="21"/>
                <w:szCs w:val="21"/>
              </w:rPr>
            </w:pPr>
            <w:r>
              <w:rPr>
                <w:rFonts w:hint="eastAsia"/>
                <w:b w:val="0"/>
                <w:bCs/>
                <w:color w:val="000000"/>
                <w:sz w:val="21"/>
                <w:szCs w:val="21"/>
              </w:rPr>
              <w:t>延安大学</w:t>
            </w:r>
          </w:p>
          <w:p>
            <w:pPr>
              <w:pStyle w:val="8"/>
              <w:adjustRightInd w:val="0"/>
              <w:snapToGrid w:val="0"/>
              <w:spacing w:before="0" w:beforeAutospacing="0" w:after="0" w:line="280" w:lineRule="exact"/>
              <w:ind w:left="0" w:leftChars="0" w:firstLine="0" w:firstLineChars="0"/>
              <w:jc w:val="center"/>
              <w:rPr>
                <w:b w:val="0"/>
                <w:bCs/>
                <w:color w:val="000000"/>
                <w:sz w:val="21"/>
                <w:szCs w:val="21"/>
              </w:rPr>
            </w:pPr>
            <w:r>
              <w:rPr>
                <w:rFonts w:hint="eastAsia"/>
                <w:b w:val="0"/>
                <w:bCs/>
                <w:color w:val="000000"/>
                <w:sz w:val="21"/>
                <w:szCs w:val="21"/>
              </w:rPr>
              <w:t>延安职业技术学院</w:t>
            </w:r>
          </w:p>
        </w:tc>
        <w:tc>
          <w:tcPr>
            <w:tcW w:w="741" w:type="dxa"/>
            <w:noWrap w:val="0"/>
            <w:vAlign w:val="top"/>
          </w:tcPr>
          <w:p>
            <w:pPr>
              <w:pStyle w:val="8"/>
              <w:adjustRightInd w:val="0"/>
              <w:snapToGrid w:val="0"/>
              <w:spacing w:line="320" w:lineRule="exact"/>
              <w:ind w:firstLine="422"/>
              <w:rPr>
                <w:b w:val="0"/>
                <w:bCs/>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3" w:type="dxa"/>
            <w:vMerge w:val="continue"/>
            <w:noWrap w:val="0"/>
            <w:vAlign w:val="top"/>
          </w:tcPr>
          <w:p>
            <w:pPr>
              <w:pStyle w:val="8"/>
              <w:adjustRightInd w:val="0"/>
              <w:snapToGrid w:val="0"/>
              <w:spacing w:before="0" w:beforeAutospacing="0" w:after="0" w:line="320" w:lineRule="exact"/>
              <w:ind w:firstLine="422"/>
              <w:rPr>
                <w:rFonts w:ascii="仿宋" w:hAnsi="仿宋"/>
                <w:b w:val="0"/>
                <w:bCs/>
                <w:color w:val="000000"/>
                <w:sz w:val="21"/>
                <w:szCs w:val="21"/>
              </w:rPr>
            </w:pPr>
          </w:p>
        </w:tc>
        <w:tc>
          <w:tcPr>
            <w:tcW w:w="10462" w:type="dxa"/>
            <w:noWrap w:val="0"/>
            <w:vAlign w:val="center"/>
          </w:tcPr>
          <w:p>
            <w:pPr>
              <w:pStyle w:val="8"/>
              <w:adjustRightInd w:val="0"/>
              <w:snapToGrid w:val="0"/>
              <w:spacing w:before="0" w:beforeAutospacing="0" w:after="0" w:line="280" w:lineRule="exact"/>
              <w:ind w:left="0" w:leftChars="0" w:firstLine="0" w:firstLineChars="0"/>
              <w:rPr>
                <w:rFonts w:ascii="仿宋" w:hAnsi="仿宋"/>
                <w:b w:val="0"/>
                <w:bCs/>
                <w:color w:val="000000"/>
                <w:sz w:val="21"/>
                <w:szCs w:val="21"/>
              </w:rPr>
            </w:pPr>
            <w:r>
              <w:rPr>
                <w:rFonts w:hint="eastAsia" w:ascii="仿宋" w:hAnsi="仿宋"/>
                <w:b w:val="0"/>
                <w:bCs/>
                <w:color w:val="000000"/>
                <w:sz w:val="21"/>
                <w:szCs w:val="21"/>
              </w:rPr>
              <w:t>围绕人工智能、生物技术、新材料、新能源、先进制造和新一代信息技术等领域，强化与企业、科研院所的合作，开展计量测试与应用技术研究。</w:t>
            </w:r>
          </w:p>
        </w:tc>
        <w:tc>
          <w:tcPr>
            <w:tcW w:w="2126" w:type="dxa"/>
            <w:vMerge w:val="continue"/>
            <w:noWrap w:val="0"/>
            <w:vAlign w:val="top"/>
          </w:tcPr>
          <w:p>
            <w:pPr>
              <w:pStyle w:val="8"/>
              <w:adjustRightInd w:val="0"/>
              <w:snapToGrid w:val="0"/>
              <w:spacing w:line="280" w:lineRule="exact"/>
              <w:ind w:firstLine="422"/>
              <w:rPr>
                <w:b w:val="0"/>
                <w:bCs/>
                <w:color w:val="000000"/>
                <w:sz w:val="21"/>
                <w:szCs w:val="21"/>
              </w:rPr>
            </w:pPr>
          </w:p>
        </w:tc>
        <w:tc>
          <w:tcPr>
            <w:tcW w:w="741" w:type="dxa"/>
            <w:noWrap w:val="0"/>
            <w:vAlign w:val="top"/>
          </w:tcPr>
          <w:p>
            <w:pPr>
              <w:pStyle w:val="8"/>
              <w:adjustRightInd w:val="0"/>
              <w:snapToGrid w:val="0"/>
              <w:spacing w:line="320" w:lineRule="exact"/>
              <w:ind w:firstLine="422"/>
              <w:rPr>
                <w:b w:val="0"/>
                <w:bCs/>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3" w:type="dxa"/>
            <w:vMerge w:val="continue"/>
            <w:noWrap w:val="0"/>
            <w:vAlign w:val="top"/>
          </w:tcPr>
          <w:p>
            <w:pPr>
              <w:pStyle w:val="8"/>
              <w:adjustRightInd w:val="0"/>
              <w:snapToGrid w:val="0"/>
              <w:spacing w:before="0" w:beforeAutospacing="0" w:after="0" w:line="320" w:lineRule="exact"/>
              <w:ind w:firstLine="422"/>
              <w:rPr>
                <w:b w:val="0"/>
                <w:bCs/>
                <w:color w:val="000000"/>
                <w:sz w:val="21"/>
                <w:szCs w:val="21"/>
              </w:rPr>
            </w:pPr>
          </w:p>
        </w:tc>
        <w:tc>
          <w:tcPr>
            <w:tcW w:w="10462" w:type="dxa"/>
            <w:noWrap w:val="0"/>
            <w:vAlign w:val="center"/>
          </w:tcPr>
          <w:p>
            <w:pPr>
              <w:pStyle w:val="8"/>
              <w:adjustRightInd w:val="0"/>
              <w:snapToGrid w:val="0"/>
              <w:spacing w:before="0" w:beforeAutospacing="0" w:after="0" w:line="280" w:lineRule="exact"/>
              <w:ind w:left="0" w:leftChars="0" w:firstLine="0" w:firstLineChars="0"/>
              <w:rPr>
                <w:b w:val="0"/>
                <w:bCs/>
                <w:color w:val="000000"/>
                <w:sz w:val="21"/>
                <w:szCs w:val="21"/>
              </w:rPr>
            </w:pPr>
            <w:r>
              <w:rPr>
                <w:rFonts w:hint="eastAsia"/>
                <w:b w:val="0"/>
                <w:bCs/>
                <w:color w:val="000000"/>
                <w:sz w:val="21"/>
                <w:szCs w:val="21"/>
              </w:rPr>
              <w:t>加快科研成果转化，提升科技创新能力。</w:t>
            </w:r>
          </w:p>
        </w:tc>
        <w:tc>
          <w:tcPr>
            <w:tcW w:w="2126" w:type="dxa"/>
            <w:vMerge w:val="continue"/>
            <w:noWrap w:val="0"/>
            <w:vAlign w:val="top"/>
          </w:tcPr>
          <w:p>
            <w:pPr>
              <w:pStyle w:val="8"/>
              <w:adjustRightInd w:val="0"/>
              <w:snapToGrid w:val="0"/>
              <w:spacing w:line="280" w:lineRule="exact"/>
              <w:ind w:firstLine="422"/>
              <w:rPr>
                <w:b w:val="0"/>
                <w:bCs/>
                <w:color w:val="000000"/>
                <w:sz w:val="21"/>
                <w:szCs w:val="21"/>
              </w:rPr>
            </w:pPr>
          </w:p>
        </w:tc>
        <w:tc>
          <w:tcPr>
            <w:tcW w:w="741" w:type="dxa"/>
            <w:noWrap w:val="0"/>
            <w:vAlign w:val="top"/>
          </w:tcPr>
          <w:p>
            <w:pPr>
              <w:pStyle w:val="8"/>
              <w:adjustRightInd w:val="0"/>
              <w:snapToGrid w:val="0"/>
              <w:spacing w:line="320" w:lineRule="exact"/>
              <w:ind w:firstLine="422"/>
              <w:rPr>
                <w:b w:val="0"/>
                <w:bCs/>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32" w:type="dxa"/>
            <w:gridSpan w:val="4"/>
            <w:noWrap w:val="0"/>
            <w:vAlign w:val="center"/>
          </w:tcPr>
          <w:p>
            <w:pPr>
              <w:pStyle w:val="8"/>
              <w:adjustRightInd w:val="0"/>
              <w:snapToGrid w:val="0"/>
              <w:spacing w:before="0" w:beforeAutospacing="0" w:after="0" w:line="280" w:lineRule="exact"/>
              <w:ind w:left="0" w:leftChars="0" w:firstLine="0" w:firstLineChars="0"/>
              <w:rPr>
                <w:b w:val="0"/>
                <w:bCs/>
                <w:color w:val="000000"/>
                <w:sz w:val="21"/>
                <w:szCs w:val="21"/>
              </w:rPr>
            </w:pPr>
            <w:r>
              <w:rPr>
                <w:rFonts w:hint="eastAsia"/>
                <w:b w:val="0"/>
                <w:bCs/>
                <w:color w:val="000000"/>
                <w:sz w:val="21"/>
                <w:szCs w:val="21"/>
              </w:rPr>
              <w:t>（二）积极参与新型量值传递溯源技术研究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3" w:type="dxa"/>
            <w:vMerge w:val="restart"/>
            <w:noWrap w:val="0"/>
            <w:vAlign w:val="center"/>
          </w:tcPr>
          <w:p>
            <w:pPr>
              <w:adjustRightInd w:val="0"/>
              <w:snapToGrid w:val="0"/>
              <w:spacing w:line="320" w:lineRule="exact"/>
              <w:jc w:val="center"/>
              <w:rPr>
                <w:rFonts w:hint="eastAsia"/>
                <w:b w:val="0"/>
                <w:bCs/>
                <w:color w:val="000000"/>
                <w:szCs w:val="21"/>
              </w:rPr>
            </w:pPr>
            <w:r>
              <w:rPr>
                <w:rFonts w:hint="eastAsia"/>
                <w:b w:val="0"/>
                <w:bCs/>
                <w:color w:val="000000"/>
                <w:szCs w:val="21"/>
              </w:rPr>
              <w:t>2</w:t>
            </w:r>
          </w:p>
        </w:tc>
        <w:tc>
          <w:tcPr>
            <w:tcW w:w="10462" w:type="dxa"/>
            <w:noWrap w:val="0"/>
            <w:vAlign w:val="center"/>
          </w:tcPr>
          <w:p>
            <w:pPr>
              <w:pStyle w:val="8"/>
              <w:adjustRightInd w:val="0"/>
              <w:snapToGrid w:val="0"/>
              <w:spacing w:before="0" w:beforeAutospacing="0" w:after="0" w:line="280" w:lineRule="exact"/>
              <w:ind w:left="0" w:leftChars="0" w:firstLine="0" w:firstLineChars="0"/>
              <w:rPr>
                <w:rFonts w:ascii="仿宋" w:hAnsi="仿宋"/>
                <w:b w:val="0"/>
                <w:bCs/>
                <w:color w:val="000000"/>
                <w:sz w:val="21"/>
                <w:szCs w:val="21"/>
              </w:rPr>
            </w:pPr>
            <w:r>
              <w:rPr>
                <w:rFonts w:hint="eastAsia" w:ascii="仿宋" w:hAnsi="仿宋"/>
                <w:b w:val="0"/>
                <w:bCs/>
                <w:color w:val="000000"/>
                <w:sz w:val="21"/>
                <w:szCs w:val="21"/>
              </w:rPr>
              <w:t>积极参与无人机、工业机器人、人工智能、大数据、云计算和5G通信等高新技术在产业计量溯源领域的研究与应用。</w:t>
            </w:r>
          </w:p>
        </w:tc>
        <w:tc>
          <w:tcPr>
            <w:tcW w:w="2126" w:type="dxa"/>
            <w:vMerge w:val="restart"/>
            <w:noWrap w:val="0"/>
            <w:vAlign w:val="center"/>
          </w:tcPr>
          <w:p>
            <w:pPr>
              <w:pStyle w:val="8"/>
              <w:adjustRightInd w:val="0"/>
              <w:snapToGrid w:val="0"/>
              <w:spacing w:before="0" w:beforeAutospacing="0" w:after="0" w:line="280" w:lineRule="exact"/>
              <w:ind w:left="0" w:leftChars="0" w:firstLine="0" w:firstLineChars="0"/>
              <w:jc w:val="center"/>
              <w:rPr>
                <w:b w:val="0"/>
                <w:bCs/>
                <w:color w:val="000000"/>
                <w:sz w:val="21"/>
                <w:szCs w:val="21"/>
              </w:rPr>
            </w:pPr>
            <w:r>
              <w:rPr>
                <w:rFonts w:hint="eastAsia"/>
                <w:b w:val="0"/>
                <w:bCs/>
                <w:color w:val="000000"/>
                <w:sz w:val="21"/>
                <w:szCs w:val="21"/>
              </w:rPr>
              <w:t>市市场监管局</w:t>
            </w:r>
          </w:p>
          <w:p>
            <w:pPr>
              <w:pStyle w:val="8"/>
              <w:adjustRightInd w:val="0"/>
              <w:snapToGrid w:val="0"/>
              <w:spacing w:before="0" w:beforeAutospacing="0" w:after="0" w:line="280" w:lineRule="exact"/>
              <w:ind w:left="0" w:leftChars="0" w:firstLine="0" w:firstLineChars="0"/>
              <w:jc w:val="center"/>
              <w:rPr>
                <w:b w:val="0"/>
                <w:bCs/>
                <w:color w:val="000000"/>
                <w:sz w:val="21"/>
                <w:szCs w:val="21"/>
              </w:rPr>
            </w:pPr>
            <w:r>
              <w:rPr>
                <w:rFonts w:hint="eastAsia"/>
                <w:b w:val="0"/>
                <w:bCs/>
                <w:color w:val="000000"/>
                <w:sz w:val="21"/>
                <w:szCs w:val="21"/>
              </w:rPr>
              <w:t>市委网信办</w:t>
            </w:r>
          </w:p>
          <w:p>
            <w:pPr>
              <w:pStyle w:val="8"/>
              <w:adjustRightInd w:val="0"/>
              <w:snapToGrid w:val="0"/>
              <w:spacing w:before="0" w:beforeAutospacing="0" w:after="0" w:line="280" w:lineRule="exact"/>
              <w:ind w:left="0" w:leftChars="0" w:firstLine="0" w:firstLineChars="0"/>
              <w:jc w:val="center"/>
              <w:rPr>
                <w:b w:val="0"/>
                <w:bCs/>
                <w:color w:val="000000"/>
                <w:sz w:val="21"/>
                <w:szCs w:val="21"/>
              </w:rPr>
            </w:pPr>
            <w:r>
              <w:rPr>
                <w:rFonts w:hint="eastAsia"/>
                <w:b w:val="0"/>
                <w:bCs/>
                <w:color w:val="000000"/>
                <w:sz w:val="21"/>
                <w:szCs w:val="21"/>
              </w:rPr>
              <w:t>市工信局</w:t>
            </w:r>
          </w:p>
          <w:p>
            <w:pPr>
              <w:pStyle w:val="8"/>
              <w:adjustRightInd w:val="0"/>
              <w:snapToGrid w:val="0"/>
              <w:spacing w:before="0" w:beforeAutospacing="0" w:after="0" w:line="280" w:lineRule="exact"/>
              <w:ind w:left="0" w:leftChars="0" w:firstLine="0" w:firstLineChars="0"/>
              <w:jc w:val="center"/>
              <w:rPr>
                <w:b w:val="0"/>
                <w:bCs/>
                <w:color w:val="000000"/>
                <w:sz w:val="21"/>
                <w:szCs w:val="21"/>
              </w:rPr>
            </w:pPr>
            <w:r>
              <w:rPr>
                <w:rFonts w:hint="eastAsia"/>
                <w:b w:val="0"/>
                <w:bCs/>
                <w:color w:val="000000"/>
                <w:sz w:val="21"/>
                <w:szCs w:val="21"/>
              </w:rPr>
              <w:t>市科技局</w:t>
            </w:r>
          </w:p>
        </w:tc>
        <w:tc>
          <w:tcPr>
            <w:tcW w:w="741" w:type="dxa"/>
            <w:noWrap w:val="0"/>
            <w:vAlign w:val="top"/>
          </w:tcPr>
          <w:p>
            <w:pPr>
              <w:pStyle w:val="8"/>
              <w:adjustRightInd w:val="0"/>
              <w:snapToGrid w:val="0"/>
              <w:spacing w:line="320" w:lineRule="exact"/>
              <w:ind w:firstLine="422"/>
              <w:rPr>
                <w:b w:val="0"/>
                <w:bCs/>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trPr>
        <w:tc>
          <w:tcPr>
            <w:tcW w:w="703" w:type="dxa"/>
            <w:vMerge w:val="continue"/>
            <w:noWrap w:val="0"/>
            <w:vAlign w:val="top"/>
          </w:tcPr>
          <w:p>
            <w:pPr>
              <w:pStyle w:val="8"/>
              <w:adjustRightInd w:val="0"/>
              <w:snapToGrid w:val="0"/>
              <w:spacing w:before="0" w:beforeAutospacing="0" w:after="0" w:line="320" w:lineRule="exact"/>
              <w:ind w:firstLine="422"/>
              <w:rPr>
                <w:b w:val="0"/>
                <w:bCs/>
                <w:color w:val="000000"/>
                <w:sz w:val="21"/>
                <w:szCs w:val="21"/>
              </w:rPr>
            </w:pPr>
          </w:p>
        </w:tc>
        <w:tc>
          <w:tcPr>
            <w:tcW w:w="10462" w:type="dxa"/>
            <w:noWrap w:val="0"/>
            <w:vAlign w:val="center"/>
          </w:tcPr>
          <w:p>
            <w:pPr>
              <w:pStyle w:val="8"/>
              <w:adjustRightInd w:val="0"/>
              <w:snapToGrid w:val="0"/>
              <w:spacing w:before="0" w:beforeAutospacing="0" w:after="0" w:line="280" w:lineRule="exact"/>
              <w:ind w:left="0" w:leftChars="0" w:firstLine="0" w:firstLineChars="0"/>
              <w:rPr>
                <w:rFonts w:ascii="仿宋" w:hAnsi="仿宋"/>
                <w:b w:val="0"/>
                <w:bCs/>
                <w:color w:val="000000"/>
                <w:sz w:val="21"/>
                <w:szCs w:val="21"/>
              </w:rPr>
            </w:pPr>
            <w:r>
              <w:rPr>
                <w:rFonts w:hint="eastAsia" w:ascii="仿宋" w:hAnsi="仿宋"/>
                <w:b w:val="0"/>
                <w:bCs/>
                <w:color w:val="000000"/>
                <w:sz w:val="21"/>
                <w:szCs w:val="21"/>
              </w:rPr>
              <w:t>强化计量数据的溯源性、可信度和安全性，规范计量数据使用，推动计量数据安全有序流动。</w:t>
            </w:r>
          </w:p>
        </w:tc>
        <w:tc>
          <w:tcPr>
            <w:tcW w:w="2126" w:type="dxa"/>
            <w:vMerge w:val="continue"/>
            <w:noWrap w:val="0"/>
            <w:vAlign w:val="top"/>
          </w:tcPr>
          <w:p>
            <w:pPr>
              <w:pStyle w:val="8"/>
              <w:adjustRightInd w:val="0"/>
              <w:snapToGrid w:val="0"/>
              <w:spacing w:line="280" w:lineRule="exact"/>
              <w:ind w:firstLine="422"/>
              <w:rPr>
                <w:b w:val="0"/>
                <w:bCs/>
                <w:color w:val="000000"/>
                <w:sz w:val="21"/>
                <w:szCs w:val="21"/>
              </w:rPr>
            </w:pPr>
          </w:p>
        </w:tc>
        <w:tc>
          <w:tcPr>
            <w:tcW w:w="741" w:type="dxa"/>
            <w:noWrap w:val="0"/>
            <w:vAlign w:val="top"/>
          </w:tcPr>
          <w:p>
            <w:pPr>
              <w:pStyle w:val="8"/>
              <w:adjustRightInd w:val="0"/>
              <w:snapToGrid w:val="0"/>
              <w:spacing w:line="320" w:lineRule="exact"/>
              <w:ind w:firstLine="422"/>
              <w:rPr>
                <w:b w:val="0"/>
                <w:bCs/>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trPr>
        <w:tc>
          <w:tcPr>
            <w:tcW w:w="14032" w:type="dxa"/>
            <w:gridSpan w:val="4"/>
            <w:noWrap w:val="0"/>
            <w:vAlign w:val="top"/>
          </w:tcPr>
          <w:p>
            <w:pPr>
              <w:pStyle w:val="8"/>
              <w:adjustRightInd w:val="0"/>
              <w:snapToGrid w:val="0"/>
              <w:spacing w:before="0" w:beforeAutospacing="0" w:after="0" w:line="280" w:lineRule="exact"/>
              <w:ind w:left="0" w:leftChars="0" w:firstLine="0" w:firstLineChars="0"/>
              <w:rPr>
                <w:rFonts w:ascii="黑体" w:hAnsi="黑体" w:eastAsia="黑体"/>
                <w:b w:val="0"/>
                <w:bCs/>
                <w:color w:val="000000"/>
                <w:sz w:val="21"/>
                <w:szCs w:val="21"/>
              </w:rPr>
            </w:pPr>
            <w:r>
              <w:rPr>
                <w:rFonts w:hint="eastAsia" w:ascii="黑体" w:hAnsi="黑体" w:eastAsia="黑体"/>
                <w:b w:val="0"/>
                <w:bCs/>
                <w:color w:val="000000"/>
                <w:sz w:val="21"/>
                <w:szCs w:val="21"/>
              </w:rPr>
              <w:t>二、强化计量应用，支撑重点领域发展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14032" w:type="dxa"/>
            <w:gridSpan w:val="4"/>
            <w:noWrap w:val="0"/>
            <w:vAlign w:val="top"/>
          </w:tcPr>
          <w:p>
            <w:pPr>
              <w:pStyle w:val="8"/>
              <w:adjustRightInd w:val="0"/>
              <w:snapToGrid w:val="0"/>
              <w:spacing w:before="0" w:beforeAutospacing="0" w:after="0" w:line="280" w:lineRule="exact"/>
              <w:ind w:left="0" w:leftChars="0" w:firstLine="0" w:firstLineChars="0"/>
              <w:rPr>
                <w:b w:val="0"/>
                <w:bCs/>
                <w:color w:val="000000"/>
                <w:sz w:val="21"/>
                <w:szCs w:val="21"/>
              </w:rPr>
            </w:pPr>
            <w:r>
              <w:rPr>
                <w:rFonts w:hint="eastAsia" w:ascii="仿宋" w:hAnsi="仿宋"/>
                <w:b w:val="0"/>
                <w:bCs/>
                <w:color w:val="000000"/>
                <w:sz w:val="21"/>
                <w:szCs w:val="21"/>
              </w:rPr>
              <w:t>（三）服务</w:t>
            </w:r>
            <w:r>
              <w:rPr>
                <w:rFonts w:hint="eastAsia" w:ascii="仿宋" w:hAnsi="仿宋" w:cs="楷体"/>
                <w:b w:val="0"/>
                <w:bCs/>
                <w:color w:val="000000"/>
                <w:sz w:val="21"/>
                <w:szCs w:val="21"/>
              </w:rPr>
              <w:t>新型基础设施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atLeast"/>
        </w:trPr>
        <w:tc>
          <w:tcPr>
            <w:tcW w:w="703" w:type="dxa"/>
            <w:noWrap w:val="0"/>
            <w:vAlign w:val="center"/>
          </w:tcPr>
          <w:p>
            <w:pPr>
              <w:adjustRightInd w:val="0"/>
              <w:snapToGrid w:val="0"/>
              <w:spacing w:line="320" w:lineRule="exact"/>
              <w:jc w:val="center"/>
              <w:rPr>
                <w:rFonts w:hint="eastAsia"/>
                <w:b w:val="0"/>
                <w:bCs/>
                <w:color w:val="000000"/>
                <w:szCs w:val="21"/>
              </w:rPr>
            </w:pPr>
            <w:r>
              <w:rPr>
                <w:rFonts w:hint="eastAsia"/>
                <w:b w:val="0"/>
                <w:bCs/>
                <w:color w:val="000000"/>
                <w:szCs w:val="21"/>
              </w:rPr>
              <w:t>3</w:t>
            </w:r>
          </w:p>
        </w:tc>
        <w:tc>
          <w:tcPr>
            <w:tcW w:w="10462" w:type="dxa"/>
            <w:noWrap w:val="0"/>
            <w:vAlign w:val="center"/>
          </w:tcPr>
          <w:p>
            <w:pPr>
              <w:pStyle w:val="8"/>
              <w:adjustRightInd w:val="0"/>
              <w:snapToGrid w:val="0"/>
              <w:spacing w:before="0" w:beforeAutospacing="0" w:after="0" w:line="280" w:lineRule="exact"/>
              <w:ind w:left="0" w:leftChars="0" w:firstLine="0" w:firstLineChars="0"/>
              <w:rPr>
                <w:rFonts w:ascii="仿宋" w:hAnsi="仿宋"/>
                <w:b w:val="0"/>
                <w:bCs/>
                <w:color w:val="000000"/>
                <w:sz w:val="21"/>
                <w:szCs w:val="21"/>
              </w:rPr>
            </w:pPr>
            <w:r>
              <w:rPr>
                <w:rFonts w:hint="eastAsia" w:ascii="仿宋" w:hAnsi="仿宋" w:cs="仿宋_GB2312"/>
                <w:b w:val="0"/>
                <w:bCs/>
                <w:color w:val="000000"/>
                <w:sz w:val="21"/>
                <w:szCs w:val="21"/>
              </w:rPr>
              <w:t>适应我市新型基础设施建设重点项目的要求，紧扣产业发展检不了、检不全、检不准难题，加强关键计量测试技术、测量方法研究，加大计量标准的推广应用力度。</w:t>
            </w:r>
          </w:p>
        </w:tc>
        <w:tc>
          <w:tcPr>
            <w:tcW w:w="2126" w:type="dxa"/>
            <w:noWrap w:val="0"/>
            <w:vAlign w:val="center"/>
          </w:tcPr>
          <w:p>
            <w:pPr>
              <w:pStyle w:val="8"/>
              <w:adjustRightInd w:val="0"/>
              <w:snapToGrid w:val="0"/>
              <w:spacing w:before="0" w:beforeAutospacing="0" w:after="0" w:line="280" w:lineRule="exact"/>
              <w:ind w:left="0" w:leftChars="0" w:firstLine="0" w:firstLineChars="0"/>
              <w:jc w:val="center"/>
              <w:rPr>
                <w:rFonts w:ascii="仿宋" w:hAnsi="仿宋" w:cs="仿宋_GB2312"/>
                <w:b w:val="0"/>
                <w:bCs/>
                <w:color w:val="000000"/>
                <w:sz w:val="21"/>
                <w:szCs w:val="21"/>
              </w:rPr>
            </w:pPr>
            <w:r>
              <w:rPr>
                <w:rFonts w:hint="eastAsia" w:ascii="仿宋" w:hAnsi="仿宋" w:cs="仿宋_GB2312"/>
                <w:b w:val="0"/>
                <w:bCs/>
                <w:color w:val="000000"/>
                <w:sz w:val="21"/>
                <w:szCs w:val="21"/>
              </w:rPr>
              <w:t>市住建局</w:t>
            </w:r>
          </w:p>
          <w:p>
            <w:pPr>
              <w:pStyle w:val="8"/>
              <w:adjustRightInd w:val="0"/>
              <w:snapToGrid w:val="0"/>
              <w:spacing w:before="0" w:beforeAutospacing="0" w:after="0" w:line="280" w:lineRule="exact"/>
              <w:ind w:left="0" w:leftChars="0" w:firstLine="0" w:firstLineChars="0"/>
              <w:jc w:val="center"/>
              <w:rPr>
                <w:rFonts w:ascii="仿宋" w:hAnsi="仿宋" w:cs="仿宋_GB2312"/>
                <w:b w:val="0"/>
                <w:bCs/>
                <w:color w:val="000000"/>
                <w:sz w:val="21"/>
                <w:szCs w:val="21"/>
              </w:rPr>
            </w:pPr>
            <w:r>
              <w:rPr>
                <w:rFonts w:hint="eastAsia" w:ascii="仿宋" w:hAnsi="仿宋" w:cs="仿宋_GB2312"/>
                <w:b w:val="0"/>
                <w:bCs/>
                <w:color w:val="000000"/>
                <w:sz w:val="21"/>
                <w:szCs w:val="21"/>
              </w:rPr>
              <w:t>市市场监管局</w:t>
            </w:r>
          </w:p>
          <w:p>
            <w:pPr>
              <w:pStyle w:val="8"/>
              <w:adjustRightInd w:val="0"/>
              <w:snapToGrid w:val="0"/>
              <w:spacing w:before="0" w:beforeAutospacing="0" w:after="0" w:line="280" w:lineRule="exact"/>
              <w:ind w:left="0" w:leftChars="0" w:firstLine="0" w:firstLineChars="0"/>
              <w:jc w:val="center"/>
              <w:rPr>
                <w:rFonts w:ascii="仿宋" w:hAnsi="仿宋" w:cs="仿宋_GB2312"/>
                <w:b w:val="0"/>
                <w:bCs/>
                <w:color w:val="000000"/>
                <w:sz w:val="21"/>
                <w:szCs w:val="21"/>
              </w:rPr>
            </w:pPr>
            <w:r>
              <w:rPr>
                <w:rFonts w:hint="eastAsia" w:ascii="仿宋" w:hAnsi="仿宋" w:cs="仿宋_GB2312"/>
                <w:b w:val="0"/>
                <w:bCs/>
                <w:color w:val="000000"/>
                <w:sz w:val="21"/>
                <w:szCs w:val="21"/>
              </w:rPr>
              <w:t>市工信局</w:t>
            </w:r>
          </w:p>
          <w:p>
            <w:pPr>
              <w:pStyle w:val="8"/>
              <w:adjustRightInd w:val="0"/>
              <w:snapToGrid w:val="0"/>
              <w:spacing w:before="0" w:beforeAutospacing="0" w:after="0" w:line="280" w:lineRule="exact"/>
              <w:ind w:left="0" w:leftChars="0" w:firstLine="0" w:firstLineChars="0"/>
              <w:jc w:val="center"/>
              <w:rPr>
                <w:b w:val="0"/>
                <w:bCs/>
                <w:color w:val="000000"/>
                <w:sz w:val="21"/>
                <w:szCs w:val="21"/>
              </w:rPr>
            </w:pPr>
            <w:r>
              <w:rPr>
                <w:rFonts w:hint="eastAsia" w:ascii="仿宋" w:hAnsi="仿宋" w:cs="仿宋_GB2312"/>
                <w:b w:val="0"/>
                <w:bCs/>
                <w:color w:val="000000"/>
                <w:sz w:val="21"/>
                <w:szCs w:val="21"/>
              </w:rPr>
              <w:t>市发改委</w:t>
            </w:r>
          </w:p>
        </w:tc>
        <w:tc>
          <w:tcPr>
            <w:tcW w:w="741" w:type="dxa"/>
            <w:noWrap w:val="0"/>
            <w:vAlign w:val="top"/>
          </w:tcPr>
          <w:p>
            <w:pPr>
              <w:pStyle w:val="8"/>
              <w:adjustRightInd w:val="0"/>
              <w:snapToGrid w:val="0"/>
              <w:spacing w:line="320" w:lineRule="exact"/>
              <w:ind w:left="593" w:leftChars="0" w:firstLine="593" w:firstLineChars="0"/>
              <w:rPr>
                <w:b w:val="0"/>
                <w:bCs/>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032" w:type="dxa"/>
            <w:gridSpan w:val="4"/>
            <w:noWrap w:val="0"/>
            <w:vAlign w:val="center"/>
          </w:tcPr>
          <w:p>
            <w:pPr>
              <w:pStyle w:val="8"/>
              <w:adjustRightInd w:val="0"/>
              <w:snapToGrid w:val="0"/>
              <w:spacing w:before="0" w:beforeAutospacing="0" w:after="0" w:line="320" w:lineRule="exact"/>
              <w:ind w:left="0" w:leftChars="0" w:firstLine="0" w:firstLineChars="0"/>
              <w:rPr>
                <w:b w:val="0"/>
                <w:bCs/>
                <w:color w:val="000000"/>
                <w:sz w:val="21"/>
                <w:szCs w:val="21"/>
              </w:rPr>
            </w:pPr>
            <w:r>
              <w:rPr>
                <w:rFonts w:hint="eastAsia"/>
                <w:b w:val="0"/>
                <w:bCs/>
                <w:color w:val="000000"/>
                <w:sz w:val="21"/>
                <w:szCs w:val="21"/>
              </w:rPr>
              <w:t>（四）服务先进制造业高质量发展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3" w:type="dxa"/>
            <w:noWrap w:val="0"/>
            <w:vAlign w:val="center"/>
          </w:tcPr>
          <w:p>
            <w:pPr>
              <w:adjustRightInd w:val="0"/>
              <w:snapToGrid w:val="0"/>
              <w:spacing w:line="340" w:lineRule="exact"/>
              <w:jc w:val="center"/>
              <w:rPr>
                <w:rFonts w:hint="eastAsia"/>
                <w:b w:val="0"/>
                <w:bCs/>
                <w:color w:val="000000"/>
                <w:szCs w:val="21"/>
              </w:rPr>
            </w:pPr>
            <w:r>
              <w:rPr>
                <w:rFonts w:hint="eastAsia"/>
                <w:b w:val="0"/>
                <w:bCs/>
                <w:color w:val="000000"/>
                <w:szCs w:val="21"/>
              </w:rPr>
              <w:t>4</w:t>
            </w:r>
          </w:p>
        </w:tc>
        <w:tc>
          <w:tcPr>
            <w:tcW w:w="10462" w:type="dxa"/>
            <w:noWrap w:val="0"/>
            <w:vAlign w:val="center"/>
          </w:tcPr>
          <w:p>
            <w:pPr>
              <w:pStyle w:val="8"/>
              <w:adjustRightInd w:val="0"/>
              <w:snapToGrid w:val="0"/>
              <w:spacing w:before="0" w:beforeAutospacing="0" w:after="0" w:line="340" w:lineRule="exact"/>
              <w:ind w:left="0" w:leftChars="0" w:firstLine="0" w:firstLineChars="0"/>
              <w:rPr>
                <w:rFonts w:ascii="仿宋" w:hAnsi="仿宋"/>
                <w:b w:val="0"/>
                <w:bCs/>
                <w:color w:val="000000"/>
                <w:sz w:val="21"/>
                <w:szCs w:val="21"/>
              </w:rPr>
            </w:pPr>
            <w:r>
              <w:rPr>
                <w:rFonts w:hint="eastAsia" w:ascii="仿宋" w:hAnsi="仿宋" w:cs="仿宋_GB2312"/>
                <w:b w:val="0"/>
                <w:bCs/>
                <w:color w:val="000000"/>
                <w:sz w:val="21"/>
                <w:szCs w:val="21"/>
              </w:rPr>
              <w:t>围绕我市陕西延长石油集团采油采气、能源化工、装备制造、光伏玻璃生产、卷烟制造、煤炭开发等</w:t>
            </w:r>
            <w:r>
              <w:rPr>
                <w:rFonts w:hint="eastAsia" w:ascii="仿宋" w:hAnsi="仿宋"/>
                <w:b w:val="0"/>
                <w:bCs/>
                <w:color w:val="000000"/>
                <w:sz w:val="21"/>
                <w:szCs w:val="21"/>
              </w:rPr>
              <w:t>传统产业和节能环保、清洁生产、清洁能源等绿色产业，建立产业发展急需的高准确度和高稳定性计量标准，为我市先进制造业高质量发展提供全溯源链、全产业链、全寿命周期并具有前瞻性的计量测试服务。</w:t>
            </w:r>
          </w:p>
        </w:tc>
        <w:tc>
          <w:tcPr>
            <w:tcW w:w="2126" w:type="dxa"/>
            <w:noWrap w:val="0"/>
            <w:vAlign w:val="center"/>
          </w:tcPr>
          <w:p>
            <w:pPr>
              <w:pStyle w:val="8"/>
              <w:adjustRightInd w:val="0"/>
              <w:snapToGrid w:val="0"/>
              <w:spacing w:before="0" w:beforeAutospacing="0" w:after="0" w:line="340" w:lineRule="exact"/>
              <w:ind w:left="0" w:leftChars="0" w:firstLine="0" w:firstLineChars="0"/>
              <w:jc w:val="center"/>
              <w:rPr>
                <w:b w:val="0"/>
                <w:bCs/>
                <w:color w:val="000000"/>
                <w:sz w:val="21"/>
                <w:szCs w:val="21"/>
              </w:rPr>
            </w:pPr>
            <w:r>
              <w:rPr>
                <w:rFonts w:hint="eastAsia"/>
                <w:b w:val="0"/>
                <w:bCs/>
                <w:color w:val="000000"/>
                <w:sz w:val="21"/>
                <w:szCs w:val="21"/>
              </w:rPr>
              <w:t>市市场监管局</w:t>
            </w:r>
          </w:p>
          <w:p>
            <w:pPr>
              <w:pStyle w:val="8"/>
              <w:adjustRightInd w:val="0"/>
              <w:snapToGrid w:val="0"/>
              <w:spacing w:before="0" w:beforeAutospacing="0" w:after="0" w:line="340" w:lineRule="exact"/>
              <w:ind w:left="0" w:leftChars="0" w:firstLine="0" w:firstLineChars="0"/>
              <w:jc w:val="center"/>
              <w:rPr>
                <w:b w:val="0"/>
                <w:bCs/>
                <w:color w:val="000000"/>
                <w:sz w:val="21"/>
                <w:szCs w:val="21"/>
              </w:rPr>
            </w:pPr>
            <w:r>
              <w:rPr>
                <w:rFonts w:hint="eastAsia"/>
                <w:b w:val="0"/>
                <w:bCs/>
                <w:color w:val="000000"/>
                <w:sz w:val="21"/>
                <w:szCs w:val="21"/>
              </w:rPr>
              <w:t>市发改委</w:t>
            </w:r>
          </w:p>
          <w:p>
            <w:pPr>
              <w:pStyle w:val="8"/>
              <w:adjustRightInd w:val="0"/>
              <w:snapToGrid w:val="0"/>
              <w:spacing w:before="0" w:beforeAutospacing="0" w:after="0" w:line="340" w:lineRule="exact"/>
              <w:ind w:left="0" w:leftChars="0" w:firstLine="0" w:firstLineChars="0"/>
              <w:jc w:val="center"/>
              <w:rPr>
                <w:b w:val="0"/>
                <w:bCs/>
                <w:color w:val="000000"/>
                <w:sz w:val="21"/>
                <w:szCs w:val="21"/>
              </w:rPr>
            </w:pPr>
            <w:r>
              <w:rPr>
                <w:rFonts w:hint="eastAsia"/>
                <w:b w:val="0"/>
                <w:bCs/>
                <w:color w:val="000000"/>
                <w:sz w:val="21"/>
                <w:szCs w:val="21"/>
              </w:rPr>
              <w:t>市国资委</w:t>
            </w:r>
          </w:p>
        </w:tc>
        <w:tc>
          <w:tcPr>
            <w:tcW w:w="741" w:type="dxa"/>
            <w:noWrap w:val="0"/>
            <w:vAlign w:val="top"/>
          </w:tcPr>
          <w:p>
            <w:pPr>
              <w:pStyle w:val="8"/>
              <w:adjustRightInd w:val="0"/>
              <w:snapToGrid w:val="0"/>
              <w:spacing w:line="320" w:lineRule="exact"/>
              <w:ind w:firstLine="422"/>
              <w:rPr>
                <w:b w:val="0"/>
                <w:bCs/>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32" w:type="dxa"/>
            <w:gridSpan w:val="4"/>
            <w:noWrap w:val="0"/>
            <w:vAlign w:val="top"/>
          </w:tcPr>
          <w:p>
            <w:pPr>
              <w:pStyle w:val="8"/>
              <w:adjustRightInd w:val="0"/>
              <w:snapToGrid w:val="0"/>
              <w:spacing w:before="0" w:beforeAutospacing="0" w:after="0" w:line="340" w:lineRule="exact"/>
              <w:ind w:left="0" w:leftChars="0" w:firstLine="0" w:firstLineChars="0"/>
              <w:rPr>
                <w:rFonts w:ascii="仿宋" w:hAnsi="仿宋"/>
                <w:b w:val="0"/>
                <w:bCs/>
                <w:color w:val="000000"/>
                <w:sz w:val="21"/>
                <w:szCs w:val="21"/>
              </w:rPr>
            </w:pPr>
            <w:r>
              <w:rPr>
                <w:rFonts w:hint="eastAsia" w:ascii="仿宋" w:hAnsi="仿宋"/>
                <w:b w:val="0"/>
                <w:bCs/>
                <w:color w:val="000000"/>
                <w:sz w:val="21"/>
                <w:szCs w:val="21"/>
              </w:rPr>
              <w:t>（五）服务高端能化引领高质量发展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3" w:type="dxa"/>
            <w:noWrap w:val="0"/>
            <w:vAlign w:val="center"/>
          </w:tcPr>
          <w:p>
            <w:pPr>
              <w:adjustRightInd w:val="0"/>
              <w:snapToGrid w:val="0"/>
              <w:spacing w:line="340" w:lineRule="exact"/>
              <w:jc w:val="center"/>
              <w:rPr>
                <w:rFonts w:hint="eastAsia"/>
                <w:b w:val="0"/>
                <w:bCs/>
                <w:color w:val="000000"/>
                <w:szCs w:val="21"/>
              </w:rPr>
            </w:pPr>
            <w:r>
              <w:rPr>
                <w:rFonts w:hint="eastAsia"/>
                <w:b w:val="0"/>
                <w:bCs/>
                <w:color w:val="000000"/>
                <w:szCs w:val="21"/>
              </w:rPr>
              <w:t>5</w:t>
            </w:r>
          </w:p>
        </w:tc>
        <w:tc>
          <w:tcPr>
            <w:tcW w:w="10462" w:type="dxa"/>
            <w:noWrap w:val="0"/>
            <w:vAlign w:val="center"/>
          </w:tcPr>
          <w:p>
            <w:pPr>
              <w:pStyle w:val="8"/>
              <w:adjustRightInd w:val="0"/>
              <w:snapToGrid w:val="0"/>
              <w:spacing w:before="0" w:beforeAutospacing="0" w:after="0" w:line="340" w:lineRule="exact"/>
              <w:ind w:left="0" w:leftChars="0" w:firstLine="0" w:firstLineChars="0"/>
              <w:rPr>
                <w:rFonts w:ascii="仿宋" w:hAnsi="仿宋"/>
                <w:b w:val="0"/>
                <w:bCs/>
                <w:color w:val="000000"/>
                <w:sz w:val="21"/>
                <w:szCs w:val="21"/>
              </w:rPr>
            </w:pPr>
            <w:r>
              <w:rPr>
                <w:rFonts w:hint="eastAsia" w:ascii="仿宋" w:hAnsi="仿宋"/>
                <w:b w:val="0"/>
                <w:bCs/>
                <w:color w:val="000000"/>
                <w:sz w:val="21"/>
                <w:szCs w:val="21"/>
              </w:rPr>
              <w:t>以洛河经济带的能源化工产业链为重点，着眼国家现代能源经济示范区，坚持能源清洁化、低碳化、高效化的发展思路，加快能源领域计量标准建立，强化能源计量服务能力，助力能源行业高质量发展。</w:t>
            </w:r>
          </w:p>
        </w:tc>
        <w:tc>
          <w:tcPr>
            <w:tcW w:w="2126" w:type="dxa"/>
            <w:noWrap w:val="0"/>
            <w:vAlign w:val="center"/>
          </w:tcPr>
          <w:p>
            <w:pPr>
              <w:pStyle w:val="8"/>
              <w:adjustRightInd w:val="0"/>
              <w:snapToGrid w:val="0"/>
              <w:spacing w:before="0" w:beforeAutospacing="0" w:after="0" w:line="340" w:lineRule="exact"/>
              <w:ind w:left="0" w:leftChars="0" w:firstLine="0" w:firstLineChars="0"/>
              <w:jc w:val="center"/>
              <w:rPr>
                <w:b w:val="0"/>
                <w:bCs/>
                <w:color w:val="000000"/>
                <w:sz w:val="21"/>
                <w:szCs w:val="21"/>
              </w:rPr>
            </w:pPr>
            <w:r>
              <w:rPr>
                <w:rFonts w:hint="eastAsia"/>
                <w:b w:val="0"/>
                <w:bCs/>
                <w:color w:val="000000"/>
                <w:sz w:val="21"/>
                <w:szCs w:val="21"/>
              </w:rPr>
              <w:t>市市场监管局</w:t>
            </w:r>
          </w:p>
          <w:p>
            <w:pPr>
              <w:pStyle w:val="8"/>
              <w:adjustRightInd w:val="0"/>
              <w:snapToGrid w:val="0"/>
              <w:spacing w:before="0" w:beforeAutospacing="0" w:after="0" w:line="340" w:lineRule="exact"/>
              <w:ind w:left="0" w:leftChars="0" w:firstLine="0" w:firstLineChars="0"/>
              <w:jc w:val="center"/>
              <w:rPr>
                <w:b w:val="0"/>
                <w:bCs/>
                <w:color w:val="000000"/>
                <w:sz w:val="21"/>
                <w:szCs w:val="21"/>
              </w:rPr>
            </w:pPr>
            <w:r>
              <w:rPr>
                <w:rFonts w:hint="eastAsia"/>
                <w:b w:val="0"/>
                <w:bCs/>
                <w:color w:val="000000"/>
                <w:sz w:val="21"/>
                <w:szCs w:val="21"/>
              </w:rPr>
              <w:t>市发改委</w:t>
            </w:r>
          </w:p>
          <w:p>
            <w:pPr>
              <w:pStyle w:val="8"/>
              <w:adjustRightInd w:val="0"/>
              <w:snapToGrid w:val="0"/>
              <w:spacing w:before="0" w:beforeAutospacing="0" w:after="0" w:line="340" w:lineRule="exact"/>
              <w:ind w:left="0" w:leftChars="0" w:firstLine="0" w:firstLineChars="0"/>
              <w:jc w:val="center"/>
              <w:rPr>
                <w:b w:val="0"/>
                <w:bCs/>
                <w:color w:val="000000"/>
                <w:sz w:val="21"/>
                <w:szCs w:val="21"/>
              </w:rPr>
            </w:pPr>
            <w:r>
              <w:rPr>
                <w:rFonts w:hint="eastAsia"/>
                <w:b w:val="0"/>
                <w:bCs/>
                <w:color w:val="000000"/>
                <w:sz w:val="21"/>
                <w:szCs w:val="21"/>
              </w:rPr>
              <w:t>市国资委</w:t>
            </w:r>
          </w:p>
        </w:tc>
        <w:tc>
          <w:tcPr>
            <w:tcW w:w="741" w:type="dxa"/>
            <w:noWrap w:val="0"/>
            <w:vAlign w:val="top"/>
          </w:tcPr>
          <w:p>
            <w:pPr>
              <w:pStyle w:val="8"/>
              <w:adjustRightInd w:val="0"/>
              <w:snapToGrid w:val="0"/>
              <w:spacing w:line="320" w:lineRule="exact"/>
              <w:ind w:firstLine="422"/>
              <w:rPr>
                <w:b w:val="0"/>
                <w:bCs/>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032" w:type="dxa"/>
            <w:gridSpan w:val="4"/>
            <w:noWrap w:val="0"/>
            <w:vAlign w:val="top"/>
          </w:tcPr>
          <w:p>
            <w:pPr>
              <w:pStyle w:val="8"/>
              <w:adjustRightInd w:val="0"/>
              <w:snapToGrid w:val="0"/>
              <w:spacing w:before="0" w:beforeAutospacing="0" w:after="0" w:line="340" w:lineRule="exact"/>
              <w:ind w:left="0" w:leftChars="0" w:firstLine="0" w:firstLineChars="0"/>
              <w:rPr>
                <w:rFonts w:ascii="仿宋" w:hAnsi="仿宋"/>
                <w:b w:val="0"/>
                <w:bCs/>
                <w:color w:val="000000"/>
                <w:sz w:val="21"/>
                <w:szCs w:val="21"/>
              </w:rPr>
            </w:pPr>
            <w:r>
              <w:rPr>
                <w:rFonts w:hint="eastAsia" w:ascii="仿宋" w:hAnsi="仿宋"/>
                <w:b w:val="0"/>
                <w:bCs/>
                <w:color w:val="000000"/>
                <w:sz w:val="21"/>
                <w:szCs w:val="21"/>
              </w:rPr>
              <w:t>（六）服务现代化农业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3" w:type="dxa"/>
            <w:vMerge w:val="restart"/>
            <w:noWrap w:val="0"/>
            <w:vAlign w:val="center"/>
          </w:tcPr>
          <w:p>
            <w:pPr>
              <w:adjustRightInd w:val="0"/>
              <w:snapToGrid w:val="0"/>
              <w:spacing w:line="340" w:lineRule="exact"/>
              <w:jc w:val="center"/>
              <w:rPr>
                <w:rFonts w:hint="eastAsia"/>
                <w:b w:val="0"/>
                <w:bCs/>
                <w:color w:val="000000"/>
                <w:szCs w:val="21"/>
              </w:rPr>
            </w:pPr>
            <w:r>
              <w:rPr>
                <w:rFonts w:hint="eastAsia"/>
                <w:b w:val="0"/>
                <w:bCs/>
                <w:color w:val="000000"/>
                <w:szCs w:val="21"/>
              </w:rPr>
              <w:t>6</w:t>
            </w:r>
          </w:p>
        </w:tc>
        <w:tc>
          <w:tcPr>
            <w:tcW w:w="10462" w:type="dxa"/>
            <w:noWrap w:val="0"/>
            <w:vAlign w:val="center"/>
          </w:tcPr>
          <w:p>
            <w:pPr>
              <w:pStyle w:val="8"/>
              <w:adjustRightInd w:val="0"/>
              <w:snapToGrid w:val="0"/>
              <w:spacing w:before="0" w:beforeAutospacing="0" w:after="0" w:line="340" w:lineRule="exact"/>
              <w:ind w:left="0" w:leftChars="0" w:firstLine="0" w:firstLineChars="0"/>
              <w:rPr>
                <w:rFonts w:ascii="仿宋" w:hAnsi="仿宋"/>
                <w:b w:val="0"/>
                <w:bCs/>
                <w:color w:val="000000"/>
                <w:sz w:val="21"/>
                <w:szCs w:val="21"/>
              </w:rPr>
            </w:pPr>
            <w:r>
              <w:rPr>
                <w:rFonts w:hint="eastAsia" w:ascii="仿宋" w:hAnsi="仿宋"/>
                <w:b w:val="0"/>
                <w:bCs/>
                <w:color w:val="000000"/>
                <w:sz w:val="21"/>
                <w:szCs w:val="21"/>
              </w:rPr>
              <w:t>围绕国家级洛川苹果批发市场、中国农批延安农产品批发大市场等专业市场配套物联网和信息化平台，加大计量技术服务向农产品领域延伸，持续提升农业农村领域计量服务水平。</w:t>
            </w:r>
          </w:p>
        </w:tc>
        <w:tc>
          <w:tcPr>
            <w:tcW w:w="2126" w:type="dxa"/>
            <w:vMerge w:val="restart"/>
            <w:noWrap w:val="0"/>
            <w:vAlign w:val="center"/>
          </w:tcPr>
          <w:p>
            <w:pPr>
              <w:pStyle w:val="8"/>
              <w:adjustRightInd w:val="0"/>
              <w:snapToGrid w:val="0"/>
              <w:spacing w:before="0" w:beforeAutospacing="0" w:after="0" w:line="340" w:lineRule="exact"/>
              <w:ind w:left="0" w:leftChars="0" w:firstLine="0" w:firstLineChars="0"/>
              <w:jc w:val="center"/>
              <w:rPr>
                <w:b w:val="0"/>
                <w:bCs/>
                <w:color w:val="000000"/>
                <w:sz w:val="21"/>
                <w:szCs w:val="21"/>
              </w:rPr>
            </w:pPr>
            <w:r>
              <w:rPr>
                <w:rFonts w:hint="eastAsia"/>
                <w:b w:val="0"/>
                <w:bCs/>
                <w:color w:val="000000"/>
                <w:sz w:val="21"/>
                <w:szCs w:val="21"/>
              </w:rPr>
              <w:t>市市场监管局</w:t>
            </w:r>
          </w:p>
          <w:p>
            <w:pPr>
              <w:pStyle w:val="8"/>
              <w:adjustRightInd w:val="0"/>
              <w:snapToGrid w:val="0"/>
              <w:spacing w:before="0" w:beforeAutospacing="0" w:after="0" w:line="340" w:lineRule="exact"/>
              <w:ind w:left="0" w:leftChars="0" w:firstLine="0" w:firstLineChars="0"/>
              <w:jc w:val="center"/>
              <w:rPr>
                <w:b w:val="0"/>
                <w:bCs/>
                <w:color w:val="000000"/>
                <w:sz w:val="21"/>
                <w:szCs w:val="21"/>
              </w:rPr>
            </w:pPr>
            <w:r>
              <w:rPr>
                <w:rFonts w:hint="eastAsia"/>
                <w:b w:val="0"/>
                <w:bCs/>
                <w:color w:val="000000"/>
                <w:sz w:val="21"/>
                <w:szCs w:val="21"/>
              </w:rPr>
              <w:t>市农业农村局</w:t>
            </w:r>
          </w:p>
        </w:tc>
        <w:tc>
          <w:tcPr>
            <w:tcW w:w="741" w:type="dxa"/>
            <w:noWrap w:val="0"/>
            <w:vAlign w:val="top"/>
          </w:tcPr>
          <w:p>
            <w:pPr>
              <w:pStyle w:val="8"/>
              <w:adjustRightInd w:val="0"/>
              <w:snapToGrid w:val="0"/>
              <w:spacing w:line="320" w:lineRule="exact"/>
              <w:ind w:firstLine="422"/>
              <w:rPr>
                <w:b w:val="0"/>
                <w:bCs/>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3" w:type="dxa"/>
            <w:vMerge w:val="continue"/>
            <w:noWrap w:val="0"/>
            <w:vAlign w:val="top"/>
          </w:tcPr>
          <w:p>
            <w:pPr>
              <w:pStyle w:val="8"/>
              <w:adjustRightInd w:val="0"/>
              <w:snapToGrid w:val="0"/>
              <w:spacing w:before="0" w:beforeAutospacing="0" w:after="0" w:line="340" w:lineRule="exact"/>
              <w:ind w:firstLine="422"/>
              <w:rPr>
                <w:b w:val="0"/>
                <w:bCs/>
                <w:color w:val="000000"/>
                <w:sz w:val="21"/>
                <w:szCs w:val="21"/>
              </w:rPr>
            </w:pPr>
          </w:p>
        </w:tc>
        <w:tc>
          <w:tcPr>
            <w:tcW w:w="10462" w:type="dxa"/>
            <w:noWrap w:val="0"/>
            <w:vAlign w:val="center"/>
          </w:tcPr>
          <w:p>
            <w:pPr>
              <w:pStyle w:val="8"/>
              <w:adjustRightInd w:val="0"/>
              <w:snapToGrid w:val="0"/>
              <w:spacing w:before="0" w:beforeAutospacing="0" w:after="0" w:line="340" w:lineRule="exact"/>
              <w:ind w:left="0" w:leftChars="0" w:firstLine="0" w:firstLineChars="0"/>
              <w:rPr>
                <w:rFonts w:ascii="仿宋" w:hAnsi="仿宋"/>
                <w:b w:val="0"/>
                <w:bCs/>
                <w:color w:val="000000"/>
                <w:sz w:val="21"/>
                <w:szCs w:val="21"/>
              </w:rPr>
            </w:pPr>
            <w:r>
              <w:rPr>
                <w:rFonts w:hint="eastAsia" w:ascii="仿宋" w:hAnsi="仿宋"/>
                <w:b w:val="0"/>
                <w:bCs/>
                <w:color w:val="000000"/>
                <w:sz w:val="21"/>
                <w:szCs w:val="21"/>
              </w:rPr>
              <w:t>加强农机、化肥、农药等农资生产领域计量标准建设，提升农资产品检定能力，推进农业绿色循环发展。</w:t>
            </w:r>
          </w:p>
        </w:tc>
        <w:tc>
          <w:tcPr>
            <w:tcW w:w="2126" w:type="dxa"/>
            <w:vMerge w:val="continue"/>
            <w:noWrap w:val="0"/>
            <w:vAlign w:val="top"/>
          </w:tcPr>
          <w:p>
            <w:pPr>
              <w:pStyle w:val="8"/>
              <w:adjustRightInd w:val="0"/>
              <w:snapToGrid w:val="0"/>
              <w:spacing w:line="340" w:lineRule="exact"/>
              <w:ind w:firstLine="422"/>
              <w:rPr>
                <w:b w:val="0"/>
                <w:bCs/>
                <w:color w:val="000000"/>
                <w:sz w:val="21"/>
                <w:szCs w:val="21"/>
              </w:rPr>
            </w:pPr>
          </w:p>
        </w:tc>
        <w:tc>
          <w:tcPr>
            <w:tcW w:w="741" w:type="dxa"/>
            <w:noWrap w:val="0"/>
            <w:vAlign w:val="top"/>
          </w:tcPr>
          <w:p>
            <w:pPr>
              <w:pStyle w:val="8"/>
              <w:adjustRightInd w:val="0"/>
              <w:snapToGrid w:val="0"/>
              <w:spacing w:line="320" w:lineRule="exact"/>
              <w:ind w:firstLine="422"/>
              <w:rPr>
                <w:b w:val="0"/>
                <w:bCs/>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3" w:type="dxa"/>
            <w:vMerge w:val="continue"/>
            <w:noWrap w:val="0"/>
            <w:vAlign w:val="top"/>
          </w:tcPr>
          <w:p>
            <w:pPr>
              <w:pStyle w:val="8"/>
              <w:adjustRightInd w:val="0"/>
              <w:snapToGrid w:val="0"/>
              <w:spacing w:before="0" w:beforeAutospacing="0" w:after="0" w:line="340" w:lineRule="exact"/>
              <w:ind w:firstLine="422"/>
              <w:rPr>
                <w:b w:val="0"/>
                <w:bCs/>
                <w:color w:val="000000"/>
                <w:sz w:val="21"/>
                <w:szCs w:val="21"/>
              </w:rPr>
            </w:pPr>
          </w:p>
        </w:tc>
        <w:tc>
          <w:tcPr>
            <w:tcW w:w="10462" w:type="dxa"/>
            <w:noWrap w:val="0"/>
            <w:vAlign w:val="center"/>
          </w:tcPr>
          <w:p>
            <w:pPr>
              <w:pStyle w:val="8"/>
              <w:adjustRightInd w:val="0"/>
              <w:snapToGrid w:val="0"/>
              <w:spacing w:before="0" w:beforeAutospacing="0" w:after="0" w:line="340" w:lineRule="exact"/>
              <w:ind w:left="0" w:leftChars="0" w:firstLine="0" w:firstLineChars="0"/>
              <w:rPr>
                <w:rFonts w:ascii="仿宋" w:hAnsi="仿宋"/>
                <w:b w:val="0"/>
                <w:bCs/>
                <w:color w:val="000000"/>
                <w:sz w:val="21"/>
                <w:szCs w:val="21"/>
              </w:rPr>
            </w:pPr>
            <w:r>
              <w:rPr>
                <w:rFonts w:hint="eastAsia" w:ascii="仿宋" w:hAnsi="仿宋"/>
                <w:b w:val="0"/>
                <w:bCs/>
                <w:color w:val="000000"/>
                <w:sz w:val="21"/>
                <w:szCs w:val="21"/>
              </w:rPr>
              <w:t>强化对农产品种植、生产、加工、存储、物流、贸易等提供全链条计量服务，助力我市特色农业高质量发展。</w:t>
            </w:r>
          </w:p>
        </w:tc>
        <w:tc>
          <w:tcPr>
            <w:tcW w:w="2126" w:type="dxa"/>
            <w:vMerge w:val="continue"/>
            <w:noWrap w:val="0"/>
            <w:vAlign w:val="top"/>
          </w:tcPr>
          <w:p>
            <w:pPr>
              <w:pStyle w:val="8"/>
              <w:adjustRightInd w:val="0"/>
              <w:snapToGrid w:val="0"/>
              <w:spacing w:line="340" w:lineRule="exact"/>
              <w:ind w:firstLine="422"/>
              <w:rPr>
                <w:b w:val="0"/>
                <w:bCs/>
                <w:color w:val="000000"/>
                <w:sz w:val="21"/>
                <w:szCs w:val="21"/>
              </w:rPr>
            </w:pPr>
          </w:p>
        </w:tc>
        <w:tc>
          <w:tcPr>
            <w:tcW w:w="741" w:type="dxa"/>
            <w:noWrap w:val="0"/>
            <w:vAlign w:val="top"/>
          </w:tcPr>
          <w:p>
            <w:pPr>
              <w:pStyle w:val="8"/>
              <w:adjustRightInd w:val="0"/>
              <w:snapToGrid w:val="0"/>
              <w:spacing w:line="320" w:lineRule="exact"/>
              <w:ind w:firstLine="422"/>
              <w:rPr>
                <w:b w:val="0"/>
                <w:bCs/>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032" w:type="dxa"/>
            <w:gridSpan w:val="4"/>
            <w:noWrap w:val="0"/>
            <w:vAlign w:val="center"/>
          </w:tcPr>
          <w:p>
            <w:pPr>
              <w:pStyle w:val="8"/>
              <w:adjustRightInd w:val="0"/>
              <w:snapToGrid w:val="0"/>
              <w:spacing w:before="0" w:beforeAutospacing="0" w:after="0" w:line="340" w:lineRule="exact"/>
              <w:ind w:left="0" w:leftChars="0" w:firstLine="0" w:firstLineChars="0"/>
              <w:rPr>
                <w:rFonts w:ascii="仿宋" w:hAnsi="仿宋"/>
                <w:b w:val="0"/>
                <w:bCs/>
                <w:color w:val="000000"/>
                <w:sz w:val="21"/>
                <w:szCs w:val="21"/>
              </w:rPr>
            </w:pPr>
            <w:r>
              <w:rPr>
                <w:rFonts w:hint="eastAsia" w:ascii="仿宋" w:hAnsi="仿宋"/>
                <w:b w:val="0"/>
                <w:bCs/>
                <w:color w:val="000000"/>
                <w:sz w:val="21"/>
                <w:szCs w:val="21"/>
              </w:rPr>
              <w:t>（七）服务碳达峰碳中和工作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0" w:hRule="atLeast"/>
        </w:trPr>
        <w:tc>
          <w:tcPr>
            <w:tcW w:w="703" w:type="dxa"/>
            <w:noWrap w:val="0"/>
            <w:vAlign w:val="center"/>
          </w:tcPr>
          <w:p>
            <w:pPr>
              <w:adjustRightInd w:val="0"/>
              <w:snapToGrid w:val="0"/>
              <w:spacing w:line="340" w:lineRule="exact"/>
              <w:jc w:val="center"/>
              <w:rPr>
                <w:rFonts w:hint="eastAsia"/>
                <w:b w:val="0"/>
                <w:bCs/>
                <w:color w:val="000000"/>
                <w:szCs w:val="21"/>
              </w:rPr>
            </w:pPr>
            <w:r>
              <w:rPr>
                <w:rFonts w:hint="eastAsia"/>
                <w:b w:val="0"/>
                <w:bCs/>
                <w:color w:val="000000"/>
                <w:szCs w:val="21"/>
              </w:rPr>
              <w:t>7</w:t>
            </w:r>
          </w:p>
        </w:tc>
        <w:tc>
          <w:tcPr>
            <w:tcW w:w="10462" w:type="dxa"/>
            <w:noWrap w:val="0"/>
            <w:vAlign w:val="center"/>
          </w:tcPr>
          <w:p>
            <w:pPr>
              <w:pStyle w:val="8"/>
              <w:adjustRightInd w:val="0"/>
              <w:snapToGrid w:val="0"/>
              <w:spacing w:before="0" w:beforeAutospacing="0" w:after="0" w:line="340" w:lineRule="exact"/>
              <w:ind w:left="0" w:leftChars="0" w:firstLine="0" w:firstLineChars="0"/>
              <w:rPr>
                <w:rFonts w:ascii="仿宋" w:hAnsi="仿宋"/>
                <w:b w:val="0"/>
                <w:bCs/>
                <w:color w:val="000000"/>
                <w:sz w:val="21"/>
                <w:szCs w:val="21"/>
              </w:rPr>
            </w:pPr>
            <w:r>
              <w:rPr>
                <w:rFonts w:hint="eastAsia" w:ascii="仿宋" w:hAnsi="仿宋"/>
                <w:b w:val="0"/>
                <w:bCs/>
                <w:color w:val="000000"/>
                <w:sz w:val="21"/>
                <w:szCs w:val="21"/>
              </w:rPr>
              <w:t>建立健全碳排放计量标准体系，加强工业、建筑、交通、公共机构等领域用能监管，拓展用能产品能效标识检测技术服务。</w:t>
            </w:r>
          </w:p>
          <w:p>
            <w:pPr>
              <w:pStyle w:val="8"/>
              <w:adjustRightInd w:val="0"/>
              <w:snapToGrid w:val="0"/>
              <w:spacing w:before="0" w:beforeAutospacing="0" w:after="0" w:line="340" w:lineRule="exact"/>
              <w:ind w:left="0" w:leftChars="0" w:firstLine="0" w:firstLineChars="0"/>
              <w:rPr>
                <w:rFonts w:ascii="仿宋" w:hAnsi="仿宋"/>
                <w:b w:val="0"/>
                <w:bCs/>
                <w:color w:val="000000"/>
                <w:sz w:val="21"/>
                <w:szCs w:val="21"/>
              </w:rPr>
            </w:pPr>
            <w:r>
              <w:rPr>
                <w:rFonts w:hint="eastAsia" w:ascii="仿宋" w:hAnsi="仿宋"/>
                <w:b w:val="0"/>
                <w:bCs/>
                <w:color w:val="000000"/>
                <w:sz w:val="21"/>
                <w:szCs w:val="21"/>
              </w:rPr>
              <w:t>建立碳排放计量审查制度，利用物联网、大数据等技术实现环境监测类仪器的在线、便携、快速计量检测，强化碳计量要求，助力延安成为中西部地区低碳发展的领军城市。</w:t>
            </w:r>
          </w:p>
        </w:tc>
        <w:tc>
          <w:tcPr>
            <w:tcW w:w="2126" w:type="dxa"/>
            <w:noWrap w:val="0"/>
            <w:vAlign w:val="center"/>
          </w:tcPr>
          <w:p>
            <w:pPr>
              <w:pStyle w:val="8"/>
              <w:adjustRightInd w:val="0"/>
              <w:snapToGrid w:val="0"/>
              <w:spacing w:before="0" w:beforeAutospacing="0" w:after="0" w:line="340" w:lineRule="exact"/>
              <w:ind w:left="0" w:leftChars="0" w:firstLine="0" w:firstLineChars="0"/>
              <w:jc w:val="center"/>
              <w:rPr>
                <w:b w:val="0"/>
                <w:bCs/>
                <w:color w:val="000000"/>
                <w:sz w:val="21"/>
                <w:szCs w:val="21"/>
              </w:rPr>
            </w:pPr>
            <w:r>
              <w:rPr>
                <w:rFonts w:hint="eastAsia"/>
                <w:b w:val="0"/>
                <w:bCs/>
                <w:color w:val="000000"/>
                <w:sz w:val="21"/>
                <w:szCs w:val="21"/>
              </w:rPr>
              <w:t>市市场监管局</w:t>
            </w:r>
          </w:p>
          <w:p>
            <w:pPr>
              <w:pStyle w:val="8"/>
              <w:adjustRightInd w:val="0"/>
              <w:snapToGrid w:val="0"/>
              <w:spacing w:before="0" w:beforeAutospacing="0" w:after="0" w:line="340" w:lineRule="exact"/>
              <w:ind w:left="0" w:leftChars="0" w:firstLine="0" w:firstLineChars="0"/>
              <w:jc w:val="center"/>
              <w:rPr>
                <w:b w:val="0"/>
                <w:bCs/>
                <w:color w:val="000000"/>
                <w:sz w:val="21"/>
                <w:szCs w:val="21"/>
              </w:rPr>
            </w:pPr>
            <w:r>
              <w:rPr>
                <w:rFonts w:hint="eastAsia"/>
                <w:b w:val="0"/>
                <w:bCs/>
                <w:color w:val="000000"/>
                <w:sz w:val="21"/>
                <w:szCs w:val="21"/>
              </w:rPr>
              <w:t>市发改委</w:t>
            </w:r>
          </w:p>
          <w:p>
            <w:pPr>
              <w:pStyle w:val="8"/>
              <w:adjustRightInd w:val="0"/>
              <w:snapToGrid w:val="0"/>
              <w:spacing w:before="0" w:beforeAutospacing="0" w:after="0" w:line="340" w:lineRule="exact"/>
              <w:ind w:left="0" w:leftChars="0" w:firstLine="0" w:firstLineChars="0"/>
              <w:jc w:val="center"/>
              <w:rPr>
                <w:b w:val="0"/>
                <w:bCs/>
                <w:color w:val="000000"/>
                <w:sz w:val="21"/>
                <w:szCs w:val="21"/>
              </w:rPr>
            </w:pPr>
            <w:r>
              <w:rPr>
                <w:rFonts w:hint="eastAsia"/>
                <w:b w:val="0"/>
                <w:bCs/>
                <w:color w:val="000000"/>
                <w:sz w:val="21"/>
                <w:szCs w:val="21"/>
              </w:rPr>
              <w:t>市生态环境局</w:t>
            </w:r>
          </w:p>
        </w:tc>
        <w:tc>
          <w:tcPr>
            <w:tcW w:w="741" w:type="dxa"/>
            <w:noWrap w:val="0"/>
            <w:vAlign w:val="top"/>
          </w:tcPr>
          <w:p>
            <w:pPr>
              <w:pStyle w:val="8"/>
              <w:adjustRightInd w:val="0"/>
              <w:snapToGrid w:val="0"/>
              <w:spacing w:line="320" w:lineRule="exact"/>
              <w:ind w:firstLine="422"/>
              <w:rPr>
                <w:b w:val="0"/>
                <w:bCs/>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14032" w:type="dxa"/>
            <w:gridSpan w:val="4"/>
            <w:noWrap w:val="0"/>
            <w:vAlign w:val="top"/>
          </w:tcPr>
          <w:p>
            <w:pPr>
              <w:pStyle w:val="8"/>
              <w:adjustRightInd w:val="0"/>
              <w:snapToGrid w:val="0"/>
              <w:spacing w:before="0" w:beforeAutospacing="0" w:after="0" w:line="320" w:lineRule="exact"/>
              <w:ind w:left="0" w:leftChars="0" w:firstLine="0" w:firstLineChars="0"/>
              <w:rPr>
                <w:rFonts w:ascii="仿宋" w:hAnsi="仿宋"/>
                <w:b w:val="0"/>
                <w:bCs/>
                <w:color w:val="000000"/>
                <w:sz w:val="21"/>
                <w:szCs w:val="21"/>
              </w:rPr>
            </w:pPr>
            <w:r>
              <w:rPr>
                <w:rFonts w:hint="eastAsia" w:ascii="仿宋" w:hAnsi="仿宋"/>
                <w:b w:val="0"/>
                <w:bCs/>
                <w:color w:val="000000"/>
                <w:sz w:val="21"/>
                <w:szCs w:val="21"/>
              </w:rPr>
              <w:t>（八）服务数字经济发展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3" w:type="dxa"/>
            <w:vMerge w:val="restart"/>
            <w:noWrap w:val="0"/>
            <w:vAlign w:val="center"/>
          </w:tcPr>
          <w:p>
            <w:pPr>
              <w:adjustRightInd w:val="0"/>
              <w:snapToGrid w:val="0"/>
              <w:spacing w:line="320" w:lineRule="exact"/>
              <w:jc w:val="center"/>
              <w:rPr>
                <w:rFonts w:hint="eastAsia"/>
                <w:b w:val="0"/>
                <w:bCs/>
                <w:color w:val="000000"/>
                <w:szCs w:val="21"/>
              </w:rPr>
            </w:pPr>
            <w:r>
              <w:rPr>
                <w:rFonts w:hint="eastAsia"/>
                <w:b w:val="0"/>
                <w:bCs/>
                <w:color w:val="000000"/>
                <w:szCs w:val="21"/>
              </w:rPr>
              <w:t>8</w:t>
            </w:r>
          </w:p>
        </w:tc>
        <w:tc>
          <w:tcPr>
            <w:tcW w:w="10462" w:type="dxa"/>
            <w:noWrap w:val="0"/>
            <w:vAlign w:val="top"/>
          </w:tcPr>
          <w:p>
            <w:pPr>
              <w:pStyle w:val="8"/>
              <w:adjustRightInd w:val="0"/>
              <w:snapToGrid w:val="0"/>
              <w:spacing w:before="0" w:beforeAutospacing="0" w:after="0" w:line="320" w:lineRule="exact"/>
              <w:ind w:left="0" w:leftChars="0" w:firstLine="0" w:firstLineChars="0"/>
              <w:rPr>
                <w:rFonts w:ascii="仿宋" w:hAnsi="仿宋"/>
                <w:b w:val="0"/>
                <w:bCs/>
                <w:color w:val="000000"/>
                <w:sz w:val="21"/>
                <w:szCs w:val="21"/>
              </w:rPr>
            </w:pPr>
            <w:r>
              <w:rPr>
                <w:rFonts w:hint="eastAsia" w:ascii="仿宋" w:hAnsi="仿宋"/>
                <w:b w:val="0"/>
                <w:bCs/>
                <w:color w:val="000000"/>
                <w:sz w:val="21"/>
                <w:szCs w:val="21"/>
              </w:rPr>
              <w:t>推动5G、大数据、物联网、人工智能、区块链等新一代信息技术与实体经济深度融合，加快5G网络建设，拓展5G场景应用，推动工业、农业、服务业向数字化、网络化、智能化升级。</w:t>
            </w:r>
          </w:p>
        </w:tc>
        <w:tc>
          <w:tcPr>
            <w:tcW w:w="2126" w:type="dxa"/>
            <w:vMerge w:val="restart"/>
            <w:noWrap w:val="0"/>
            <w:vAlign w:val="center"/>
          </w:tcPr>
          <w:p>
            <w:pPr>
              <w:pStyle w:val="8"/>
              <w:adjustRightInd w:val="0"/>
              <w:snapToGrid w:val="0"/>
              <w:spacing w:before="0" w:beforeAutospacing="0" w:after="0" w:line="320" w:lineRule="exact"/>
              <w:ind w:left="0" w:leftChars="0" w:firstLine="0" w:firstLineChars="0"/>
              <w:jc w:val="center"/>
              <w:rPr>
                <w:b w:val="0"/>
                <w:bCs/>
                <w:color w:val="000000"/>
                <w:sz w:val="21"/>
                <w:szCs w:val="21"/>
              </w:rPr>
            </w:pPr>
            <w:r>
              <w:rPr>
                <w:rFonts w:hint="eastAsia"/>
                <w:b w:val="0"/>
                <w:bCs/>
                <w:color w:val="000000"/>
                <w:sz w:val="21"/>
                <w:szCs w:val="21"/>
              </w:rPr>
              <w:t>市市场监管局</w:t>
            </w:r>
          </w:p>
          <w:p>
            <w:pPr>
              <w:pStyle w:val="8"/>
              <w:adjustRightInd w:val="0"/>
              <w:snapToGrid w:val="0"/>
              <w:spacing w:before="0" w:beforeAutospacing="0" w:after="0" w:line="320" w:lineRule="exact"/>
              <w:ind w:left="0" w:leftChars="0" w:firstLine="0" w:firstLineChars="0"/>
              <w:jc w:val="center"/>
              <w:rPr>
                <w:b w:val="0"/>
                <w:bCs/>
                <w:color w:val="000000"/>
                <w:sz w:val="21"/>
                <w:szCs w:val="21"/>
              </w:rPr>
            </w:pPr>
            <w:r>
              <w:rPr>
                <w:rFonts w:hint="eastAsia"/>
                <w:b w:val="0"/>
                <w:bCs/>
                <w:color w:val="000000"/>
                <w:sz w:val="21"/>
                <w:szCs w:val="21"/>
              </w:rPr>
              <w:t>市委网信办</w:t>
            </w:r>
          </w:p>
          <w:p>
            <w:pPr>
              <w:pStyle w:val="8"/>
              <w:adjustRightInd w:val="0"/>
              <w:snapToGrid w:val="0"/>
              <w:spacing w:before="0" w:beforeAutospacing="0" w:after="0" w:line="320" w:lineRule="exact"/>
              <w:ind w:left="0" w:leftChars="0" w:firstLine="0" w:firstLineChars="0"/>
              <w:jc w:val="center"/>
              <w:rPr>
                <w:b w:val="0"/>
                <w:bCs/>
                <w:color w:val="000000"/>
                <w:sz w:val="21"/>
                <w:szCs w:val="21"/>
              </w:rPr>
            </w:pPr>
            <w:r>
              <w:rPr>
                <w:rFonts w:hint="eastAsia"/>
                <w:b w:val="0"/>
                <w:bCs/>
                <w:color w:val="000000"/>
                <w:sz w:val="21"/>
                <w:szCs w:val="21"/>
              </w:rPr>
              <w:t>市工信局</w:t>
            </w:r>
          </w:p>
        </w:tc>
        <w:tc>
          <w:tcPr>
            <w:tcW w:w="741" w:type="dxa"/>
            <w:noWrap w:val="0"/>
            <w:vAlign w:val="top"/>
          </w:tcPr>
          <w:p>
            <w:pPr>
              <w:pStyle w:val="8"/>
              <w:adjustRightInd w:val="0"/>
              <w:snapToGrid w:val="0"/>
              <w:spacing w:line="320" w:lineRule="exact"/>
              <w:ind w:firstLine="422"/>
              <w:rPr>
                <w:b w:val="0"/>
                <w:bCs/>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trPr>
        <w:tc>
          <w:tcPr>
            <w:tcW w:w="703" w:type="dxa"/>
            <w:vMerge w:val="continue"/>
            <w:noWrap w:val="0"/>
            <w:vAlign w:val="top"/>
          </w:tcPr>
          <w:p>
            <w:pPr>
              <w:pStyle w:val="8"/>
              <w:adjustRightInd w:val="0"/>
              <w:snapToGrid w:val="0"/>
              <w:spacing w:before="0" w:beforeAutospacing="0" w:after="0" w:line="320" w:lineRule="exact"/>
              <w:ind w:firstLine="422"/>
              <w:rPr>
                <w:b w:val="0"/>
                <w:bCs/>
                <w:color w:val="000000"/>
                <w:sz w:val="21"/>
                <w:szCs w:val="21"/>
              </w:rPr>
            </w:pPr>
          </w:p>
        </w:tc>
        <w:tc>
          <w:tcPr>
            <w:tcW w:w="10462" w:type="dxa"/>
            <w:noWrap w:val="0"/>
            <w:vAlign w:val="top"/>
          </w:tcPr>
          <w:p>
            <w:pPr>
              <w:pStyle w:val="8"/>
              <w:adjustRightInd w:val="0"/>
              <w:snapToGrid w:val="0"/>
              <w:spacing w:before="0" w:beforeAutospacing="0" w:after="0" w:line="320" w:lineRule="exact"/>
              <w:ind w:left="0" w:leftChars="0" w:firstLine="0" w:firstLineChars="0"/>
              <w:rPr>
                <w:rFonts w:ascii="仿宋" w:hAnsi="仿宋"/>
                <w:b w:val="0"/>
                <w:bCs/>
                <w:color w:val="000000"/>
                <w:sz w:val="21"/>
                <w:szCs w:val="21"/>
              </w:rPr>
            </w:pPr>
            <w:r>
              <w:rPr>
                <w:rFonts w:hint="eastAsia" w:ascii="仿宋" w:hAnsi="仿宋"/>
                <w:b w:val="0"/>
                <w:bCs/>
                <w:color w:val="000000"/>
                <w:sz w:val="21"/>
                <w:szCs w:val="21"/>
              </w:rPr>
              <w:t>开展计量与现代数字技术、网络技术以及产业数字化科研生产平台联动，为资源开发、能源化工、装备制造等重点行业提供计量支撑，提升数字产业的计量服务能力。</w:t>
            </w:r>
          </w:p>
        </w:tc>
        <w:tc>
          <w:tcPr>
            <w:tcW w:w="2126" w:type="dxa"/>
            <w:vMerge w:val="continue"/>
            <w:noWrap w:val="0"/>
            <w:vAlign w:val="top"/>
          </w:tcPr>
          <w:p>
            <w:pPr>
              <w:pStyle w:val="8"/>
              <w:adjustRightInd w:val="0"/>
              <w:snapToGrid w:val="0"/>
              <w:spacing w:before="0" w:beforeAutospacing="0" w:after="0" w:line="320" w:lineRule="exact"/>
              <w:ind w:firstLine="422"/>
              <w:rPr>
                <w:b w:val="0"/>
                <w:bCs/>
                <w:color w:val="000000"/>
                <w:sz w:val="21"/>
                <w:szCs w:val="21"/>
              </w:rPr>
            </w:pPr>
          </w:p>
        </w:tc>
        <w:tc>
          <w:tcPr>
            <w:tcW w:w="741" w:type="dxa"/>
            <w:noWrap w:val="0"/>
            <w:vAlign w:val="top"/>
          </w:tcPr>
          <w:p>
            <w:pPr>
              <w:pStyle w:val="8"/>
              <w:adjustRightInd w:val="0"/>
              <w:snapToGrid w:val="0"/>
              <w:spacing w:line="320" w:lineRule="exact"/>
              <w:ind w:firstLine="422"/>
              <w:rPr>
                <w:b w:val="0"/>
                <w:bCs/>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32" w:type="dxa"/>
            <w:gridSpan w:val="4"/>
            <w:noWrap w:val="0"/>
            <w:vAlign w:val="top"/>
          </w:tcPr>
          <w:p>
            <w:pPr>
              <w:pStyle w:val="8"/>
              <w:adjustRightInd w:val="0"/>
              <w:snapToGrid w:val="0"/>
              <w:spacing w:before="0" w:beforeAutospacing="0" w:after="0" w:line="340" w:lineRule="exact"/>
              <w:ind w:left="0" w:leftChars="0" w:firstLine="0" w:firstLineChars="0"/>
              <w:rPr>
                <w:rFonts w:ascii="仿宋" w:hAnsi="仿宋"/>
                <w:b w:val="0"/>
                <w:bCs/>
                <w:color w:val="000000"/>
                <w:sz w:val="21"/>
                <w:szCs w:val="21"/>
              </w:rPr>
            </w:pPr>
            <w:r>
              <w:rPr>
                <w:rFonts w:hint="eastAsia" w:ascii="仿宋" w:hAnsi="仿宋"/>
                <w:b w:val="0"/>
                <w:bCs/>
                <w:color w:val="000000"/>
                <w:sz w:val="21"/>
                <w:szCs w:val="21"/>
              </w:rPr>
              <w:t>（九）服务大众健康与安全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3" w:type="dxa"/>
            <w:vMerge w:val="restart"/>
            <w:noWrap w:val="0"/>
            <w:vAlign w:val="center"/>
          </w:tcPr>
          <w:p>
            <w:pPr>
              <w:adjustRightInd w:val="0"/>
              <w:snapToGrid w:val="0"/>
              <w:spacing w:line="320" w:lineRule="exact"/>
              <w:jc w:val="center"/>
              <w:rPr>
                <w:rFonts w:hint="eastAsia"/>
                <w:b w:val="0"/>
                <w:bCs/>
                <w:color w:val="000000"/>
                <w:szCs w:val="21"/>
              </w:rPr>
            </w:pPr>
            <w:r>
              <w:rPr>
                <w:rFonts w:hint="eastAsia"/>
                <w:b w:val="0"/>
                <w:bCs/>
                <w:color w:val="000000"/>
                <w:szCs w:val="21"/>
              </w:rPr>
              <w:t>9</w:t>
            </w:r>
          </w:p>
        </w:tc>
        <w:tc>
          <w:tcPr>
            <w:tcW w:w="10462" w:type="dxa"/>
            <w:noWrap w:val="0"/>
            <w:vAlign w:val="top"/>
          </w:tcPr>
          <w:p>
            <w:pPr>
              <w:pStyle w:val="8"/>
              <w:adjustRightInd w:val="0"/>
              <w:snapToGrid w:val="0"/>
              <w:spacing w:before="0" w:beforeAutospacing="0" w:after="0" w:line="340" w:lineRule="exact"/>
              <w:ind w:left="0" w:leftChars="0" w:firstLine="0" w:firstLineChars="0"/>
              <w:rPr>
                <w:rFonts w:ascii="仿宋" w:hAnsi="仿宋"/>
                <w:b w:val="0"/>
                <w:bCs/>
                <w:color w:val="000000"/>
                <w:sz w:val="21"/>
                <w:szCs w:val="21"/>
              </w:rPr>
            </w:pPr>
            <w:r>
              <w:rPr>
                <w:rFonts w:hint="eastAsia" w:ascii="仿宋" w:hAnsi="仿宋"/>
                <w:b w:val="0"/>
                <w:bCs/>
                <w:color w:val="000000"/>
                <w:sz w:val="21"/>
                <w:szCs w:val="21"/>
              </w:rPr>
              <w:t>推进医疗健康和民生领域计量服务体系建设。</w:t>
            </w:r>
          </w:p>
        </w:tc>
        <w:tc>
          <w:tcPr>
            <w:tcW w:w="2126" w:type="dxa"/>
            <w:vMerge w:val="restart"/>
            <w:noWrap w:val="0"/>
            <w:vAlign w:val="center"/>
          </w:tcPr>
          <w:p>
            <w:pPr>
              <w:pStyle w:val="8"/>
              <w:adjustRightInd w:val="0"/>
              <w:snapToGrid w:val="0"/>
              <w:spacing w:before="0" w:beforeAutospacing="0" w:after="0" w:line="340" w:lineRule="exact"/>
              <w:ind w:left="0" w:leftChars="0" w:firstLine="0" w:firstLineChars="0"/>
              <w:jc w:val="center"/>
              <w:rPr>
                <w:b w:val="0"/>
                <w:bCs/>
                <w:color w:val="000000"/>
                <w:sz w:val="21"/>
                <w:szCs w:val="21"/>
              </w:rPr>
            </w:pPr>
            <w:r>
              <w:rPr>
                <w:rFonts w:hint="eastAsia"/>
                <w:b w:val="0"/>
                <w:bCs/>
                <w:color w:val="000000"/>
                <w:sz w:val="21"/>
                <w:szCs w:val="21"/>
              </w:rPr>
              <w:t>市市场监管局</w:t>
            </w:r>
          </w:p>
          <w:p>
            <w:pPr>
              <w:pStyle w:val="8"/>
              <w:adjustRightInd w:val="0"/>
              <w:snapToGrid w:val="0"/>
              <w:spacing w:before="0" w:beforeAutospacing="0" w:after="0" w:line="340" w:lineRule="exact"/>
              <w:ind w:left="0" w:leftChars="0" w:firstLine="0" w:firstLineChars="0"/>
              <w:jc w:val="center"/>
              <w:rPr>
                <w:b w:val="0"/>
                <w:bCs/>
                <w:color w:val="000000"/>
                <w:sz w:val="21"/>
                <w:szCs w:val="21"/>
              </w:rPr>
            </w:pPr>
            <w:r>
              <w:rPr>
                <w:rFonts w:hint="eastAsia"/>
                <w:b w:val="0"/>
                <w:bCs/>
                <w:color w:val="000000"/>
                <w:sz w:val="21"/>
                <w:szCs w:val="21"/>
              </w:rPr>
              <w:t>市卫生健康委</w:t>
            </w:r>
          </w:p>
          <w:p>
            <w:pPr>
              <w:pStyle w:val="8"/>
              <w:adjustRightInd w:val="0"/>
              <w:snapToGrid w:val="0"/>
              <w:spacing w:before="0" w:beforeAutospacing="0" w:after="0" w:line="340" w:lineRule="exact"/>
              <w:ind w:left="0" w:leftChars="0" w:firstLine="0" w:firstLineChars="0"/>
              <w:jc w:val="center"/>
              <w:rPr>
                <w:b w:val="0"/>
                <w:bCs/>
                <w:color w:val="000000"/>
                <w:sz w:val="21"/>
                <w:szCs w:val="21"/>
              </w:rPr>
            </w:pPr>
            <w:r>
              <w:rPr>
                <w:rFonts w:hint="eastAsia"/>
                <w:b w:val="0"/>
                <w:bCs/>
                <w:color w:val="000000"/>
                <w:sz w:val="21"/>
                <w:szCs w:val="21"/>
              </w:rPr>
              <w:t>市应急管理局</w:t>
            </w:r>
          </w:p>
          <w:p>
            <w:pPr>
              <w:pStyle w:val="8"/>
              <w:adjustRightInd w:val="0"/>
              <w:snapToGrid w:val="0"/>
              <w:spacing w:before="0" w:beforeAutospacing="0" w:after="0" w:line="340" w:lineRule="exact"/>
              <w:ind w:left="0" w:leftChars="0" w:firstLine="0" w:firstLineChars="0"/>
              <w:jc w:val="center"/>
              <w:rPr>
                <w:b w:val="0"/>
                <w:bCs/>
                <w:color w:val="000000"/>
                <w:sz w:val="21"/>
                <w:szCs w:val="21"/>
              </w:rPr>
            </w:pPr>
            <w:r>
              <w:rPr>
                <w:rFonts w:hint="eastAsia"/>
                <w:b w:val="0"/>
                <w:bCs/>
                <w:color w:val="000000"/>
                <w:sz w:val="21"/>
                <w:szCs w:val="21"/>
              </w:rPr>
              <w:t>市体育局</w:t>
            </w:r>
          </w:p>
          <w:p>
            <w:pPr>
              <w:pStyle w:val="8"/>
              <w:adjustRightInd w:val="0"/>
              <w:snapToGrid w:val="0"/>
              <w:spacing w:before="0" w:beforeAutospacing="0" w:after="0" w:line="340" w:lineRule="exact"/>
              <w:ind w:left="0" w:leftChars="0" w:firstLine="0" w:firstLineChars="0"/>
              <w:jc w:val="center"/>
              <w:rPr>
                <w:b w:val="0"/>
                <w:bCs/>
                <w:color w:val="000000"/>
                <w:sz w:val="21"/>
                <w:szCs w:val="21"/>
              </w:rPr>
            </w:pPr>
            <w:r>
              <w:rPr>
                <w:rFonts w:hint="eastAsia"/>
                <w:b w:val="0"/>
                <w:bCs/>
                <w:color w:val="000000"/>
                <w:sz w:val="21"/>
                <w:szCs w:val="21"/>
              </w:rPr>
              <w:t>市公安局</w:t>
            </w:r>
          </w:p>
          <w:p>
            <w:pPr>
              <w:pStyle w:val="8"/>
              <w:adjustRightInd w:val="0"/>
              <w:snapToGrid w:val="0"/>
              <w:spacing w:before="0" w:beforeAutospacing="0" w:after="0" w:line="340" w:lineRule="exact"/>
              <w:ind w:left="0" w:leftChars="0" w:firstLine="0" w:firstLineChars="0"/>
              <w:jc w:val="center"/>
              <w:rPr>
                <w:b w:val="0"/>
                <w:bCs/>
                <w:color w:val="000000"/>
                <w:sz w:val="21"/>
                <w:szCs w:val="21"/>
              </w:rPr>
            </w:pPr>
            <w:r>
              <w:rPr>
                <w:rFonts w:hint="eastAsia"/>
                <w:b w:val="0"/>
                <w:bCs/>
                <w:color w:val="000000"/>
                <w:sz w:val="21"/>
                <w:szCs w:val="21"/>
              </w:rPr>
              <w:t>市行政审批局</w:t>
            </w:r>
          </w:p>
        </w:tc>
        <w:tc>
          <w:tcPr>
            <w:tcW w:w="741" w:type="dxa"/>
            <w:noWrap w:val="0"/>
            <w:vAlign w:val="top"/>
          </w:tcPr>
          <w:p>
            <w:pPr>
              <w:pStyle w:val="8"/>
              <w:adjustRightInd w:val="0"/>
              <w:snapToGrid w:val="0"/>
              <w:spacing w:line="320" w:lineRule="exact"/>
              <w:ind w:firstLine="422"/>
              <w:rPr>
                <w:b w:val="0"/>
                <w:bCs/>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3" w:type="dxa"/>
            <w:vMerge w:val="continue"/>
            <w:noWrap w:val="0"/>
            <w:vAlign w:val="top"/>
          </w:tcPr>
          <w:p>
            <w:pPr>
              <w:pStyle w:val="8"/>
              <w:adjustRightInd w:val="0"/>
              <w:snapToGrid w:val="0"/>
              <w:spacing w:before="0" w:beforeAutospacing="0" w:after="0" w:line="320" w:lineRule="exact"/>
              <w:ind w:firstLine="422"/>
              <w:rPr>
                <w:b w:val="0"/>
                <w:bCs/>
                <w:color w:val="000000"/>
                <w:sz w:val="21"/>
                <w:szCs w:val="21"/>
              </w:rPr>
            </w:pPr>
          </w:p>
        </w:tc>
        <w:tc>
          <w:tcPr>
            <w:tcW w:w="10462" w:type="dxa"/>
            <w:noWrap w:val="0"/>
            <w:vAlign w:val="top"/>
          </w:tcPr>
          <w:p>
            <w:pPr>
              <w:pStyle w:val="8"/>
              <w:adjustRightInd w:val="0"/>
              <w:snapToGrid w:val="0"/>
              <w:spacing w:before="0" w:beforeAutospacing="0" w:after="0" w:line="340" w:lineRule="exact"/>
              <w:ind w:left="0" w:leftChars="0" w:firstLine="0" w:firstLineChars="0"/>
              <w:rPr>
                <w:rFonts w:ascii="仿宋" w:hAnsi="仿宋"/>
                <w:b w:val="0"/>
                <w:bCs/>
                <w:color w:val="000000"/>
                <w:sz w:val="21"/>
                <w:szCs w:val="21"/>
              </w:rPr>
            </w:pPr>
            <w:r>
              <w:rPr>
                <w:rFonts w:hint="eastAsia" w:ascii="仿宋" w:hAnsi="仿宋"/>
                <w:b w:val="0"/>
                <w:bCs/>
                <w:color w:val="000000"/>
                <w:sz w:val="21"/>
                <w:szCs w:val="21"/>
              </w:rPr>
              <w:t>围绕医疗器械、疫病防控、康复理疗设备等领域，开展相关社会公用计量标准建设，提升检定和校准技术能力。</w:t>
            </w:r>
          </w:p>
        </w:tc>
        <w:tc>
          <w:tcPr>
            <w:tcW w:w="2126" w:type="dxa"/>
            <w:vMerge w:val="continue"/>
            <w:noWrap w:val="0"/>
            <w:vAlign w:val="top"/>
          </w:tcPr>
          <w:p>
            <w:pPr>
              <w:pStyle w:val="8"/>
              <w:adjustRightInd w:val="0"/>
              <w:snapToGrid w:val="0"/>
              <w:spacing w:line="340" w:lineRule="exact"/>
              <w:ind w:firstLine="422"/>
              <w:rPr>
                <w:b w:val="0"/>
                <w:bCs/>
                <w:color w:val="000000"/>
                <w:sz w:val="21"/>
                <w:szCs w:val="21"/>
              </w:rPr>
            </w:pPr>
          </w:p>
        </w:tc>
        <w:tc>
          <w:tcPr>
            <w:tcW w:w="741" w:type="dxa"/>
            <w:noWrap w:val="0"/>
            <w:vAlign w:val="top"/>
          </w:tcPr>
          <w:p>
            <w:pPr>
              <w:pStyle w:val="8"/>
              <w:adjustRightInd w:val="0"/>
              <w:snapToGrid w:val="0"/>
              <w:spacing w:line="320" w:lineRule="exact"/>
              <w:ind w:firstLine="422"/>
              <w:rPr>
                <w:b w:val="0"/>
                <w:bCs/>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3" w:type="dxa"/>
            <w:vMerge w:val="continue"/>
            <w:noWrap w:val="0"/>
            <w:vAlign w:val="top"/>
          </w:tcPr>
          <w:p>
            <w:pPr>
              <w:pStyle w:val="8"/>
              <w:adjustRightInd w:val="0"/>
              <w:snapToGrid w:val="0"/>
              <w:spacing w:before="0" w:beforeAutospacing="0" w:after="0" w:line="320" w:lineRule="exact"/>
              <w:ind w:firstLine="422"/>
              <w:rPr>
                <w:b w:val="0"/>
                <w:bCs/>
                <w:color w:val="000000"/>
                <w:sz w:val="21"/>
                <w:szCs w:val="21"/>
              </w:rPr>
            </w:pPr>
          </w:p>
        </w:tc>
        <w:tc>
          <w:tcPr>
            <w:tcW w:w="10462" w:type="dxa"/>
            <w:noWrap w:val="0"/>
            <w:vAlign w:val="top"/>
          </w:tcPr>
          <w:p>
            <w:pPr>
              <w:pStyle w:val="8"/>
              <w:adjustRightInd w:val="0"/>
              <w:snapToGrid w:val="0"/>
              <w:spacing w:before="0" w:beforeAutospacing="0" w:after="0" w:line="340" w:lineRule="exact"/>
              <w:ind w:left="0" w:leftChars="0" w:firstLine="0" w:firstLineChars="0"/>
              <w:rPr>
                <w:rFonts w:ascii="仿宋" w:hAnsi="仿宋"/>
                <w:b w:val="0"/>
                <w:bCs/>
                <w:color w:val="000000"/>
                <w:sz w:val="21"/>
                <w:szCs w:val="21"/>
              </w:rPr>
            </w:pPr>
            <w:r>
              <w:rPr>
                <w:rFonts w:hint="eastAsia" w:ascii="仿宋" w:hAnsi="仿宋"/>
                <w:b w:val="0"/>
                <w:bCs/>
                <w:color w:val="000000"/>
                <w:sz w:val="21"/>
                <w:szCs w:val="21"/>
              </w:rPr>
              <w:t>围绕地质灾害、地震、洪涝干旱、森林草原火灾等自然灾害防御中的计量保障需求，建立快速响应、精准可靠的计量应急救援保障体系,提高防灾、减灾、救灾计量能力。</w:t>
            </w:r>
          </w:p>
        </w:tc>
        <w:tc>
          <w:tcPr>
            <w:tcW w:w="2126" w:type="dxa"/>
            <w:vMerge w:val="continue"/>
            <w:noWrap w:val="0"/>
            <w:vAlign w:val="top"/>
          </w:tcPr>
          <w:p>
            <w:pPr>
              <w:pStyle w:val="8"/>
              <w:adjustRightInd w:val="0"/>
              <w:snapToGrid w:val="0"/>
              <w:spacing w:line="340" w:lineRule="exact"/>
              <w:ind w:firstLine="422"/>
              <w:rPr>
                <w:b w:val="0"/>
                <w:bCs/>
                <w:color w:val="000000"/>
                <w:sz w:val="21"/>
                <w:szCs w:val="21"/>
              </w:rPr>
            </w:pPr>
          </w:p>
        </w:tc>
        <w:tc>
          <w:tcPr>
            <w:tcW w:w="741" w:type="dxa"/>
            <w:noWrap w:val="0"/>
            <w:vAlign w:val="top"/>
          </w:tcPr>
          <w:p>
            <w:pPr>
              <w:pStyle w:val="8"/>
              <w:adjustRightInd w:val="0"/>
              <w:snapToGrid w:val="0"/>
              <w:spacing w:line="320" w:lineRule="exact"/>
              <w:ind w:firstLine="422"/>
              <w:rPr>
                <w:b w:val="0"/>
                <w:bCs/>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3" w:type="dxa"/>
            <w:vMerge w:val="continue"/>
            <w:noWrap w:val="0"/>
            <w:vAlign w:val="top"/>
          </w:tcPr>
          <w:p>
            <w:pPr>
              <w:pStyle w:val="8"/>
              <w:adjustRightInd w:val="0"/>
              <w:snapToGrid w:val="0"/>
              <w:spacing w:before="0" w:beforeAutospacing="0" w:after="0" w:line="320" w:lineRule="exact"/>
              <w:ind w:firstLine="422"/>
              <w:rPr>
                <w:b w:val="0"/>
                <w:bCs/>
                <w:color w:val="000000"/>
                <w:sz w:val="21"/>
                <w:szCs w:val="21"/>
              </w:rPr>
            </w:pPr>
          </w:p>
        </w:tc>
        <w:tc>
          <w:tcPr>
            <w:tcW w:w="10462" w:type="dxa"/>
            <w:noWrap w:val="0"/>
            <w:vAlign w:val="top"/>
          </w:tcPr>
          <w:p>
            <w:pPr>
              <w:pStyle w:val="8"/>
              <w:adjustRightInd w:val="0"/>
              <w:snapToGrid w:val="0"/>
              <w:spacing w:before="0" w:beforeAutospacing="0" w:after="0" w:line="340" w:lineRule="exact"/>
              <w:ind w:left="0" w:leftChars="0" w:firstLine="0" w:firstLineChars="0"/>
              <w:rPr>
                <w:rFonts w:ascii="仿宋" w:hAnsi="仿宋"/>
                <w:b w:val="0"/>
                <w:bCs/>
                <w:color w:val="000000"/>
                <w:sz w:val="21"/>
                <w:szCs w:val="21"/>
              </w:rPr>
            </w:pPr>
            <w:r>
              <w:rPr>
                <w:rFonts w:hint="eastAsia" w:ascii="仿宋" w:hAnsi="仿宋"/>
                <w:b w:val="0"/>
                <w:bCs/>
                <w:color w:val="000000"/>
                <w:sz w:val="21"/>
                <w:szCs w:val="21"/>
              </w:rPr>
              <w:t>加</w:t>
            </w:r>
            <w:r>
              <w:rPr>
                <w:rFonts w:hint="eastAsia" w:ascii="仿宋" w:hAnsi="仿宋"/>
                <w:b w:val="0"/>
                <w:bCs/>
                <w:color w:val="000000"/>
                <w:spacing w:val="4"/>
                <w:sz w:val="21"/>
                <w:szCs w:val="21"/>
              </w:rPr>
              <w:t>强危险化学品、矿山、建筑施工、地质勘查、辐射防护等安全领域相关计量器具的监督管理和计量溯源能力建设。</w:t>
            </w:r>
          </w:p>
        </w:tc>
        <w:tc>
          <w:tcPr>
            <w:tcW w:w="2126" w:type="dxa"/>
            <w:vMerge w:val="continue"/>
            <w:noWrap w:val="0"/>
            <w:vAlign w:val="top"/>
          </w:tcPr>
          <w:p>
            <w:pPr>
              <w:pStyle w:val="8"/>
              <w:adjustRightInd w:val="0"/>
              <w:snapToGrid w:val="0"/>
              <w:spacing w:line="340" w:lineRule="exact"/>
              <w:ind w:firstLine="422"/>
              <w:rPr>
                <w:b w:val="0"/>
                <w:bCs/>
                <w:color w:val="000000"/>
                <w:sz w:val="21"/>
                <w:szCs w:val="21"/>
              </w:rPr>
            </w:pPr>
          </w:p>
        </w:tc>
        <w:tc>
          <w:tcPr>
            <w:tcW w:w="741" w:type="dxa"/>
            <w:noWrap w:val="0"/>
            <w:vAlign w:val="top"/>
          </w:tcPr>
          <w:p>
            <w:pPr>
              <w:pStyle w:val="8"/>
              <w:adjustRightInd w:val="0"/>
              <w:snapToGrid w:val="0"/>
              <w:spacing w:line="320" w:lineRule="exact"/>
              <w:ind w:firstLine="422"/>
              <w:rPr>
                <w:b w:val="0"/>
                <w:bCs/>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3" w:type="dxa"/>
            <w:vMerge w:val="continue"/>
            <w:noWrap w:val="0"/>
            <w:vAlign w:val="top"/>
          </w:tcPr>
          <w:p>
            <w:pPr>
              <w:pStyle w:val="8"/>
              <w:adjustRightInd w:val="0"/>
              <w:snapToGrid w:val="0"/>
              <w:spacing w:before="0" w:beforeAutospacing="0" w:after="0" w:line="320" w:lineRule="exact"/>
              <w:ind w:firstLine="422"/>
              <w:rPr>
                <w:b w:val="0"/>
                <w:bCs/>
                <w:color w:val="000000"/>
                <w:sz w:val="21"/>
                <w:szCs w:val="21"/>
              </w:rPr>
            </w:pPr>
          </w:p>
        </w:tc>
        <w:tc>
          <w:tcPr>
            <w:tcW w:w="10462" w:type="dxa"/>
            <w:noWrap w:val="0"/>
            <w:vAlign w:val="top"/>
          </w:tcPr>
          <w:p>
            <w:pPr>
              <w:pStyle w:val="8"/>
              <w:adjustRightInd w:val="0"/>
              <w:snapToGrid w:val="0"/>
              <w:spacing w:before="0" w:beforeAutospacing="0" w:after="0" w:line="340" w:lineRule="exact"/>
              <w:ind w:left="0" w:leftChars="0" w:firstLine="0" w:firstLineChars="0"/>
              <w:rPr>
                <w:rFonts w:ascii="仿宋" w:hAnsi="仿宋"/>
                <w:b w:val="0"/>
                <w:bCs/>
                <w:color w:val="000000"/>
                <w:sz w:val="21"/>
                <w:szCs w:val="21"/>
              </w:rPr>
            </w:pPr>
            <w:r>
              <w:rPr>
                <w:rFonts w:hint="eastAsia" w:ascii="仿宋" w:hAnsi="仿宋"/>
                <w:b w:val="0"/>
                <w:bCs/>
                <w:color w:val="000000"/>
                <w:sz w:val="21"/>
                <w:szCs w:val="21"/>
              </w:rPr>
              <w:t>加强公共安全领域计量服务体系建设，推进测速装置、罐车等交通安全监管设备、警用装备、刑事技术产品等计量测试基础设施建设及技术机构能力提升，保障公共秩序及社会安全。</w:t>
            </w:r>
          </w:p>
        </w:tc>
        <w:tc>
          <w:tcPr>
            <w:tcW w:w="2126" w:type="dxa"/>
            <w:vMerge w:val="continue"/>
            <w:noWrap w:val="0"/>
            <w:vAlign w:val="top"/>
          </w:tcPr>
          <w:p>
            <w:pPr>
              <w:pStyle w:val="8"/>
              <w:adjustRightInd w:val="0"/>
              <w:snapToGrid w:val="0"/>
              <w:spacing w:line="340" w:lineRule="exact"/>
              <w:ind w:firstLine="422"/>
              <w:rPr>
                <w:b w:val="0"/>
                <w:bCs/>
                <w:color w:val="000000"/>
                <w:sz w:val="21"/>
                <w:szCs w:val="21"/>
              </w:rPr>
            </w:pPr>
          </w:p>
        </w:tc>
        <w:tc>
          <w:tcPr>
            <w:tcW w:w="741" w:type="dxa"/>
            <w:noWrap w:val="0"/>
            <w:vAlign w:val="top"/>
          </w:tcPr>
          <w:p>
            <w:pPr>
              <w:pStyle w:val="8"/>
              <w:adjustRightInd w:val="0"/>
              <w:snapToGrid w:val="0"/>
              <w:spacing w:line="320" w:lineRule="exact"/>
              <w:ind w:firstLine="422"/>
              <w:rPr>
                <w:b w:val="0"/>
                <w:bCs/>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32" w:type="dxa"/>
            <w:gridSpan w:val="4"/>
            <w:noWrap w:val="0"/>
            <w:vAlign w:val="top"/>
          </w:tcPr>
          <w:p>
            <w:pPr>
              <w:pStyle w:val="8"/>
              <w:adjustRightInd w:val="0"/>
              <w:snapToGrid w:val="0"/>
              <w:spacing w:before="0" w:beforeAutospacing="0" w:after="0" w:line="340" w:lineRule="exact"/>
              <w:ind w:left="0" w:leftChars="0" w:firstLine="0" w:firstLineChars="0"/>
              <w:rPr>
                <w:rFonts w:ascii="仿宋" w:hAnsi="仿宋"/>
                <w:b w:val="0"/>
                <w:bCs/>
                <w:color w:val="000000"/>
                <w:sz w:val="21"/>
                <w:szCs w:val="21"/>
              </w:rPr>
            </w:pPr>
            <w:r>
              <w:rPr>
                <w:rFonts w:hint="eastAsia" w:ascii="仿宋" w:hAnsi="仿宋"/>
                <w:b w:val="0"/>
                <w:bCs/>
                <w:color w:val="000000"/>
                <w:sz w:val="21"/>
                <w:szCs w:val="21"/>
              </w:rPr>
              <w:t>（十）服务交通运输行业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trPr>
        <w:tc>
          <w:tcPr>
            <w:tcW w:w="703" w:type="dxa"/>
            <w:vMerge w:val="restart"/>
            <w:noWrap w:val="0"/>
            <w:vAlign w:val="center"/>
          </w:tcPr>
          <w:p>
            <w:pPr>
              <w:adjustRightInd w:val="0"/>
              <w:snapToGrid w:val="0"/>
              <w:spacing w:line="320" w:lineRule="exact"/>
              <w:jc w:val="center"/>
              <w:rPr>
                <w:rFonts w:hint="eastAsia"/>
                <w:b w:val="0"/>
                <w:bCs/>
                <w:color w:val="000000"/>
                <w:szCs w:val="21"/>
              </w:rPr>
            </w:pPr>
            <w:r>
              <w:rPr>
                <w:rFonts w:hint="eastAsia"/>
                <w:b w:val="0"/>
                <w:bCs/>
                <w:color w:val="000000"/>
                <w:szCs w:val="21"/>
              </w:rPr>
              <w:t>10</w:t>
            </w:r>
          </w:p>
        </w:tc>
        <w:tc>
          <w:tcPr>
            <w:tcW w:w="10462" w:type="dxa"/>
            <w:noWrap w:val="0"/>
            <w:vAlign w:val="center"/>
          </w:tcPr>
          <w:p>
            <w:pPr>
              <w:pStyle w:val="8"/>
              <w:adjustRightInd w:val="0"/>
              <w:snapToGrid w:val="0"/>
              <w:spacing w:before="0" w:beforeAutospacing="0" w:after="0" w:line="340" w:lineRule="exact"/>
              <w:ind w:left="0" w:leftChars="0" w:firstLine="0" w:firstLineChars="0"/>
              <w:rPr>
                <w:rFonts w:ascii="仿宋" w:hAnsi="仿宋"/>
                <w:b w:val="0"/>
                <w:bCs/>
                <w:color w:val="000000"/>
                <w:sz w:val="21"/>
                <w:szCs w:val="21"/>
              </w:rPr>
            </w:pPr>
            <w:r>
              <w:rPr>
                <w:rFonts w:hint="eastAsia" w:ascii="仿宋" w:hAnsi="仿宋"/>
                <w:b w:val="0"/>
                <w:bCs/>
                <w:color w:val="000000"/>
                <w:sz w:val="21"/>
                <w:szCs w:val="21"/>
              </w:rPr>
              <w:t>加强对交通运输方面计量器具的计量服务能力建设，提升计量对交通运输行业的技术保障能力。</w:t>
            </w:r>
          </w:p>
        </w:tc>
        <w:tc>
          <w:tcPr>
            <w:tcW w:w="2126" w:type="dxa"/>
            <w:vMerge w:val="restart"/>
            <w:noWrap w:val="0"/>
            <w:vAlign w:val="center"/>
          </w:tcPr>
          <w:p>
            <w:pPr>
              <w:pStyle w:val="8"/>
              <w:adjustRightInd w:val="0"/>
              <w:snapToGrid w:val="0"/>
              <w:spacing w:before="0" w:beforeAutospacing="0" w:after="0" w:line="340" w:lineRule="exact"/>
              <w:ind w:left="0" w:leftChars="0" w:firstLine="0" w:firstLineChars="0"/>
              <w:jc w:val="center"/>
              <w:rPr>
                <w:b w:val="0"/>
                <w:bCs/>
                <w:color w:val="000000"/>
                <w:sz w:val="21"/>
                <w:szCs w:val="21"/>
              </w:rPr>
            </w:pPr>
            <w:r>
              <w:rPr>
                <w:rFonts w:hint="eastAsia"/>
                <w:b w:val="0"/>
                <w:bCs/>
                <w:color w:val="000000"/>
                <w:sz w:val="21"/>
                <w:szCs w:val="21"/>
              </w:rPr>
              <w:t>市市场监管局</w:t>
            </w:r>
          </w:p>
          <w:p>
            <w:pPr>
              <w:pStyle w:val="8"/>
              <w:adjustRightInd w:val="0"/>
              <w:snapToGrid w:val="0"/>
              <w:spacing w:before="0" w:beforeAutospacing="0" w:after="0" w:line="340" w:lineRule="exact"/>
              <w:ind w:left="0" w:leftChars="0" w:firstLine="0" w:firstLineChars="0"/>
              <w:jc w:val="center"/>
              <w:rPr>
                <w:b w:val="0"/>
                <w:bCs/>
                <w:color w:val="000000"/>
                <w:sz w:val="21"/>
                <w:szCs w:val="21"/>
              </w:rPr>
            </w:pPr>
            <w:r>
              <w:rPr>
                <w:rFonts w:hint="eastAsia"/>
                <w:b w:val="0"/>
                <w:bCs/>
                <w:color w:val="000000"/>
                <w:sz w:val="21"/>
                <w:szCs w:val="21"/>
              </w:rPr>
              <w:t>市发改委</w:t>
            </w:r>
          </w:p>
          <w:p>
            <w:pPr>
              <w:pStyle w:val="8"/>
              <w:adjustRightInd w:val="0"/>
              <w:snapToGrid w:val="0"/>
              <w:spacing w:before="0" w:beforeAutospacing="0" w:after="0" w:line="340" w:lineRule="exact"/>
              <w:ind w:left="0" w:leftChars="0" w:firstLine="0" w:firstLineChars="0"/>
              <w:jc w:val="center"/>
              <w:rPr>
                <w:b w:val="0"/>
                <w:bCs/>
                <w:color w:val="000000"/>
                <w:sz w:val="21"/>
                <w:szCs w:val="21"/>
              </w:rPr>
            </w:pPr>
            <w:r>
              <w:rPr>
                <w:rFonts w:hint="eastAsia"/>
                <w:b w:val="0"/>
                <w:bCs/>
                <w:color w:val="000000"/>
                <w:sz w:val="21"/>
                <w:szCs w:val="21"/>
              </w:rPr>
              <w:t>市交通局</w:t>
            </w:r>
          </w:p>
          <w:p>
            <w:pPr>
              <w:pStyle w:val="8"/>
              <w:adjustRightInd w:val="0"/>
              <w:snapToGrid w:val="0"/>
              <w:spacing w:before="0" w:beforeAutospacing="0" w:after="0" w:line="340" w:lineRule="exact"/>
              <w:ind w:left="0" w:leftChars="0" w:firstLine="0" w:firstLineChars="0"/>
              <w:jc w:val="center"/>
              <w:rPr>
                <w:b w:val="0"/>
                <w:bCs/>
                <w:color w:val="000000"/>
                <w:sz w:val="21"/>
                <w:szCs w:val="21"/>
              </w:rPr>
            </w:pPr>
            <w:r>
              <w:rPr>
                <w:rFonts w:hint="eastAsia"/>
                <w:b w:val="0"/>
                <w:bCs/>
                <w:color w:val="000000"/>
                <w:sz w:val="21"/>
                <w:szCs w:val="21"/>
              </w:rPr>
              <w:t>市生态环境局</w:t>
            </w:r>
          </w:p>
        </w:tc>
        <w:tc>
          <w:tcPr>
            <w:tcW w:w="741" w:type="dxa"/>
            <w:vMerge w:val="restart"/>
            <w:noWrap w:val="0"/>
            <w:vAlign w:val="top"/>
          </w:tcPr>
          <w:p>
            <w:pPr>
              <w:pStyle w:val="8"/>
              <w:adjustRightInd w:val="0"/>
              <w:snapToGrid w:val="0"/>
              <w:spacing w:line="320" w:lineRule="exact"/>
              <w:ind w:firstLine="422"/>
              <w:rPr>
                <w:b w:val="0"/>
                <w:bCs/>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trPr>
        <w:tc>
          <w:tcPr>
            <w:tcW w:w="703" w:type="dxa"/>
            <w:vMerge w:val="continue"/>
            <w:noWrap w:val="0"/>
            <w:vAlign w:val="top"/>
          </w:tcPr>
          <w:p>
            <w:pPr>
              <w:pStyle w:val="8"/>
              <w:adjustRightInd w:val="0"/>
              <w:snapToGrid w:val="0"/>
              <w:spacing w:before="0" w:beforeAutospacing="0" w:after="0" w:line="320" w:lineRule="exact"/>
              <w:ind w:left="0" w:leftChars="0" w:firstLine="0" w:firstLineChars="0"/>
              <w:rPr>
                <w:b w:val="0"/>
                <w:bCs/>
                <w:color w:val="000000"/>
                <w:sz w:val="21"/>
                <w:szCs w:val="21"/>
              </w:rPr>
            </w:pPr>
          </w:p>
        </w:tc>
        <w:tc>
          <w:tcPr>
            <w:tcW w:w="10462" w:type="dxa"/>
            <w:noWrap w:val="0"/>
            <w:vAlign w:val="center"/>
          </w:tcPr>
          <w:p>
            <w:pPr>
              <w:pStyle w:val="8"/>
              <w:adjustRightInd w:val="0"/>
              <w:snapToGrid w:val="0"/>
              <w:spacing w:before="0" w:beforeAutospacing="0" w:after="0" w:line="340" w:lineRule="exact"/>
              <w:ind w:left="0" w:leftChars="0" w:firstLine="0" w:firstLineChars="0"/>
              <w:rPr>
                <w:rFonts w:ascii="仿宋" w:hAnsi="仿宋"/>
                <w:b w:val="0"/>
                <w:bCs/>
                <w:color w:val="000000"/>
                <w:sz w:val="21"/>
                <w:szCs w:val="21"/>
              </w:rPr>
            </w:pPr>
            <w:r>
              <w:rPr>
                <w:rFonts w:hint="eastAsia" w:ascii="仿宋" w:hAnsi="仿宋"/>
                <w:b w:val="0"/>
                <w:bCs/>
                <w:color w:val="000000"/>
                <w:sz w:val="21"/>
                <w:szCs w:val="21"/>
              </w:rPr>
              <w:t>重点在治超治限等方面引进先进的专用测量仪器，建立计量标准，完善交通运输行业专用仪器设备的量值传递溯源体系。</w:t>
            </w:r>
          </w:p>
        </w:tc>
        <w:tc>
          <w:tcPr>
            <w:tcW w:w="2126" w:type="dxa"/>
            <w:vMerge w:val="continue"/>
            <w:noWrap w:val="0"/>
            <w:vAlign w:val="center"/>
          </w:tcPr>
          <w:p>
            <w:pPr>
              <w:pStyle w:val="8"/>
              <w:adjustRightInd w:val="0"/>
              <w:snapToGrid w:val="0"/>
              <w:spacing w:line="340" w:lineRule="exact"/>
              <w:ind w:left="0" w:leftChars="0" w:firstLine="0" w:firstLineChars="0"/>
              <w:rPr>
                <w:b w:val="0"/>
                <w:bCs/>
                <w:color w:val="000000"/>
                <w:sz w:val="21"/>
                <w:szCs w:val="21"/>
              </w:rPr>
            </w:pPr>
          </w:p>
        </w:tc>
        <w:tc>
          <w:tcPr>
            <w:tcW w:w="741" w:type="dxa"/>
            <w:vMerge w:val="continue"/>
            <w:noWrap w:val="0"/>
            <w:vAlign w:val="top"/>
          </w:tcPr>
          <w:p>
            <w:pPr>
              <w:pStyle w:val="8"/>
              <w:adjustRightInd w:val="0"/>
              <w:snapToGrid w:val="0"/>
              <w:spacing w:line="320" w:lineRule="exact"/>
              <w:ind w:left="0" w:leftChars="0" w:firstLine="0" w:firstLineChars="0"/>
              <w:rPr>
                <w:b w:val="0"/>
                <w:bCs/>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 w:hRule="atLeast"/>
        </w:trPr>
        <w:tc>
          <w:tcPr>
            <w:tcW w:w="14032" w:type="dxa"/>
            <w:gridSpan w:val="4"/>
            <w:noWrap w:val="0"/>
            <w:vAlign w:val="top"/>
          </w:tcPr>
          <w:p>
            <w:pPr>
              <w:pStyle w:val="8"/>
              <w:adjustRightInd w:val="0"/>
              <w:snapToGrid w:val="0"/>
              <w:spacing w:before="0" w:beforeAutospacing="0" w:after="0" w:line="340" w:lineRule="exact"/>
              <w:ind w:left="0" w:leftChars="0" w:firstLine="0" w:firstLineChars="0"/>
              <w:rPr>
                <w:rFonts w:ascii="仿宋" w:hAnsi="仿宋"/>
                <w:b w:val="0"/>
                <w:bCs/>
                <w:color w:val="000000"/>
                <w:sz w:val="21"/>
                <w:szCs w:val="21"/>
              </w:rPr>
            </w:pPr>
            <w:r>
              <w:rPr>
                <w:rFonts w:hint="eastAsia" w:ascii="黑体" w:hAnsi="黑体" w:eastAsia="黑体"/>
                <w:b w:val="0"/>
                <w:bCs/>
                <w:color w:val="000000"/>
                <w:sz w:val="21"/>
                <w:szCs w:val="21"/>
              </w:rPr>
              <w:t>三、强化计量能力，提高服务质量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32" w:type="dxa"/>
            <w:gridSpan w:val="4"/>
            <w:noWrap w:val="0"/>
            <w:vAlign w:val="top"/>
          </w:tcPr>
          <w:p>
            <w:pPr>
              <w:pStyle w:val="8"/>
              <w:adjustRightInd w:val="0"/>
              <w:snapToGrid w:val="0"/>
              <w:spacing w:before="0" w:beforeAutospacing="0" w:after="0" w:line="320" w:lineRule="exact"/>
              <w:ind w:left="0" w:leftChars="0" w:firstLine="0" w:firstLineChars="0"/>
              <w:rPr>
                <w:rFonts w:ascii="仿宋" w:hAnsi="仿宋"/>
                <w:b w:val="0"/>
                <w:bCs/>
                <w:color w:val="000000"/>
                <w:sz w:val="21"/>
                <w:szCs w:val="21"/>
              </w:rPr>
            </w:pPr>
            <w:r>
              <w:rPr>
                <w:rFonts w:hint="eastAsia" w:ascii="仿宋" w:hAnsi="仿宋"/>
                <w:b w:val="0"/>
                <w:bCs/>
                <w:color w:val="000000"/>
                <w:sz w:val="21"/>
                <w:szCs w:val="21"/>
              </w:rPr>
              <w:t>（十一）加强计量标准建设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trPr>
        <w:tc>
          <w:tcPr>
            <w:tcW w:w="703" w:type="dxa"/>
            <w:vMerge w:val="restart"/>
            <w:noWrap w:val="0"/>
            <w:vAlign w:val="center"/>
          </w:tcPr>
          <w:p>
            <w:pPr>
              <w:adjustRightInd w:val="0"/>
              <w:snapToGrid w:val="0"/>
              <w:spacing w:line="320" w:lineRule="exact"/>
              <w:jc w:val="center"/>
              <w:rPr>
                <w:rFonts w:hint="eastAsia"/>
                <w:b w:val="0"/>
                <w:bCs/>
                <w:color w:val="000000"/>
                <w:szCs w:val="21"/>
              </w:rPr>
            </w:pPr>
            <w:r>
              <w:rPr>
                <w:rFonts w:hint="eastAsia"/>
                <w:b w:val="0"/>
                <w:bCs/>
                <w:color w:val="000000"/>
                <w:szCs w:val="21"/>
              </w:rPr>
              <w:t>11</w:t>
            </w:r>
          </w:p>
        </w:tc>
        <w:tc>
          <w:tcPr>
            <w:tcW w:w="10462" w:type="dxa"/>
            <w:noWrap w:val="0"/>
            <w:vAlign w:val="top"/>
          </w:tcPr>
          <w:p>
            <w:pPr>
              <w:pStyle w:val="8"/>
              <w:adjustRightInd w:val="0"/>
              <w:snapToGrid w:val="0"/>
              <w:spacing w:before="0" w:beforeAutospacing="0" w:after="0" w:line="320" w:lineRule="exact"/>
              <w:ind w:left="0" w:leftChars="0" w:firstLine="0" w:firstLineChars="0"/>
              <w:rPr>
                <w:rFonts w:ascii="仿宋" w:hAnsi="仿宋"/>
                <w:b w:val="0"/>
                <w:bCs/>
                <w:color w:val="000000"/>
                <w:sz w:val="21"/>
                <w:szCs w:val="21"/>
              </w:rPr>
            </w:pPr>
            <w:r>
              <w:rPr>
                <w:rFonts w:hint="eastAsia" w:ascii="仿宋" w:hAnsi="仿宋"/>
                <w:b w:val="0"/>
                <w:bCs/>
                <w:color w:val="000000"/>
                <w:sz w:val="21"/>
                <w:szCs w:val="21"/>
              </w:rPr>
              <w:t>结合我市经济社会发展和强制检定工作需要，科学合理规划社会公用计量标准建设。</w:t>
            </w:r>
          </w:p>
        </w:tc>
        <w:tc>
          <w:tcPr>
            <w:tcW w:w="2126" w:type="dxa"/>
            <w:vMerge w:val="restart"/>
            <w:noWrap w:val="0"/>
            <w:vAlign w:val="center"/>
          </w:tcPr>
          <w:p>
            <w:pPr>
              <w:pStyle w:val="8"/>
              <w:adjustRightInd w:val="0"/>
              <w:snapToGrid w:val="0"/>
              <w:spacing w:before="0" w:beforeAutospacing="0" w:after="0" w:line="320" w:lineRule="exact"/>
              <w:ind w:left="0" w:leftChars="0" w:firstLine="0" w:firstLineChars="0"/>
              <w:jc w:val="center"/>
              <w:rPr>
                <w:b w:val="0"/>
                <w:bCs/>
                <w:color w:val="000000"/>
                <w:sz w:val="21"/>
                <w:szCs w:val="21"/>
              </w:rPr>
            </w:pPr>
            <w:r>
              <w:rPr>
                <w:rFonts w:hint="eastAsia"/>
                <w:b w:val="0"/>
                <w:bCs/>
                <w:color w:val="000000"/>
                <w:sz w:val="21"/>
                <w:szCs w:val="21"/>
              </w:rPr>
              <w:t>各县（市、区）政府（管委会）</w:t>
            </w:r>
          </w:p>
          <w:p>
            <w:pPr>
              <w:pStyle w:val="8"/>
              <w:adjustRightInd w:val="0"/>
              <w:snapToGrid w:val="0"/>
              <w:spacing w:before="0" w:beforeAutospacing="0" w:after="0" w:line="320" w:lineRule="exact"/>
              <w:ind w:left="0" w:leftChars="0" w:firstLine="0" w:firstLineChars="0"/>
              <w:jc w:val="center"/>
              <w:rPr>
                <w:b w:val="0"/>
                <w:bCs/>
                <w:color w:val="000000"/>
                <w:sz w:val="21"/>
                <w:szCs w:val="21"/>
              </w:rPr>
            </w:pPr>
            <w:r>
              <w:rPr>
                <w:rFonts w:hint="eastAsia"/>
                <w:b w:val="0"/>
                <w:bCs/>
                <w:color w:val="000000"/>
                <w:sz w:val="21"/>
                <w:szCs w:val="21"/>
              </w:rPr>
              <w:t>市市场监管局</w:t>
            </w:r>
          </w:p>
          <w:p>
            <w:pPr>
              <w:pStyle w:val="8"/>
              <w:adjustRightInd w:val="0"/>
              <w:snapToGrid w:val="0"/>
              <w:spacing w:before="0" w:beforeAutospacing="0" w:after="0" w:line="320" w:lineRule="exact"/>
              <w:ind w:left="0" w:leftChars="0" w:firstLine="0" w:firstLineChars="0"/>
              <w:jc w:val="center"/>
              <w:rPr>
                <w:b w:val="0"/>
                <w:bCs/>
                <w:color w:val="000000"/>
                <w:sz w:val="21"/>
                <w:szCs w:val="21"/>
              </w:rPr>
            </w:pPr>
            <w:r>
              <w:rPr>
                <w:rFonts w:hint="eastAsia"/>
                <w:b w:val="0"/>
                <w:bCs/>
                <w:color w:val="000000"/>
                <w:sz w:val="21"/>
                <w:szCs w:val="21"/>
              </w:rPr>
              <w:t>市卫生健康委</w:t>
            </w:r>
          </w:p>
          <w:p>
            <w:pPr>
              <w:pStyle w:val="8"/>
              <w:adjustRightInd w:val="0"/>
              <w:snapToGrid w:val="0"/>
              <w:spacing w:before="0" w:beforeAutospacing="0" w:after="0" w:line="320" w:lineRule="exact"/>
              <w:ind w:left="0" w:leftChars="0" w:firstLine="0" w:firstLineChars="0"/>
              <w:jc w:val="center"/>
              <w:rPr>
                <w:b w:val="0"/>
                <w:bCs/>
                <w:color w:val="000000"/>
                <w:sz w:val="21"/>
                <w:szCs w:val="21"/>
              </w:rPr>
            </w:pPr>
            <w:r>
              <w:rPr>
                <w:rFonts w:hint="eastAsia"/>
                <w:b w:val="0"/>
                <w:bCs/>
                <w:color w:val="000000"/>
                <w:sz w:val="21"/>
                <w:szCs w:val="21"/>
              </w:rPr>
              <w:t>市应急管理局</w:t>
            </w:r>
          </w:p>
          <w:p>
            <w:pPr>
              <w:pStyle w:val="8"/>
              <w:adjustRightInd w:val="0"/>
              <w:snapToGrid w:val="0"/>
              <w:spacing w:before="0" w:beforeAutospacing="0" w:after="0" w:line="320" w:lineRule="exact"/>
              <w:ind w:left="0" w:leftChars="0" w:firstLine="0" w:firstLineChars="0"/>
              <w:jc w:val="center"/>
              <w:rPr>
                <w:b w:val="0"/>
                <w:bCs/>
                <w:color w:val="000000"/>
                <w:sz w:val="21"/>
                <w:szCs w:val="21"/>
              </w:rPr>
            </w:pPr>
            <w:r>
              <w:rPr>
                <w:rFonts w:hint="eastAsia"/>
                <w:b w:val="0"/>
                <w:bCs/>
                <w:color w:val="000000"/>
                <w:sz w:val="21"/>
                <w:szCs w:val="21"/>
              </w:rPr>
              <w:t>市生态环境局</w:t>
            </w:r>
          </w:p>
        </w:tc>
        <w:tc>
          <w:tcPr>
            <w:tcW w:w="741" w:type="dxa"/>
            <w:noWrap w:val="0"/>
            <w:vAlign w:val="top"/>
          </w:tcPr>
          <w:p>
            <w:pPr>
              <w:pStyle w:val="8"/>
              <w:adjustRightInd w:val="0"/>
              <w:snapToGrid w:val="0"/>
              <w:spacing w:line="320" w:lineRule="exact"/>
              <w:ind w:firstLine="422"/>
              <w:rPr>
                <w:b w:val="0"/>
                <w:bCs/>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3" w:type="dxa"/>
            <w:vMerge w:val="continue"/>
            <w:noWrap w:val="0"/>
            <w:vAlign w:val="top"/>
          </w:tcPr>
          <w:p>
            <w:pPr>
              <w:pStyle w:val="8"/>
              <w:adjustRightInd w:val="0"/>
              <w:snapToGrid w:val="0"/>
              <w:spacing w:before="0" w:beforeAutospacing="0" w:after="0" w:line="320" w:lineRule="exact"/>
              <w:ind w:firstLine="422"/>
              <w:rPr>
                <w:b w:val="0"/>
                <w:bCs/>
                <w:color w:val="000000"/>
                <w:sz w:val="21"/>
                <w:szCs w:val="21"/>
              </w:rPr>
            </w:pPr>
          </w:p>
        </w:tc>
        <w:tc>
          <w:tcPr>
            <w:tcW w:w="10462" w:type="dxa"/>
            <w:noWrap w:val="0"/>
            <w:vAlign w:val="top"/>
          </w:tcPr>
          <w:p>
            <w:pPr>
              <w:pStyle w:val="8"/>
              <w:adjustRightInd w:val="0"/>
              <w:snapToGrid w:val="0"/>
              <w:spacing w:before="0" w:beforeAutospacing="0" w:after="0" w:line="320" w:lineRule="exact"/>
              <w:ind w:left="0" w:leftChars="0" w:firstLine="0" w:firstLineChars="0"/>
              <w:rPr>
                <w:rFonts w:ascii="仿宋" w:hAnsi="仿宋"/>
                <w:b w:val="0"/>
                <w:bCs/>
                <w:color w:val="000000"/>
                <w:sz w:val="21"/>
                <w:szCs w:val="21"/>
              </w:rPr>
            </w:pPr>
            <w:r>
              <w:rPr>
                <w:rFonts w:hint="eastAsia" w:ascii="仿宋" w:hAnsi="仿宋"/>
                <w:b w:val="0"/>
                <w:bCs/>
                <w:color w:val="000000"/>
                <w:sz w:val="21"/>
                <w:szCs w:val="21"/>
              </w:rPr>
              <w:t>重点围绕</w:t>
            </w:r>
            <w:r>
              <w:rPr>
                <w:rFonts w:hint="eastAsia" w:ascii="仿宋" w:hAnsi="仿宋" w:cs="仿宋_GB2312"/>
                <w:b w:val="0"/>
                <w:bCs/>
                <w:color w:val="000000"/>
                <w:sz w:val="21"/>
                <w:szCs w:val="21"/>
              </w:rPr>
              <w:t>医疗卫生、安全防护、环境监测、贸易结算、行政执法、司法鉴定、食品安全等</w:t>
            </w:r>
            <w:r>
              <w:rPr>
                <w:rFonts w:hint="eastAsia" w:ascii="仿宋" w:hAnsi="仿宋"/>
                <w:b w:val="0"/>
                <w:bCs/>
                <w:color w:val="000000"/>
                <w:sz w:val="21"/>
                <w:szCs w:val="21"/>
              </w:rPr>
              <w:t>领域建立社会公用计量标准，填补我市量值传递空白，提高我市社会公用计量标准覆盖率。</w:t>
            </w:r>
          </w:p>
        </w:tc>
        <w:tc>
          <w:tcPr>
            <w:tcW w:w="2126" w:type="dxa"/>
            <w:vMerge w:val="continue"/>
            <w:noWrap w:val="0"/>
            <w:vAlign w:val="top"/>
          </w:tcPr>
          <w:p>
            <w:pPr>
              <w:pStyle w:val="8"/>
              <w:adjustRightInd w:val="0"/>
              <w:snapToGrid w:val="0"/>
              <w:spacing w:line="320" w:lineRule="exact"/>
              <w:ind w:firstLine="422"/>
              <w:rPr>
                <w:b w:val="0"/>
                <w:bCs/>
                <w:color w:val="000000"/>
                <w:sz w:val="21"/>
                <w:szCs w:val="21"/>
              </w:rPr>
            </w:pPr>
          </w:p>
        </w:tc>
        <w:tc>
          <w:tcPr>
            <w:tcW w:w="741" w:type="dxa"/>
            <w:noWrap w:val="0"/>
            <w:vAlign w:val="top"/>
          </w:tcPr>
          <w:p>
            <w:pPr>
              <w:pStyle w:val="8"/>
              <w:adjustRightInd w:val="0"/>
              <w:snapToGrid w:val="0"/>
              <w:spacing w:line="320" w:lineRule="exact"/>
              <w:ind w:firstLine="422"/>
              <w:rPr>
                <w:b w:val="0"/>
                <w:bCs/>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03" w:type="dxa"/>
            <w:vMerge w:val="continue"/>
            <w:noWrap w:val="0"/>
            <w:vAlign w:val="top"/>
          </w:tcPr>
          <w:p>
            <w:pPr>
              <w:pStyle w:val="8"/>
              <w:adjustRightInd w:val="0"/>
              <w:snapToGrid w:val="0"/>
              <w:spacing w:before="0" w:beforeAutospacing="0" w:after="0" w:line="320" w:lineRule="exact"/>
              <w:ind w:firstLine="422"/>
              <w:rPr>
                <w:b w:val="0"/>
                <w:bCs/>
                <w:color w:val="000000"/>
                <w:sz w:val="21"/>
                <w:szCs w:val="21"/>
              </w:rPr>
            </w:pPr>
          </w:p>
        </w:tc>
        <w:tc>
          <w:tcPr>
            <w:tcW w:w="10462" w:type="dxa"/>
            <w:noWrap w:val="0"/>
            <w:vAlign w:val="top"/>
          </w:tcPr>
          <w:p>
            <w:pPr>
              <w:pStyle w:val="8"/>
              <w:adjustRightInd w:val="0"/>
              <w:snapToGrid w:val="0"/>
              <w:spacing w:before="0" w:beforeAutospacing="0" w:after="0" w:line="320" w:lineRule="exact"/>
              <w:ind w:left="0" w:leftChars="0" w:firstLine="0" w:firstLineChars="0"/>
              <w:rPr>
                <w:rFonts w:ascii="仿宋" w:hAnsi="仿宋"/>
                <w:b w:val="0"/>
                <w:bCs/>
                <w:color w:val="000000"/>
                <w:sz w:val="21"/>
                <w:szCs w:val="21"/>
              </w:rPr>
            </w:pPr>
            <w:r>
              <w:rPr>
                <w:rFonts w:hint="eastAsia" w:ascii="仿宋" w:hAnsi="仿宋"/>
                <w:b w:val="0"/>
                <w:bCs/>
                <w:color w:val="000000"/>
                <w:sz w:val="21"/>
                <w:szCs w:val="21"/>
              </w:rPr>
              <w:t>督促各级依法设置的法定计量检定机构建立、改造、升级一批社会公用计量标准。</w:t>
            </w:r>
          </w:p>
        </w:tc>
        <w:tc>
          <w:tcPr>
            <w:tcW w:w="2126" w:type="dxa"/>
            <w:vMerge w:val="continue"/>
            <w:noWrap w:val="0"/>
            <w:vAlign w:val="top"/>
          </w:tcPr>
          <w:p>
            <w:pPr>
              <w:pStyle w:val="8"/>
              <w:adjustRightInd w:val="0"/>
              <w:snapToGrid w:val="0"/>
              <w:spacing w:line="320" w:lineRule="exact"/>
              <w:ind w:firstLine="422"/>
              <w:rPr>
                <w:b w:val="0"/>
                <w:bCs/>
                <w:color w:val="000000"/>
                <w:sz w:val="21"/>
                <w:szCs w:val="21"/>
              </w:rPr>
            </w:pPr>
          </w:p>
        </w:tc>
        <w:tc>
          <w:tcPr>
            <w:tcW w:w="741" w:type="dxa"/>
            <w:noWrap w:val="0"/>
            <w:vAlign w:val="top"/>
          </w:tcPr>
          <w:p>
            <w:pPr>
              <w:pStyle w:val="8"/>
              <w:adjustRightInd w:val="0"/>
              <w:snapToGrid w:val="0"/>
              <w:spacing w:line="320" w:lineRule="exact"/>
              <w:ind w:firstLine="422"/>
              <w:rPr>
                <w:b w:val="0"/>
                <w:bCs/>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8" w:hRule="atLeast"/>
        </w:trPr>
        <w:tc>
          <w:tcPr>
            <w:tcW w:w="703" w:type="dxa"/>
            <w:vMerge w:val="continue"/>
            <w:noWrap w:val="0"/>
            <w:vAlign w:val="top"/>
          </w:tcPr>
          <w:p>
            <w:pPr>
              <w:pStyle w:val="8"/>
              <w:adjustRightInd w:val="0"/>
              <w:snapToGrid w:val="0"/>
              <w:spacing w:before="0" w:beforeAutospacing="0" w:after="0" w:line="320" w:lineRule="exact"/>
              <w:ind w:firstLine="422"/>
              <w:rPr>
                <w:b w:val="0"/>
                <w:bCs/>
                <w:color w:val="000000"/>
                <w:sz w:val="21"/>
                <w:szCs w:val="21"/>
              </w:rPr>
            </w:pPr>
          </w:p>
        </w:tc>
        <w:tc>
          <w:tcPr>
            <w:tcW w:w="10462" w:type="dxa"/>
            <w:noWrap w:val="0"/>
            <w:vAlign w:val="center"/>
          </w:tcPr>
          <w:p>
            <w:pPr>
              <w:pStyle w:val="8"/>
              <w:adjustRightInd w:val="0"/>
              <w:snapToGrid w:val="0"/>
              <w:spacing w:before="0" w:beforeAutospacing="0" w:after="0" w:line="320" w:lineRule="exact"/>
              <w:ind w:left="0" w:leftChars="0" w:firstLine="0" w:firstLineChars="0"/>
              <w:rPr>
                <w:rFonts w:ascii="仿宋" w:hAnsi="仿宋"/>
                <w:b w:val="0"/>
                <w:bCs/>
                <w:color w:val="000000"/>
                <w:sz w:val="21"/>
                <w:szCs w:val="21"/>
              </w:rPr>
            </w:pPr>
            <w:r>
              <w:rPr>
                <w:rFonts w:hint="eastAsia" w:ascii="仿宋" w:hAnsi="仿宋"/>
                <w:b w:val="0"/>
                <w:bCs/>
                <w:color w:val="000000"/>
                <w:sz w:val="21"/>
                <w:szCs w:val="21"/>
              </w:rPr>
              <w:t>鼓励和支持企事业单位自主建立最高计量标准，采用先进计量器具，提升生产工艺过程控制、产品质量升级的相关计量技术支撑。</w:t>
            </w:r>
          </w:p>
        </w:tc>
        <w:tc>
          <w:tcPr>
            <w:tcW w:w="2126" w:type="dxa"/>
            <w:vMerge w:val="continue"/>
            <w:noWrap w:val="0"/>
            <w:vAlign w:val="top"/>
          </w:tcPr>
          <w:p>
            <w:pPr>
              <w:pStyle w:val="8"/>
              <w:adjustRightInd w:val="0"/>
              <w:snapToGrid w:val="0"/>
              <w:spacing w:line="320" w:lineRule="exact"/>
              <w:ind w:firstLine="422"/>
              <w:rPr>
                <w:b w:val="0"/>
                <w:bCs/>
                <w:color w:val="000000"/>
                <w:sz w:val="21"/>
                <w:szCs w:val="21"/>
              </w:rPr>
            </w:pPr>
          </w:p>
        </w:tc>
        <w:tc>
          <w:tcPr>
            <w:tcW w:w="741" w:type="dxa"/>
            <w:noWrap w:val="0"/>
            <w:vAlign w:val="top"/>
          </w:tcPr>
          <w:p>
            <w:pPr>
              <w:pStyle w:val="8"/>
              <w:adjustRightInd w:val="0"/>
              <w:snapToGrid w:val="0"/>
              <w:spacing w:line="320" w:lineRule="exact"/>
              <w:ind w:firstLine="422"/>
              <w:rPr>
                <w:b w:val="0"/>
                <w:bCs/>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32" w:type="dxa"/>
            <w:gridSpan w:val="4"/>
            <w:noWrap w:val="0"/>
            <w:vAlign w:val="top"/>
          </w:tcPr>
          <w:p>
            <w:pPr>
              <w:pStyle w:val="8"/>
              <w:adjustRightInd w:val="0"/>
              <w:snapToGrid w:val="0"/>
              <w:spacing w:before="0" w:beforeAutospacing="0" w:after="0" w:line="320" w:lineRule="exact"/>
              <w:ind w:left="0" w:leftChars="0" w:firstLine="0" w:firstLineChars="0"/>
              <w:rPr>
                <w:rFonts w:ascii="仿宋" w:hAnsi="仿宋"/>
                <w:b w:val="0"/>
                <w:bCs/>
                <w:color w:val="000000"/>
                <w:sz w:val="21"/>
                <w:szCs w:val="21"/>
              </w:rPr>
            </w:pPr>
            <w:r>
              <w:rPr>
                <w:rFonts w:hint="eastAsia" w:ascii="仿宋" w:hAnsi="仿宋"/>
                <w:b w:val="0"/>
                <w:bCs/>
                <w:color w:val="000000"/>
                <w:sz w:val="21"/>
                <w:szCs w:val="21"/>
              </w:rPr>
              <w:t>（十二）加强计量技术机构建设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3" w:type="dxa"/>
            <w:vMerge w:val="restart"/>
            <w:noWrap w:val="0"/>
            <w:vAlign w:val="center"/>
          </w:tcPr>
          <w:p>
            <w:pPr>
              <w:adjustRightInd w:val="0"/>
              <w:snapToGrid w:val="0"/>
              <w:spacing w:line="340" w:lineRule="exact"/>
              <w:jc w:val="center"/>
              <w:rPr>
                <w:rFonts w:hint="eastAsia"/>
                <w:b w:val="0"/>
                <w:bCs/>
                <w:color w:val="000000"/>
                <w:szCs w:val="21"/>
              </w:rPr>
            </w:pPr>
            <w:r>
              <w:rPr>
                <w:rFonts w:hint="eastAsia"/>
                <w:b w:val="0"/>
                <w:bCs/>
                <w:color w:val="000000"/>
                <w:szCs w:val="21"/>
              </w:rPr>
              <w:t>12</w:t>
            </w:r>
          </w:p>
        </w:tc>
        <w:tc>
          <w:tcPr>
            <w:tcW w:w="10462" w:type="dxa"/>
            <w:noWrap w:val="0"/>
            <w:vAlign w:val="top"/>
          </w:tcPr>
          <w:p>
            <w:pPr>
              <w:pStyle w:val="8"/>
              <w:adjustRightInd w:val="0"/>
              <w:snapToGrid w:val="0"/>
              <w:spacing w:before="0" w:beforeAutospacing="0" w:after="0" w:line="360" w:lineRule="exact"/>
              <w:ind w:left="0" w:leftChars="0" w:firstLine="0" w:firstLineChars="0"/>
              <w:rPr>
                <w:rFonts w:ascii="仿宋" w:hAnsi="仿宋"/>
                <w:b w:val="0"/>
                <w:bCs/>
                <w:color w:val="000000"/>
                <w:sz w:val="21"/>
                <w:szCs w:val="21"/>
              </w:rPr>
            </w:pPr>
            <w:r>
              <w:rPr>
                <w:rFonts w:hint="eastAsia" w:ascii="仿宋" w:hAnsi="仿宋"/>
                <w:b w:val="0"/>
                <w:bCs/>
                <w:color w:val="000000"/>
                <w:sz w:val="21"/>
                <w:szCs w:val="21"/>
              </w:rPr>
              <w:t>各级法定计量检定机构要着眼长远规划，立足为社会提供基础性、公共性的量值传递与溯源服务，落实好强制检定职责，强化民生计量、法制计量保障。</w:t>
            </w:r>
          </w:p>
        </w:tc>
        <w:tc>
          <w:tcPr>
            <w:tcW w:w="2126" w:type="dxa"/>
            <w:vMerge w:val="restart"/>
            <w:noWrap w:val="0"/>
            <w:vAlign w:val="center"/>
          </w:tcPr>
          <w:p>
            <w:pPr>
              <w:pStyle w:val="8"/>
              <w:adjustRightInd w:val="0"/>
              <w:snapToGrid w:val="0"/>
              <w:spacing w:before="0" w:beforeAutospacing="0" w:after="0" w:line="340" w:lineRule="exact"/>
              <w:ind w:left="0" w:leftChars="0" w:firstLine="0" w:firstLineChars="0"/>
              <w:jc w:val="center"/>
              <w:rPr>
                <w:b w:val="0"/>
                <w:bCs/>
                <w:color w:val="000000"/>
                <w:sz w:val="21"/>
                <w:szCs w:val="21"/>
              </w:rPr>
            </w:pPr>
            <w:r>
              <w:rPr>
                <w:rFonts w:hint="eastAsia"/>
                <w:b w:val="0"/>
                <w:bCs/>
                <w:color w:val="000000"/>
                <w:sz w:val="21"/>
                <w:szCs w:val="21"/>
              </w:rPr>
              <w:t>各县（市、区）政府（管委会）</w:t>
            </w:r>
          </w:p>
          <w:p>
            <w:pPr>
              <w:pStyle w:val="8"/>
              <w:adjustRightInd w:val="0"/>
              <w:snapToGrid w:val="0"/>
              <w:spacing w:before="0" w:beforeAutospacing="0" w:after="0" w:line="340" w:lineRule="exact"/>
              <w:ind w:left="0" w:leftChars="0" w:firstLine="0" w:firstLineChars="0"/>
              <w:jc w:val="center"/>
              <w:rPr>
                <w:b w:val="0"/>
                <w:bCs/>
                <w:color w:val="000000"/>
                <w:sz w:val="21"/>
                <w:szCs w:val="21"/>
              </w:rPr>
            </w:pPr>
            <w:r>
              <w:rPr>
                <w:rFonts w:hint="eastAsia"/>
                <w:b w:val="0"/>
                <w:bCs/>
                <w:color w:val="000000"/>
                <w:sz w:val="21"/>
                <w:szCs w:val="21"/>
              </w:rPr>
              <w:t>市市场监管局</w:t>
            </w:r>
          </w:p>
        </w:tc>
        <w:tc>
          <w:tcPr>
            <w:tcW w:w="741" w:type="dxa"/>
            <w:noWrap w:val="0"/>
            <w:vAlign w:val="top"/>
          </w:tcPr>
          <w:p>
            <w:pPr>
              <w:pStyle w:val="8"/>
              <w:adjustRightInd w:val="0"/>
              <w:snapToGrid w:val="0"/>
              <w:spacing w:line="320" w:lineRule="exact"/>
              <w:ind w:firstLine="422"/>
              <w:rPr>
                <w:b w:val="0"/>
                <w:bCs/>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3" w:type="dxa"/>
            <w:vMerge w:val="continue"/>
            <w:noWrap w:val="0"/>
            <w:vAlign w:val="top"/>
          </w:tcPr>
          <w:p>
            <w:pPr>
              <w:pStyle w:val="8"/>
              <w:adjustRightInd w:val="0"/>
              <w:snapToGrid w:val="0"/>
              <w:spacing w:before="0" w:beforeAutospacing="0" w:after="0" w:line="340" w:lineRule="exact"/>
              <w:ind w:firstLine="422"/>
              <w:rPr>
                <w:b w:val="0"/>
                <w:bCs/>
                <w:color w:val="000000"/>
                <w:sz w:val="21"/>
                <w:szCs w:val="21"/>
              </w:rPr>
            </w:pPr>
          </w:p>
        </w:tc>
        <w:tc>
          <w:tcPr>
            <w:tcW w:w="10462" w:type="dxa"/>
            <w:noWrap w:val="0"/>
            <w:vAlign w:val="top"/>
          </w:tcPr>
          <w:p>
            <w:pPr>
              <w:pStyle w:val="8"/>
              <w:adjustRightInd w:val="0"/>
              <w:snapToGrid w:val="0"/>
              <w:spacing w:before="0" w:beforeAutospacing="0" w:after="0" w:line="360" w:lineRule="exact"/>
              <w:ind w:left="0" w:leftChars="0" w:firstLine="0" w:firstLineChars="0"/>
              <w:rPr>
                <w:rFonts w:ascii="仿宋" w:hAnsi="仿宋"/>
                <w:b w:val="0"/>
                <w:bCs/>
                <w:color w:val="000000"/>
                <w:sz w:val="21"/>
                <w:szCs w:val="21"/>
              </w:rPr>
            </w:pPr>
            <w:r>
              <w:rPr>
                <w:rFonts w:hint="eastAsia" w:ascii="仿宋" w:hAnsi="仿宋"/>
                <w:b w:val="0"/>
                <w:bCs/>
                <w:color w:val="000000"/>
                <w:sz w:val="21"/>
                <w:szCs w:val="21"/>
              </w:rPr>
              <w:t>鼓励、支持各专业计量技术机构、第三方计量技术机构充分发挥各自计量资源优势，进行协同服务、协同创新，构建优势互补、优质高效、功能完备、开放共享的计量技术服务体系。</w:t>
            </w:r>
          </w:p>
        </w:tc>
        <w:tc>
          <w:tcPr>
            <w:tcW w:w="2126" w:type="dxa"/>
            <w:vMerge w:val="continue"/>
            <w:noWrap w:val="0"/>
            <w:vAlign w:val="center"/>
          </w:tcPr>
          <w:p>
            <w:pPr>
              <w:pStyle w:val="8"/>
              <w:adjustRightInd w:val="0"/>
              <w:snapToGrid w:val="0"/>
              <w:spacing w:before="0" w:beforeAutospacing="0" w:after="0" w:line="340" w:lineRule="exact"/>
              <w:ind w:firstLine="422"/>
              <w:jc w:val="center"/>
              <w:rPr>
                <w:b w:val="0"/>
                <w:bCs/>
                <w:color w:val="000000"/>
                <w:sz w:val="21"/>
                <w:szCs w:val="21"/>
              </w:rPr>
            </w:pPr>
          </w:p>
        </w:tc>
        <w:tc>
          <w:tcPr>
            <w:tcW w:w="741" w:type="dxa"/>
            <w:noWrap w:val="0"/>
            <w:vAlign w:val="top"/>
          </w:tcPr>
          <w:p>
            <w:pPr>
              <w:pStyle w:val="8"/>
              <w:adjustRightInd w:val="0"/>
              <w:snapToGrid w:val="0"/>
              <w:spacing w:line="320" w:lineRule="exact"/>
              <w:ind w:firstLine="422"/>
              <w:rPr>
                <w:b w:val="0"/>
                <w:bCs/>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32" w:type="dxa"/>
            <w:gridSpan w:val="4"/>
            <w:noWrap w:val="0"/>
            <w:vAlign w:val="top"/>
          </w:tcPr>
          <w:p>
            <w:pPr>
              <w:pStyle w:val="8"/>
              <w:adjustRightInd w:val="0"/>
              <w:snapToGrid w:val="0"/>
              <w:spacing w:before="0" w:beforeAutospacing="0" w:after="0" w:line="360" w:lineRule="exact"/>
              <w:ind w:left="0" w:leftChars="0" w:firstLine="0" w:firstLineChars="0"/>
              <w:rPr>
                <w:rFonts w:ascii="仿宋" w:hAnsi="仿宋"/>
                <w:b w:val="0"/>
                <w:bCs/>
                <w:color w:val="000000"/>
                <w:sz w:val="21"/>
                <w:szCs w:val="21"/>
              </w:rPr>
            </w:pPr>
            <w:r>
              <w:rPr>
                <w:rFonts w:hint="eastAsia" w:ascii="仿宋" w:hAnsi="仿宋"/>
                <w:b w:val="0"/>
                <w:bCs/>
                <w:color w:val="000000"/>
                <w:sz w:val="21"/>
                <w:szCs w:val="21"/>
              </w:rPr>
              <w:t>（十三）加强计量人才队伍建设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3" w:type="dxa"/>
            <w:vMerge w:val="restart"/>
            <w:noWrap w:val="0"/>
            <w:vAlign w:val="center"/>
          </w:tcPr>
          <w:p>
            <w:pPr>
              <w:pStyle w:val="8"/>
              <w:adjustRightInd w:val="0"/>
              <w:snapToGrid w:val="0"/>
              <w:spacing w:before="0" w:beforeAutospacing="0" w:after="0" w:line="340" w:lineRule="exact"/>
              <w:ind w:left="0" w:leftChars="0" w:firstLine="0" w:firstLineChars="0"/>
              <w:jc w:val="center"/>
              <w:rPr>
                <w:b w:val="0"/>
                <w:bCs/>
                <w:color w:val="000000"/>
                <w:sz w:val="21"/>
                <w:szCs w:val="21"/>
              </w:rPr>
            </w:pPr>
            <w:r>
              <w:rPr>
                <w:rFonts w:hint="eastAsia"/>
                <w:b w:val="0"/>
                <w:bCs/>
                <w:color w:val="000000"/>
                <w:sz w:val="21"/>
                <w:szCs w:val="21"/>
              </w:rPr>
              <w:t>13</w:t>
            </w:r>
          </w:p>
        </w:tc>
        <w:tc>
          <w:tcPr>
            <w:tcW w:w="10462" w:type="dxa"/>
            <w:noWrap w:val="0"/>
            <w:vAlign w:val="top"/>
          </w:tcPr>
          <w:p>
            <w:pPr>
              <w:pStyle w:val="8"/>
              <w:adjustRightInd w:val="0"/>
              <w:snapToGrid w:val="0"/>
              <w:spacing w:before="0" w:beforeAutospacing="0" w:after="0" w:line="360" w:lineRule="exact"/>
              <w:ind w:left="0" w:leftChars="0" w:firstLine="0" w:firstLineChars="0"/>
              <w:rPr>
                <w:rFonts w:ascii="仿宋" w:hAnsi="仿宋"/>
                <w:b w:val="0"/>
                <w:bCs/>
                <w:color w:val="000000"/>
                <w:sz w:val="21"/>
                <w:szCs w:val="21"/>
              </w:rPr>
            </w:pPr>
            <w:r>
              <w:rPr>
                <w:rFonts w:hint="eastAsia" w:ascii="仿宋" w:hAnsi="仿宋"/>
                <w:b w:val="0"/>
                <w:bCs/>
                <w:color w:val="000000"/>
                <w:sz w:val="21"/>
                <w:szCs w:val="21"/>
              </w:rPr>
              <w:t>依托法定计量检定机构，加大注册计量师制度宣传力度，组织法定计量检定机构专业技术人员、企事业单位从事计量技术工作人员积极参加注册计量师考试。</w:t>
            </w:r>
          </w:p>
        </w:tc>
        <w:tc>
          <w:tcPr>
            <w:tcW w:w="2126" w:type="dxa"/>
            <w:vMerge w:val="restart"/>
            <w:noWrap w:val="0"/>
            <w:vAlign w:val="center"/>
          </w:tcPr>
          <w:p>
            <w:pPr>
              <w:pStyle w:val="8"/>
              <w:adjustRightInd w:val="0"/>
              <w:snapToGrid w:val="0"/>
              <w:spacing w:before="0" w:beforeAutospacing="0" w:after="0" w:line="340" w:lineRule="exact"/>
              <w:ind w:left="0" w:leftChars="0" w:firstLine="0" w:firstLineChars="0"/>
              <w:jc w:val="center"/>
              <w:rPr>
                <w:b w:val="0"/>
                <w:bCs/>
                <w:color w:val="000000"/>
                <w:sz w:val="21"/>
                <w:szCs w:val="21"/>
              </w:rPr>
            </w:pPr>
            <w:r>
              <w:rPr>
                <w:rFonts w:hint="eastAsia"/>
                <w:b w:val="0"/>
                <w:bCs/>
                <w:color w:val="000000"/>
                <w:sz w:val="21"/>
                <w:szCs w:val="21"/>
              </w:rPr>
              <w:t>各县（市、区）政府（管委会）</w:t>
            </w:r>
          </w:p>
          <w:p>
            <w:pPr>
              <w:pStyle w:val="8"/>
              <w:adjustRightInd w:val="0"/>
              <w:snapToGrid w:val="0"/>
              <w:spacing w:before="0" w:beforeAutospacing="0" w:after="0" w:line="340" w:lineRule="exact"/>
              <w:ind w:left="0" w:leftChars="0" w:firstLine="0" w:firstLineChars="0"/>
              <w:jc w:val="center"/>
              <w:rPr>
                <w:b w:val="0"/>
                <w:bCs/>
                <w:color w:val="000000"/>
                <w:sz w:val="21"/>
                <w:szCs w:val="21"/>
              </w:rPr>
            </w:pPr>
            <w:r>
              <w:rPr>
                <w:rFonts w:hint="eastAsia"/>
                <w:b w:val="0"/>
                <w:bCs/>
                <w:color w:val="000000"/>
                <w:sz w:val="21"/>
                <w:szCs w:val="21"/>
              </w:rPr>
              <w:t>市人社局</w:t>
            </w:r>
          </w:p>
          <w:p>
            <w:pPr>
              <w:pStyle w:val="8"/>
              <w:adjustRightInd w:val="0"/>
              <w:snapToGrid w:val="0"/>
              <w:spacing w:before="0" w:beforeAutospacing="0" w:after="0" w:line="340" w:lineRule="exact"/>
              <w:ind w:left="0" w:leftChars="0" w:firstLine="0" w:firstLineChars="0"/>
              <w:jc w:val="center"/>
              <w:rPr>
                <w:b w:val="0"/>
                <w:bCs/>
                <w:color w:val="000000"/>
                <w:sz w:val="21"/>
                <w:szCs w:val="21"/>
              </w:rPr>
            </w:pPr>
            <w:r>
              <w:rPr>
                <w:rFonts w:hint="eastAsia"/>
                <w:b w:val="0"/>
                <w:bCs/>
                <w:color w:val="000000"/>
                <w:sz w:val="21"/>
                <w:szCs w:val="21"/>
              </w:rPr>
              <w:t>市总工会</w:t>
            </w:r>
          </w:p>
          <w:p>
            <w:pPr>
              <w:pStyle w:val="8"/>
              <w:adjustRightInd w:val="0"/>
              <w:snapToGrid w:val="0"/>
              <w:spacing w:before="0" w:beforeAutospacing="0" w:after="0" w:line="340" w:lineRule="exact"/>
              <w:ind w:left="0" w:leftChars="0" w:firstLine="0" w:firstLineChars="0"/>
              <w:jc w:val="center"/>
              <w:rPr>
                <w:b w:val="0"/>
                <w:bCs/>
                <w:color w:val="000000"/>
                <w:sz w:val="21"/>
                <w:szCs w:val="21"/>
              </w:rPr>
            </w:pPr>
            <w:r>
              <w:rPr>
                <w:rFonts w:hint="eastAsia"/>
                <w:b w:val="0"/>
                <w:bCs/>
                <w:color w:val="000000"/>
                <w:sz w:val="21"/>
                <w:szCs w:val="21"/>
              </w:rPr>
              <w:t>市市场监管局</w:t>
            </w:r>
          </w:p>
        </w:tc>
        <w:tc>
          <w:tcPr>
            <w:tcW w:w="741" w:type="dxa"/>
            <w:noWrap w:val="0"/>
            <w:vAlign w:val="top"/>
          </w:tcPr>
          <w:p>
            <w:pPr>
              <w:pStyle w:val="8"/>
              <w:adjustRightInd w:val="0"/>
              <w:snapToGrid w:val="0"/>
              <w:spacing w:line="320" w:lineRule="exact"/>
              <w:ind w:firstLine="422"/>
              <w:rPr>
                <w:b w:val="0"/>
                <w:bCs/>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3" w:type="dxa"/>
            <w:vMerge w:val="continue"/>
            <w:noWrap w:val="0"/>
            <w:vAlign w:val="center"/>
          </w:tcPr>
          <w:p>
            <w:pPr>
              <w:pStyle w:val="8"/>
              <w:adjustRightInd w:val="0"/>
              <w:snapToGrid w:val="0"/>
              <w:spacing w:before="0" w:beforeAutospacing="0" w:after="0" w:line="340" w:lineRule="exact"/>
              <w:ind w:left="0" w:leftChars="0" w:firstLine="0" w:firstLineChars="0"/>
              <w:jc w:val="center"/>
              <w:rPr>
                <w:b w:val="0"/>
                <w:bCs/>
                <w:color w:val="000000"/>
                <w:sz w:val="21"/>
                <w:szCs w:val="21"/>
              </w:rPr>
            </w:pPr>
          </w:p>
        </w:tc>
        <w:tc>
          <w:tcPr>
            <w:tcW w:w="10462" w:type="dxa"/>
            <w:noWrap w:val="0"/>
            <w:vAlign w:val="top"/>
          </w:tcPr>
          <w:p>
            <w:pPr>
              <w:pStyle w:val="8"/>
              <w:adjustRightInd w:val="0"/>
              <w:snapToGrid w:val="0"/>
              <w:spacing w:before="0" w:beforeAutospacing="0" w:after="0" w:line="360" w:lineRule="exact"/>
              <w:ind w:left="0" w:leftChars="0" w:firstLine="0" w:firstLineChars="0"/>
              <w:rPr>
                <w:rFonts w:ascii="仿宋" w:hAnsi="仿宋"/>
                <w:b w:val="0"/>
                <w:bCs/>
                <w:color w:val="000000"/>
                <w:sz w:val="21"/>
                <w:szCs w:val="21"/>
              </w:rPr>
            </w:pPr>
            <w:r>
              <w:rPr>
                <w:rFonts w:hint="eastAsia" w:ascii="仿宋" w:hAnsi="仿宋" w:cs="仿宋_GB2312"/>
                <w:b w:val="0"/>
                <w:bCs/>
                <w:color w:val="000000"/>
                <w:sz w:val="21"/>
                <w:szCs w:val="21"/>
              </w:rPr>
              <w:t>邀请高层次多类别计量专家进行计量业务技能培训，强化培训力度，扩展计量技术人才业务知识架构面。</w:t>
            </w:r>
          </w:p>
        </w:tc>
        <w:tc>
          <w:tcPr>
            <w:tcW w:w="2126" w:type="dxa"/>
            <w:vMerge w:val="continue"/>
            <w:noWrap w:val="0"/>
            <w:vAlign w:val="center"/>
          </w:tcPr>
          <w:p>
            <w:pPr>
              <w:pStyle w:val="8"/>
              <w:adjustRightInd w:val="0"/>
              <w:snapToGrid w:val="0"/>
              <w:spacing w:before="0" w:beforeAutospacing="0" w:after="0" w:line="340" w:lineRule="exact"/>
              <w:ind w:left="0" w:leftChars="0" w:firstLine="0" w:firstLineChars="0"/>
              <w:jc w:val="center"/>
              <w:rPr>
                <w:b w:val="0"/>
                <w:bCs/>
                <w:color w:val="000000"/>
                <w:sz w:val="21"/>
                <w:szCs w:val="21"/>
              </w:rPr>
            </w:pPr>
          </w:p>
        </w:tc>
        <w:tc>
          <w:tcPr>
            <w:tcW w:w="741" w:type="dxa"/>
            <w:noWrap w:val="0"/>
            <w:vAlign w:val="top"/>
          </w:tcPr>
          <w:p>
            <w:pPr>
              <w:pStyle w:val="8"/>
              <w:adjustRightInd w:val="0"/>
              <w:snapToGrid w:val="0"/>
              <w:spacing w:line="320" w:lineRule="exact"/>
              <w:ind w:firstLine="422"/>
              <w:rPr>
                <w:b w:val="0"/>
                <w:bCs/>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3" w:type="dxa"/>
            <w:vMerge w:val="continue"/>
            <w:noWrap w:val="0"/>
            <w:vAlign w:val="top"/>
          </w:tcPr>
          <w:p>
            <w:pPr>
              <w:pStyle w:val="8"/>
              <w:adjustRightInd w:val="0"/>
              <w:snapToGrid w:val="0"/>
              <w:spacing w:before="0" w:beforeAutospacing="0" w:after="0" w:line="340" w:lineRule="exact"/>
              <w:ind w:firstLine="422"/>
              <w:rPr>
                <w:b w:val="0"/>
                <w:bCs/>
                <w:color w:val="000000"/>
                <w:sz w:val="21"/>
                <w:szCs w:val="21"/>
              </w:rPr>
            </w:pPr>
          </w:p>
        </w:tc>
        <w:tc>
          <w:tcPr>
            <w:tcW w:w="10462" w:type="dxa"/>
            <w:noWrap w:val="0"/>
            <w:vAlign w:val="top"/>
          </w:tcPr>
          <w:p>
            <w:pPr>
              <w:pStyle w:val="8"/>
              <w:adjustRightInd w:val="0"/>
              <w:snapToGrid w:val="0"/>
              <w:spacing w:before="0" w:beforeAutospacing="0" w:after="0" w:line="360" w:lineRule="exact"/>
              <w:ind w:left="0" w:leftChars="0" w:firstLine="0" w:firstLineChars="0"/>
              <w:rPr>
                <w:rFonts w:ascii="仿宋" w:hAnsi="仿宋"/>
                <w:b w:val="0"/>
                <w:bCs/>
                <w:color w:val="000000"/>
                <w:sz w:val="21"/>
                <w:szCs w:val="21"/>
              </w:rPr>
            </w:pPr>
            <w:r>
              <w:rPr>
                <w:rFonts w:hint="eastAsia" w:ascii="仿宋" w:hAnsi="仿宋"/>
                <w:b w:val="0"/>
                <w:bCs/>
                <w:color w:val="000000"/>
                <w:sz w:val="21"/>
                <w:szCs w:val="21"/>
              </w:rPr>
              <w:t>加强计量领域相关职业技能等级认定、注册计量师职业资格管理和计量专业职称评聘工作。</w:t>
            </w:r>
          </w:p>
        </w:tc>
        <w:tc>
          <w:tcPr>
            <w:tcW w:w="2126" w:type="dxa"/>
            <w:vMerge w:val="continue"/>
            <w:noWrap w:val="0"/>
            <w:vAlign w:val="top"/>
          </w:tcPr>
          <w:p>
            <w:pPr>
              <w:pStyle w:val="8"/>
              <w:adjustRightInd w:val="0"/>
              <w:snapToGrid w:val="0"/>
              <w:spacing w:before="0" w:beforeAutospacing="0" w:after="0" w:line="340" w:lineRule="exact"/>
              <w:ind w:firstLine="422"/>
              <w:rPr>
                <w:b w:val="0"/>
                <w:bCs/>
                <w:color w:val="000000"/>
                <w:sz w:val="21"/>
                <w:szCs w:val="21"/>
              </w:rPr>
            </w:pPr>
          </w:p>
        </w:tc>
        <w:tc>
          <w:tcPr>
            <w:tcW w:w="741" w:type="dxa"/>
            <w:noWrap w:val="0"/>
            <w:vAlign w:val="top"/>
          </w:tcPr>
          <w:p>
            <w:pPr>
              <w:pStyle w:val="8"/>
              <w:adjustRightInd w:val="0"/>
              <w:snapToGrid w:val="0"/>
              <w:spacing w:line="320" w:lineRule="exact"/>
              <w:ind w:firstLine="422"/>
              <w:rPr>
                <w:b w:val="0"/>
                <w:bCs/>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3" w:type="dxa"/>
            <w:vMerge w:val="continue"/>
            <w:noWrap w:val="0"/>
            <w:vAlign w:val="top"/>
          </w:tcPr>
          <w:p>
            <w:pPr>
              <w:pStyle w:val="8"/>
              <w:adjustRightInd w:val="0"/>
              <w:snapToGrid w:val="0"/>
              <w:spacing w:before="0" w:beforeAutospacing="0" w:after="0" w:line="340" w:lineRule="exact"/>
              <w:ind w:firstLine="422"/>
              <w:rPr>
                <w:b w:val="0"/>
                <w:bCs/>
                <w:color w:val="000000"/>
                <w:sz w:val="21"/>
                <w:szCs w:val="21"/>
              </w:rPr>
            </w:pPr>
          </w:p>
        </w:tc>
        <w:tc>
          <w:tcPr>
            <w:tcW w:w="10462" w:type="dxa"/>
            <w:noWrap w:val="0"/>
            <w:vAlign w:val="top"/>
          </w:tcPr>
          <w:p>
            <w:pPr>
              <w:pStyle w:val="8"/>
              <w:adjustRightInd w:val="0"/>
              <w:snapToGrid w:val="0"/>
              <w:spacing w:before="0" w:beforeAutospacing="0" w:after="0" w:line="360" w:lineRule="exact"/>
              <w:ind w:left="0" w:leftChars="0" w:firstLine="0" w:firstLineChars="0"/>
              <w:rPr>
                <w:rFonts w:ascii="仿宋" w:hAnsi="仿宋"/>
                <w:b w:val="0"/>
                <w:bCs/>
                <w:color w:val="000000"/>
                <w:sz w:val="21"/>
                <w:szCs w:val="21"/>
              </w:rPr>
            </w:pPr>
            <w:r>
              <w:rPr>
                <w:rFonts w:hint="eastAsia" w:ascii="仿宋" w:hAnsi="仿宋"/>
                <w:b w:val="0"/>
                <w:bCs/>
                <w:color w:val="000000"/>
                <w:sz w:val="21"/>
                <w:szCs w:val="21"/>
              </w:rPr>
              <w:t>积极参加国家级、省级计量比对和计量技能竞赛，组织开展市级计量技能竞赛活动，</w:t>
            </w:r>
            <w:r>
              <w:rPr>
                <w:rFonts w:ascii="仿宋" w:hAnsi="仿宋" w:cs="Arial"/>
                <w:b w:val="0"/>
                <w:bCs/>
                <w:color w:val="000000"/>
                <w:sz w:val="21"/>
                <w:szCs w:val="21"/>
                <w:shd w:val="clear" w:color="auto" w:fill="FFFFFF"/>
              </w:rPr>
              <w:t>大力弘扬劳模精神、劳动精神</w:t>
            </w:r>
            <w:r>
              <w:rPr>
                <w:rFonts w:hint="eastAsia" w:ascii="仿宋" w:hAnsi="仿宋" w:cs="Arial"/>
                <w:b w:val="0"/>
                <w:bCs/>
                <w:color w:val="000000"/>
                <w:sz w:val="21"/>
                <w:szCs w:val="21"/>
                <w:shd w:val="clear" w:color="auto" w:fill="FFFFFF"/>
              </w:rPr>
              <w:t>、</w:t>
            </w:r>
            <w:r>
              <w:rPr>
                <w:rFonts w:ascii="仿宋" w:hAnsi="仿宋" w:cs="Arial"/>
                <w:b w:val="0"/>
                <w:bCs/>
                <w:color w:val="000000"/>
                <w:sz w:val="21"/>
                <w:szCs w:val="21"/>
                <w:shd w:val="clear" w:color="auto" w:fill="FFFFFF"/>
              </w:rPr>
              <w:t>工匠精神</w:t>
            </w:r>
            <w:r>
              <w:rPr>
                <w:rFonts w:hint="eastAsia" w:ascii="仿宋" w:hAnsi="仿宋" w:cs="仿宋_GB2312"/>
                <w:b w:val="0"/>
                <w:bCs/>
                <w:color w:val="000000"/>
                <w:sz w:val="21"/>
                <w:szCs w:val="21"/>
              </w:rPr>
              <w:t>。</w:t>
            </w:r>
            <w:r>
              <w:rPr>
                <w:rFonts w:ascii="仿宋" w:hAnsi="仿宋" w:cs="Arial"/>
                <w:b w:val="0"/>
                <w:bCs/>
                <w:color w:val="000000"/>
                <w:sz w:val="21"/>
                <w:szCs w:val="21"/>
                <w:shd w:val="clear" w:color="auto" w:fill="FFFFFF"/>
              </w:rPr>
              <w:t>营造尊重知识、尊重劳动、尊重技能的良好氛围，培养建设</w:t>
            </w:r>
            <w:r>
              <w:rPr>
                <w:rFonts w:hint="eastAsia" w:ascii="仿宋" w:hAnsi="仿宋" w:cs="Arial"/>
                <w:b w:val="0"/>
                <w:bCs/>
                <w:color w:val="000000"/>
                <w:sz w:val="21"/>
                <w:szCs w:val="21"/>
                <w:shd w:val="clear" w:color="auto" w:fill="FFFFFF"/>
              </w:rPr>
              <w:t>一批</w:t>
            </w:r>
            <w:r>
              <w:rPr>
                <w:rFonts w:ascii="仿宋" w:hAnsi="仿宋" w:cs="Arial"/>
                <w:b w:val="0"/>
                <w:bCs/>
                <w:color w:val="000000"/>
                <w:sz w:val="21"/>
                <w:szCs w:val="21"/>
                <w:shd w:val="clear" w:color="auto" w:fill="FFFFFF"/>
              </w:rPr>
              <w:t>知识型、技能型、创新型的计量</w:t>
            </w:r>
            <w:r>
              <w:rPr>
                <w:rFonts w:hint="eastAsia" w:ascii="仿宋" w:hAnsi="仿宋" w:cs="Arial"/>
                <w:b w:val="0"/>
                <w:bCs/>
                <w:color w:val="000000"/>
                <w:sz w:val="21"/>
                <w:szCs w:val="21"/>
                <w:shd w:val="clear" w:color="auto" w:fill="FFFFFF"/>
              </w:rPr>
              <w:t>专业</w:t>
            </w:r>
            <w:r>
              <w:rPr>
                <w:rFonts w:ascii="仿宋" w:hAnsi="仿宋" w:cs="Arial"/>
                <w:b w:val="0"/>
                <w:bCs/>
                <w:color w:val="000000"/>
                <w:sz w:val="21"/>
                <w:szCs w:val="21"/>
                <w:shd w:val="clear" w:color="auto" w:fill="FFFFFF"/>
              </w:rPr>
              <w:t>技术队伍。</w:t>
            </w:r>
          </w:p>
        </w:tc>
        <w:tc>
          <w:tcPr>
            <w:tcW w:w="2126" w:type="dxa"/>
            <w:vMerge w:val="continue"/>
            <w:noWrap w:val="0"/>
            <w:vAlign w:val="top"/>
          </w:tcPr>
          <w:p>
            <w:pPr>
              <w:pStyle w:val="8"/>
              <w:adjustRightInd w:val="0"/>
              <w:snapToGrid w:val="0"/>
              <w:spacing w:before="0" w:beforeAutospacing="0" w:after="0" w:line="340" w:lineRule="exact"/>
              <w:ind w:firstLine="422"/>
              <w:rPr>
                <w:b w:val="0"/>
                <w:bCs/>
                <w:color w:val="000000"/>
                <w:sz w:val="21"/>
                <w:szCs w:val="21"/>
              </w:rPr>
            </w:pPr>
          </w:p>
        </w:tc>
        <w:tc>
          <w:tcPr>
            <w:tcW w:w="741" w:type="dxa"/>
            <w:noWrap w:val="0"/>
            <w:vAlign w:val="top"/>
          </w:tcPr>
          <w:p>
            <w:pPr>
              <w:pStyle w:val="8"/>
              <w:adjustRightInd w:val="0"/>
              <w:snapToGrid w:val="0"/>
              <w:spacing w:line="320" w:lineRule="exact"/>
              <w:ind w:firstLine="422"/>
              <w:rPr>
                <w:b w:val="0"/>
                <w:bCs/>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3" w:type="dxa"/>
            <w:vMerge w:val="continue"/>
            <w:noWrap w:val="0"/>
            <w:vAlign w:val="top"/>
          </w:tcPr>
          <w:p>
            <w:pPr>
              <w:pStyle w:val="8"/>
              <w:adjustRightInd w:val="0"/>
              <w:snapToGrid w:val="0"/>
              <w:spacing w:before="0" w:beforeAutospacing="0" w:after="0" w:line="340" w:lineRule="exact"/>
              <w:ind w:firstLine="422"/>
              <w:rPr>
                <w:b w:val="0"/>
                <w:bCs/>
                <w:color w:val="000000"/>
                <w:sz w:val="21"/>
                <w:szCs w:val="21"/>
              </w:rPr>
            </w:pPr>
          </w:p>
        </w:tc>
        <w:tc>
          <w:tcPr>
            <w:tcW w:w="10462" w:type="dxa"/>
            <w:noWrap w:val="0"/>
            <w:vAlign w:val="top"/>
          </w:tcPr>
          <w:p>
            <w:pPr>
              <w:pStyle w:val="8"/>
              <w:adjustRightInd w:val="0"/>
              <w:snapToGrid w:val="0"/>
              <w:spacing w:before="0" w:beforeAutospacing="0" w:after="0" w:line="340" w:lineRule="exact"/>
              <w:ind w:left="0" w:leftChars="0" w:firstLine="0" w:firstLineChars="0"/>
              <w:rPr>
                <w:rFonts w:ascii="仿宋" w:hAnsi="仿宋"/>
                <w:b w:val="0"/>
                <w:bCs/>
                <w:color w:val="000000"/>
                <w:sz w:val="21"/>
                <w:szCs w:val="21"/>
              </w:rPr>
            </w:pPr>
            <w:r>
              <w:rPr>
                <w:rFonts w:hint="eastAsia" w:ascii="仿宋" w:hAnsi="仿宋"/>
                <w:b w:val="0"/>
                <w:bCs/>
                <w:color w:val="000000"/>
                <w:sz w:val="21"/>
                <w:szCs w:val="21"/>
              </w:rPr>
              <w:t>建立市级计量技术专家库,支持科技人员开展多层次计量交流合作。</w:t>
            </w:r>
          </w:p>
        </w:tc>
        <w:tc>
          <w:tcPr>
            <w:tcW w:w="2126" w:type="dxa"/>
            <w:vMerge w:val="continue"/>
            <w:noWrap w:val="0"/>
            <w:vAlign w:val="top"/>
          </w:tcPr>
          <w:p>
            <w:pPr>
              <w:pStyle w:val="8"/>
              <w:adjustRightInd w:val="0"/>
              <w:snapToGrid w:val="0"/>
              <w:spacing w:before="0" w:beforeAutospacing="0" w:after="0" w:line="340" w:lineRule="exact"/>
              <w:ind w:firstLine="422"/>
              <w:rPr>
                <w:b w:val="0"/>
                <w:bCs/>
                <w:color w:val="000000"/>
                <w:sz w:val="21"/>
                <w:szCs w:val="21"/>
              </w:rPr>
            </w:pPr>
          </w:p>
        </w:tc>
        <w:tc>
          <w:tcPr>
            <w:tcW w:w="741" w:type="dxa"/>
            <w:noWrap w:val="0"/>
            <w:vAlign w:val="top"/>
          </w:tcPr>
          <w:p>
            <w:pPr>
              <w:pStyle w:val="8"/>
              <w:adjustRightInd w:val="0"/>
              <w:snapToGrid w:val="0"/>
              <w:spacing w:line="320" w:lineRule="exact"/>
              <w:ind w:firstLine="422"/>
              <w:rPr>
                <w:b w:val="0"/>
                <w:bCs/>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32" w:type="dxa"/>
            <w:gridSpan w:val="4"/>
            <w:noWrap w:val="0"/>
            <w:vAlign w:val="top"/>
          </w:tcPr>
          <w:p>
            <w:pPr>
              <w:pStyle w:val="8"/>
              <w:adjustRightInd w:val="0"/>
              <w:snapToGrid w:val="0"/>
              <w:spacing w:before="0" w:beforeAutospacing="0" w:after="0" w:line="340" w:lineRule="exact"/>
              <w:ind w:left="0" w:leftChars="0" w:firstLine="0" w:firstLineChars="0"/>
              <w:rPr>
                <w:rFonts w:ascii="仿宋" w:hAnsi="仿宋"/>
                <w:b w:val="0"/>
                <w:bCs/>
                <w:color w:val="000000"/>
                <w:sz w:val="21"/>
                <w:szCs w:val="21"/>
              </w:rPr>
            </w:pPr>
            <w:r>
              <w:rPr>
                <w:rFonts w:hint="eastAsia" w:ascii="仿宋" w:hAnsi="仿宋"/>
                <w:b w:val="0"/>
                <w:bCs/>
                <w:color w:val="000000"/>
                <w:sz w:val="21"/>
                <w:szCs w:val="21"/>
              </w:rPr>
              <w:t>（十四）完善企业计量体系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3" w:type="dxa"/>
            <w:vMerge w:val="restart"/>
            <w:noWrap w:val="0"/>
            <w:vAlign w:val="center"/>
          </w:tcPr>
          <w:p>
            <w:pPr>
              <w:adjustRightInd w:val="0"/>
              <w:snapToGrid w:val="0"/>
              <w:spacing w:line="340" w:lineRule="exact"/>
              <w:jc w:val="center"/>
              <w:rPr>
                <w:rFonts w:hint="eastAsia"/>
                <w:b w:val="0"/>
                <w:bCs/>
                <w:color w:val="000000"/>
                <w:szCs w:val="21"/>
              </w:rPr>
            </w:pPr>
            <w:r>
              <w:rPr>
                <w:rFonts w:hint="eastAsia"/>
                <w:b w:val="0"/>
                <w:bCs/>
                <w:color w:val="000000"/>
                <w:szCs w:val="21"/>
              </w:rPr>
              <w:t>14</w:t>
            </w:r>
          </w:p>
        </w:tc>
        <w:tc>
          <w:tcPr>
            <w:tcW w:w="10462" w:type="dxa"/>
            <w:noWrap w:val="0"/>
            <w:vAlign w:val="top"/>
          </w:tcPr>
          <w:p>
            <w:pPr>
              <w:pStyle w:val="8"/>
              <w:adjustRightInd w:val="0"/>
              <w:snapToGrid w:val="0"/>
              <w:spacing w:before="0" w:beforeAutospacing="0" w:after="0" w:line="340" w:lineRule="exact"/>
              <w:ind w:left="0" w:leftChars="0" w:firstLine="0" w:firstLineChars="0"/>
              <w:rPr>
                <w:rFonts w:ascii="仿宋" w:hAnsi="仿宋"/>
                <w:b w:val="0"/>
                <w:bCs/>
                <w:color w:val="000000"/>
                <w:sz w:val="21"/>
                <w:szCs w:val="21"/>
              </w:rPr>
            </w:pPr>
            <w:r>
              <w:rPr>
                <w:rFonts w:hint="eastAsia" w:ascii="仿宋" w:hAnsi="仿宋"/>
                <w:b w:val="0"/>
                <w:bCs/>
                <w:color w:val="000000"/>
                <w:sz w:val="21"/>
                <w:szCs w:val="21"/>
              </w:rPr>
              <w:t>强化企业计量技术基础建设,鼓励企业建立符合要求的计量实验室和计量控制中心，在生产加工、工艺控制、产品检验等关键过程合理配置计量器具，实现对生产过程的精确控制和计量检测数据的有效应用，推动企业技术创新和产品升级。</w:t>
            </w:r>
          </w:p>
        </w:tc>
        <w:tc>
          <w:tcPr>
            <w:tcW w:w="2126" w:type="dxa"/>
            <w:vMerge w:val="restart"/>
            <w:noWrap w:val="0"/>
            <w:vAlign w:val="center"/>
          </w:tcPr>
          <w:p>
            <w:pPr>
              <w:pStyle w:val="8"/>
              <w:adjustRightInd w:val="0"/>
              <w:snapToGrid w:val="0"/>
              <w:spacing w:before="0" w:beforeAutospacing="0" w:after="0" w:line="340" w:lineRule="exact"/>
              <w:ind w:left="0" w:leftChars="0" w:firstLine="0" w:firstLineChars="0"/>
              <w:jc w:val="center"/>
              <w:rPr>
                <w:b w:val="0"/>
                <w:bCs/>
                <w:color w:val="000000"/>
                <w:sz w:val="21"/>
                <w:szCs w:val="21"/>
              </w:rPr>
            </w:pPr>
            <w:r>
              <w:rPr>
                <w:rFonts w:hint="eastAsia"/>
                <w:b w:val="0"/>
                <w:bCs/>
                <w:color w:val="000000"/>
                <w:sz w:val="21"/>
                <w:szCs w:val="21"/>
              </w:rPr>
              <w:t>市国资委</w:t>
            </w:r>
          </w:p>
          <w:p>
            <w:pPr>
              <w:pStyle w:val="8"/>
              <w:adjustRightInd w:val="0"/>
              <w:snapToGrid w:val="0"/>
              <w:spacing w:before="0" w:beforeAutospacing="0" w:after="0" w:line="340" w:lineRule="exact"/>
              <w:ind w:left="0" w:leftChars="0" w:firstLine="0" w:firstLineChars="0"/>
              <w:jc w:val="center"/>
              <w:rPr>
                <w:b w:val="0"/>
                <w:bCs/>
                <w:color w:val="000000"/>
                <w:sz w:val="21"/>
                <w:szCs w:val="21"/>
              </w:rPr>
            </w:pPr>
            <w:r>
              <w:rPr>
                <w:rFonts w:hint="eastAsia"/>
                <w:b w:val="0"/>
                <w:bCs/>
                <w:color w:val="000000"/>
                <w:sz w:val="21"/>
                <w:szCs w:val="21"/>
              </w:rPr>
              <w:t>市市场监管局</w:t>
            </w:r>
          </w:p>
          <w:p>
            <w:pPr>
              <w:pStyle w:val="8"/>
              <w:adjustRightInd w:val="0"/>
              <w:snapToGrid w:val="0"/>
              <w:spacing w:before="0" w:beforeAutospacing="0" w:after="0" w:line="340" w:lineRule="exact"/>
              <w:ind w:left="0" w:leftChars="0" w:firstLine="0" w:firstLineChars="0"/>
              <w:jc w:val="center"/>
              <w:rPr>
                <w:b w:val="0"/>
                <w:bCs/>
                <w:color w:val="000000"/>
                <w:sz w:val="21"/>
                <w:szCs w:val="21"/>
              </w:rPr>
            </w:pPr>
            <w:r>
              <w:rPr>
                <w:rFonts w:hint="eastAsia"/>
                <w:b w:val="0"/>
                <w:bCs/>
                <w:color w:val="000000"/>
                <w:sz w:val="21"/>
                <w:szCs w:val="21"/>
              </w:rPr>
              <w:t>市税务局</w:t>
            </w:r>
          </w:p>
        </w:tc>
        <w:tc>
          <w:tcPr>
            <w:tcW w:w="741" w:type="dxa"/>
            <w:noWrap w:val="0"/>
            <w:vAlign w:val="top"/>
          </w:tcPr>
          <w:p>
            <w:pPr>
              <w:pStyle w:val="8"/>
              <w:adjustRightInd w:val="0"/>
              <w:snapToGrid w:val="0"/>
              <w:spacing w:line="320" w:lineRule="exact"/>
              <w:ind w:firstLine="422"/>
              <w:rPr>
                <w:b w:val="0"/>
                <w:bCs/>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3" w:type="dxa"/>
            <w:vMerge w:val="continue"/>
            <w:noWrap w:val="0"/>
            <w:vAlign w:val="top"/>
          </w:tcPr>
          <w:p>
            <w:pPr>
              <w:pStyle w:val="8"/>
              <w:adjustRightInd w:val="0"/>
              <w:snapToGrid w:val="0"/>
              <w:spacing w:before="0" w:beforeAutospacing="0" w:after="0" w:line="320" w:lineRule="exact"/>
              <w:ind w:firstLine="422"/>
              <w:rPr>
                <w:b w:val="0"/>
                <w:bCs/>
                <w:color w:val="000000"/>
                <w:sz w:val="21"/>
                <w:szCs w:val="21"/>
              </w:rPr>
            </w:pPr>
          </w:p>
        </w:tc>
        <w:tc>
          <w:tcPr>
            <w:tcW w:w="10462" w:type="dxa"/>
            <w:noWrap w:val="0"/>
            <w:vAlign w:val="top"/>
          </w:tcPr>
          <w:p>
            <w:pPr>
              <w:pStyle w:val="8"/>
              <w:adjustRightInd w:val="0"/>
              <w:snapToGrid w:val="0"/>
              <w:spacing w:before="0" w:beforeAutospacing="0" w:after="0" w:line="320" w:lineRule="exact"/>
              <w:ind w:left="0" w:leftChars="0" w:firstLine="0" w:firstLineChars="0"/>
              <w:rPr>
                <w:rFonts w:ascii="仿宋" w:hAnsi="仿宋"/>
                <w:b w:val="0"/>
                <w:bCs/>
                <w:color w:val="000000"/>
                <w:sz w:val="21"/>
                <w:szCs w:val="21"/>
              </w:rPr>
            </w:pPr>
            <w:r>
              <w:rPr>
                <w:rFonts w:hint="eastAsia" w:ascii="仿宋" w:hAnsi="仿宋"/>
                <w:b w:val="0"/>
                <w:bCs/>
                <w:color w:val="000000"/>
                <w:sz w:val="21"/>
                <w:szCs w:val="21"/>
              </w:rPr>
              <w:t>建立企业计量能力自我声明制度，推广开展工业企业计量标杆示范。</w:t>
            </w:r>
          </w:p>
        </w:tc>
        <w:tc>
          <w:tcPr>
            <w:tcW w:w="2126" w:type="dxa"/>
            <w:vMerge w:val="continue"/>
            <w:noWrap w:val="0"/>
            <w:vAlign w:val="top"/>
          </w:tcPr>
          <w:p>
            <w:pPr>
              <w:pStyle w:val="8"/>
              <w:adjustRightInd w:val="0"/>
              <w:snapToGrid w:val="0"/>
              <w:spacing w:before="0" w:beforeAutospacing="0" w:after="0" w:line="320" w:lineRule="exact"/>
              <w:ind w:firstLine="422"/>
              <w:rPr>
                <w:b w:val="0"/>
                <w:bCs/>
                <w:color w:val="000000"/>
                <w:sz w:val="21"/>
                <w:szCs w:val="21"/>
              </w:rPr>
            </w:pPr>
          </w:p>
        </w:tc>
        <w:tc>
          <w:tcPr>
            <w:tcW w:w="741" w:type="dxa"/>
            <w:noWrap w:val="0"/>
            <w:vAlign w:val="top"/>
          </w:tcPr>
          <w:p>
            <w:pPr>
              <w:pStyle w:val="8"/>
              <w:adjustRightInd w:val="0"/>
              <w:snapToGrid w:val="0"/>
              <w:spacing w:line="320" w:lineRule="exact"/>
              <w:ind w:firstLine="422"/>
              <w:rPr>
                <w:b w:val="0"/>
                <w:bCs/>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3" w:type="dxa"/>
            <w:vMerge w:val="continue"/>
            <w:noWrap w:val="0"/>
            <w:vAlign w:val="top"/>
          </w:tcPr>
          <w:p>
            <w:pPr>
              <w:pStyle w:val="8"/>
              <w:adjustRightInd w:val="0"/>
              <w:snapToGrid w:val="0"/>
              <w:spacing w:before="0" w:beforeAutospacing="0" w:after="0" w:line="320" w:lineRule="exact"/>
              <w:ind w:firstLine="422"/>
              <w:rPr>
                <w:b w:val="0"/>
                <w:bCs/>
                <w:color w:val="000000"/>
                <w:sz w:val="21"/>
                <w:szCs w:val="21"/>
              </w:rPr>
            </w:pPr>
          </w:p>
        </w:tc>
        <w:tc>
          <w:tcPr>
            <w:tcW w:w="10462" w:type="dxa"/>
            <w:noWrap w:val="0"/>
            <w:vAlign w:val="top"/>
          </w:tcPr>
          <w:p>
            <w:pPr>
              <w:pStyle w:val="8"/>
              <w:adjustRightInd w:val="0"/>
              <w:snapToGrid w:val="0"/>
              <w:spacing w:before="0" w:beforeAutospacing="0" w:after="0" w:line="320" w:lineRule="exact"/>
              <w:ind w:left="0" w:leftChars="0" w:firstLine="0" w:firstLineChars="0"/>
              <w:rPr>
                <w:rFonts w:ascii="仿宋" w:hAnsi="仿宋"/>
                <w:b w:val="0"/>
                <w:bCs/>
                <w:color w:val="000000"/>
                <w:sz w:val="21"/>
                <w:szCs w:val="21"/>
              </w:rPr>
            </w:pPr>
            <w:r>
              <w:rPr>
                <w:rFonts w:hint="eastAsia" w:ascii="仿宋" w:hAnsi="仿宋"/>
                <w:b w:val="0"/>
                <w:bCs/>
                <w:color w:val="000000"/>
                <w:sz w:val="21"/>
                <w:szCs w:val="21"/>
              </w:rPr>
              <w:t>利用计量优势资源，深入开展“计量服务中小企业”、“中小企业计量伙伴计划”等活动，提升产业链相关中小企业计量保证能力。</w:t>
            </w:r>
          </w:p>
        </w:tc>
        <w:tc>
          <w:tcPr>
            <w:tcW w:w="2126" w:type="dxa"/>
            <w:vMerge w:val="continue"/>
            <w:noWrap w:val="0"/>
            <w:vAlign w:val="top"/>
          </w:tcPr>
          <w:p>
            <w:pPr>
              <w:pStyle w:val="8"/>
              <w:adjustRightInd w:val="0"/>
              <w:snapToGrid w:val="0"/>
              <w:spacing w:before="0" w:beforeAutospacing="0" w:after="0" w:line="320" w:lineRule="exact"/>
              <w:ind w:firstLine="422"/>
              <w:rPr>
                <w:b w:val="0"/>
                <w:bCs/>
                <w:color w:val="000000"/>
                <w:sz w:val="21"/>
                <w:szCs w:val="21"/>
              </w:rPr>
            </w:pPr>
          </w:p>
        </w:tc>
        <w:tc>
          <w:tcPr>
            <w:tcW w:w="741" w:type="dxa"/>
            <w:noWrap w:val="0"/>
            <w:vAlign w:val="top"/>
          </w:tcPr>
          <w:p>
            <w:pPr>
              <w:pStyle w:val="8"/>
              <w:adjustRightInd w:val="0"/>
              <w:snapToGrid w:val="0"/>
              <w:spacing w:line="320" w:lineRule="exact"/>
              <w:ind w:firstLine="422"/>
              <w:rPr>
                <w:b w:val="0"/>
                <w:bCs/>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3" w:type="dxa"/>
            <w:vMerge w:val="continue"/>
            <w:noWrap w:val="0"/>
            <w:vAlign w:val="top"/>
          </w:tcPr>
          <w:p>
            <w:pPr>
              <w:pStyle w:val="8"/>
              <w:adjustRightInd w:val="0"/>
              <w:snapToGrid w:val="0"/>
              <w:spacing w:before="0" w:beforeAutospacing="0" w:after="0" w:line="320" w:lineRule="exact"/>
              <w:ind w:firstLine="422"/>
              <w:rPr>
                <w:b w:val="0"/>
                <w:bCs/>
                <w:color w:val="000000"/>
                <w:sz w:val="21"/>
                <w:szCs w:val="21"/>
              </w:rPr>
            </w:pPr>
          </w:p>
        </w:tc>
        <w:tc>
          <w:tcPr>
            <w:tcW w:w="10462" w:type="dxa"/>
            <w:noWrap w:val="0"/>
            <w:vAlign w:val="top"/>
          </w:tcPr>
          <w:p>
            <w:pPr>
              <w:pStyle w:val="8"/>
              <w:adjustRightInd w:val="0"/>
              <w:snapToGrid w:val="0"/>
              <w:spacing w:before="0" w:beforeAutospacing="0" w:after="0" w:line="320" w:lineRule="exact"/>
              <w:ind w:left="0" w:leftChars="0" w:firstLine="0" w:firstLineChars="0"/>
              <w:rPr>
                <w:rFonts w:ascii="仿宋" w:hAnsi="仿宋"/>
                <w:b w:val="0"/>
                <w:bCs/>
                <w:color w:val="000000"/>
                <w:sz w:val="21"/>
                <w:szCs w:val="21"/>
              </w:rPr>
            </w:pPr>
            <w:r>
              <w:rPr>
                <w:rFonts w:hint="eastAsia" w:ascii="仿宋" w:hAnsi="仿宋"/>
                <w:b w:val="0"/>
                <w:bCs/>
                <w:color w:val="000000"/>
                <w:sz w:val="21"/>
                <w:szCs w:val="21"/>
              </w:rPr>
              <w:t>落实新购置计量器具相关税收优惠政策。</w:t>
            </w:r>
          </w:p>
        </w:tc>
        <w:tc>
          <w:tcPr>
            <w:tcW w:w="2126" w:type="dxa"/>
            <w:vMerge w:val="continue"/>
            <w:noWrap w:val="0"/>
            <w:vAlign w:val="top"/>
          </w:tcPr>
          <w:p>
            <w:pPr>
              <w:pStyle w:val="8"/>
              <w:adjustRightInd w:val="0"/>
              <w:snapToGrid w:val="0"/>
              <w:spacing w:before="0" w:beforeAutospacing="0" w:after="0" w:line="320" w:lineRule="exact"/>
              <w:ind w:firstLine="422"/>
              <w:rPr>
                <w:b w:val="0"/>
                <w:bCs/>
                <w:color w:val="000000"/>
                <w:sz w:val="21"/>
                <w:szCs w:val="21"/>
              </w:rPr>
            </w:pPr>
          </w:p>
        </w:tc>
        <w:tc>
          <w:tcPr>
            <w:tcW w:w="741" w:type="dxa"/>
            <w:noWrap w:val="0"/>
            <w:vAlign w:val="top"/>
          </w:tcPr>
          <w:p>
            <w:pPr>
              <w:pStyle w:val="8"/>
              <w:adjustRightInd w:val="0"/>
              <w:snapToGrid w:val="0"/>
              <w:spacing w:line="320" w:lineRule="exact"/>
              <w:ind w:firstLine="422"/>
              <w:rPr>
                <w:b w:val="0"/>
                <w:bCs/>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14032" w:type="dxa"/>
            <w:gridSpan w:val="4"/>
            <w:noWrap w:val="0"/>
            <w:vAlign w:val="top"/>
          </w:tcPr>
          <w:p>
            <w:pPr>
              <w:pStyle w:val="8"/>
              <w:adjustRightInd w:val="0"/>
              <w:snapToGrid w:val="0"/>
              <w:spacing w:before="0" w:beforeAutospacing="0" w:after="0" w:line="360" w:lineRule="exact"/>
              <w:ind w:left="0" w:leftChars="0" w:firstLine="0" w:firstLineChars="0"/>
              <w:rPr>
                <w:rFonts w:ascii="仿宋" w:hAnsi="仿宋"/>
                <w:b w:val="0"/>
                <w:bCs/>
                <w:color w:val="000000"/>
                <w:sz w:val="21"/>
                <w:szCs w:val="21"/>
              </w:rPr>
            </w:pPr>
            <w:r>
              <w:rPr>
                <w:rFonts w:hint="eastAsia" w:ascii="仿宋" w:hAnsi="仿宋"/>
                <w:b w:val="0"/>
                <w:bCs/>
                <w:color w:val="000000"/>
                <w:sz w:val="21"/>
                <w:szCs w:val="21"/>
              </w:rPr>
              <w:t>（十五）推动区域计量协调发展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3" w:type="dxa"/>
            <w:vMerge w:val="restart"/>
            <w:noWrap w:val="0"/>
            <w:vAlign w:val="center"/>
          </w:tcPr>
          <w:p>
            <w:pPr>
              <w:adjustRightInd w:val="0"/>
              <w:snapToGrid w:val="0"/>
              <w:spacing w:line="360" w:lineRule="exact"/>
              <w:jc w:val="center"/>
              <w:rPr>
                <w:rFonts w:hint="eastAsia"/>
                <w:b w:val="0"/>
                <w:bCs/>
                <w:color w:val="000000"/>
                <w:szCs w:val="21"/>
              </w:rPr>
            </w:pPr>
            <w:r>
              <w:rPr>
                <w:rFonts w:hint="eastAsia"/>
                <w:b w:val="0"/>
                <w:bCs/>
                <w:color w:val="000000"/>
                <w:szCs w:val="21"/>
              </w:rPr>
              <w:t>15</w:t>
            </w:r>
          </w:p>
        </w:tc>
        <w:tc>
          <w:tcPr>
            <w:tcW w:w="10462" w:type="dxa"/>
            <w:noWrap w:val="0"/>
            <w:vAlign w:val="center"/>
          </w:tcPr>
          <w:p>
            <w:pPr>
              <w:pStyle w:val="8"/>
              <w:adjustRightInd w:val="0"/>
              <w:snapToGrid w:val="0"/>
              <w:spacing w:before="0" w:beforeAutospacing="0" w:after="0" w:line="360" w:lineRule="exact"/>
              <w:ind w:left="0" w:leftChars="0" w:firstLine="0" w:firstLineChars="0"/>
              <w:rPr>
                <w:rFonts w:ascii="仿宋" w:hAnsi="仿宋"/>
                <w:b w:val="0"/>
                <w:bCs/>
                <w:color w:val="000000"/>
                <w:sz w:val="21"/>
                <w:szCs w:val="21"/>
              </w:rPr>
            </w:pPr>
            <w:r>
              <w:rPr>
                <w:rFonts w:hint="eastAsia" w:ascii="仿宋" w:hAnsi="仿宋"/>
                <w:b w:val="0"/>
                <w:bCs/>
                <w:color w:val="000000"/>
                <w:sz w:val="21"/>
                <w:szCs w:val="21"/>
              </w:rPr>
              <w:t>积极发挥计量、标准、检验检测、认证认可等国家质量基础设施的协同作用，为经济社会高质量发展提供一体化质量基础支撑服务。</w:t>
            </w:r>
          </w:p>
        </w:tc>
        <w:tc>
          <w:tcPr>
            <w:tcW w:w="2126" w:type="dxa"/>
            <w:vMerge w:val="restart"/>
            <w:noWrap w:val="0"/>
            <w:vAlign w:val="center"/>
          </w:tcPr>
          <w:p>
            <w:pPr>
              <w:pStyle w:val="8"/>
              <w:adjustRightInd w:val="0"/>
              <w:snapToGrid w:val="0"/>
              <w:spacing w:before="0" w:beforeAutospacing="0" w:after="0" w:line="360" w:lineRule="exact"/>
              <w:ind w:left="0" w:leftChars="0" w:firstLine="0" w:firstLineChars="0"/>
              <w:jc w:val="center"/>
              <w:rPr>
                <w:b w:val="0"/>
                <w:bCs/>
                <w:color w:val="000000"/>
                <w:sz w:val="21"/>
                <w:szCs w:val="21"/>
              </w:rPr>
            </w:pPr>
            <w:r>
              <w:rPr>
                <w:rFonts w:hint="eastAsia"/>
                <w:b w:val="0"/>
                <w:bCs/>
                <w:color w:val="000000"/>
                <w:sz w:val="21"/>
                <w:szCs w:val="21"/>
              </w:rPr>
              <w:t>市市场监管局</w:t>
            </w:r>
          </w:p>
          <w:p>
            <w:pPr>
              <w:pStyle w:val="8"/>
              <w:adjustRightInd w:val="0"/>
              <w:snapToGrid w:val="0"/>
              <w:spacing w:before="0" w:beforeAutospacing="0" w:after="0" w:line="360" w:lineRule="exact"/>
              <w:ind w:left="0" w:leftChars="0" w:firstLine="0" w:firstLineChars="0"/>
              <w:jc w:val="center"/>
              <w:rPr>
                <w:b w:val="0"/>
                <w:bCs/>
                <w:color w:val="000000"/>
                <w:sz w:val="21"/>
                <w:szCs w:val="21"/>
              </w:rPr>
            </w:pPr>
            <w:r>
              <w:rPr>
                <w:rFonts w:hint="eastAsia"/>
                <w:b w:val="0"/>
                <w:bCs/>
                <w:color w:val="000000"/>
                <w:sz w:val="21"/>
                <w:szCs w:val="21"/>
              </w:rPr>
              <w:t>市行政审批局</w:t>
            </w:r>
          </w:p>
        </w:tc>
        <w:tc>
          <w:tcPr>
            <w:tcW w:w="741" w:type="dxa"/>
            <w:noWrap w:val="0"/>
            <w:vAlign w:val="top"/>
          </w:tcPr>
          <w:p>
            <w:pPr>
              <w:pStyle w:val="8"/>
              <w:adjustRightInd w:val="0"/>
              <w:snapToGrid w:val="0"/>
              <w:spacing w:line="360" w:lineRule="exact"/>
              <w:ind w:firstLine="422"/>
              <w:rPr>
                <w:b w:val="0"/>
                <w:bCs/>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3" w:type="dxa"/>
            <w:vMerge w:val="continue"/>
            <w:noWrap w:val="0"/>
            <w:vAlign w:val="top"/>
          </w:tcPr>
          <w:p>
            <w:pPr>
              <w:pStyle w:val="8"/>
              <w:adjustRightInd w:val="0"/>
              <w:snapToGrid w:val="0"/>
              <w:spacing w:before="0" w:beforeAutospacing="0" w:after="0" w:line="360" w:lineRule="exact"/>
              <w:ind w:firstLine="422"/>
              <w:rPr>
                <w:b w:val="0"/>
                <w:bCs/>
                <w:color w:val="000000"/>
                <w:sz w:val="21"/>
                <w:szCs w:val="21"/>
              </w:rPr>
            </w:pPr>
          </w:p>
        </w:tc>
        <w:tc>
          <w:tcPr>
            <w:tcW w:w="10462" w:type="dxa"/>
            <w:noWrap w:val="0"/>
            <w:vAlign w:val="center"/>
          </w:tcPr>
          <w:p>
            <w:pPr>
              <w:pStyle w:val="8"/>
              <w:adjustRightInd w:val="0"/>
              <w:snapToGrid w:val="0"/>
              <w:spacing w:before="0" w:beforeAutospacing="0" w:after="0" w:line="360" w:lineRule="exact"/>
              <w:ind w:left="0" w:leftChars="0" w:firstLine="0" w:firstLineChars="0"/>
              <w:rPr>
                <w:rFonts w:ascii="仿宋" w:hAnsi="仿宋"/>
                <w:b w:val="0"/>
                <w:bCs/>
                <w:color w:val="000000"/>
                <w:sz w:val="21"/>
                <w:szCs w:val="21"/>
              </w:rPr>
            </w:pPr>
            <w:r>
              <w:rPr>
                <w:rFonts w:hint="eastAsia" w:ascii="仿宋" w:hAnsi="仿宋"/>
                <w:b w:val="0"/>
                <w:bCs/>
                <w:color w:val="000000"/>
                <w:sz w:val="21"/>
                <w:szCs w:val="21"/>
              </w:rPr>
              <w:t>推动计量与标准、检验检测、认证认可领域相关技术规范和标准的相互参考借鉴和共享共用，以精准计量推动标准数据和方法的科学验证强化检验检测、认证认可领域计量溯源性要求。</w:t>
            </w:r>
          </w:p>
        </w:tc>
        <w:tc>
          <w:tcPr>
            <w:tcW w:w="2126" w:type="dxa"/>
            <w:vMerge w:val="continue"/>
            <w:noWrap w:val="0"/>
            <w:vAlign w:val="top"/>
          </w:tcPr>
          <w:p>
            <w:pPr>
              <w:pStyle w:val="8"/>
              <w:adjustRightInd w:val="0"/>
              <w:snapToGrid w:val="0"/>
              <w:spacing w:before="0" w:beforeAutospacing="0" w:after="0" w:line="360" w:lineRule="exact"/>
              <w:ind w:firstLine="422"/>
              <w:rPr>
                <w:b w:val="0"/>
                <w:bCs/>
                <w:color w:val="000000"/>
                <w:sz w:val="21"/>
                <w:szCs w:val="21"/>
              </w:rPr>
            </w:pPr>
          </w:p>
        </w:tc>
        <w:tc>
          <w:tcPr>
            <w:tcW w:w="741" w:type="dxa"/>
            <w:noWrap w:val="0"/>
            <w:vAlign w:val="top"/>
          </w:tcPr>
          <w:p>
            <w:pPr>
              <w:pStyle w:val="8"/>
              <w:adjustRightInd w:val="0"/>
              <w:snapToGrid w:val="0"/>
              <w:spacing w:line="360" w:lineRule="exact"/>
              <w:ind w:firstLine="422"/>
              <w:rPr>
                <w:b w:val="0"/>
                <w:bCs/>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3" w:type="dxa"/>
            <w:vMerge w:val="continue"/>
            <w:noWrap w:val="0"/>
            <w:vAlign w:val="top"/>
          </w:tcPr>
          <w:p>
            <w:pPr>
              <w:pStyle w:val="8"/>
              <w:adjustRightInd w:val="0"/>
              <w:snapToGrid w:val="0"/>
              <w:spacing w:before="0" w:beforeAutospacing="0" w:after="0" w:line="360" w:lineRule="exact"/>
              <w:ind w:firstLine="422"/>
              <w:rPr>
                <w:b w:val="0"/>
                <w:bCs/>
                <w:color w:val="000000"/>
                <w:sz w:val="21"/>
                <w:szCs w:val="21"/>
              </w:rPr>
            </w:pPr>
          </w:p>
        </w:tc>
        <w:tc>
          <w:tcPr>
            <w:tcW w:w="10462" w:type="dxa"/>
            <w:noWrap w:val="0"/>
            <w:vAlign w:val="center"/>
          </w:tcPr>
          <w:p>
            <w:pPr>
              <w:pStyle w:val="8"/>
              <w:adjustRightInd w:val="0"/>
              <w:snapToGrid w:val="0"/>
              <w:spacing w:before="0" w:beforeAutospacing="0" w:after="0" w:line="360" w:lineRule="exact"/>
              <w:ind w:left="0" w:leftChars="0" w:firstLine="0" w:firstLineChars="0"/>
              <w:rPr>
                <w:rFonts w:ascii="仿宋" w:hAnsi="仿宋"/>
                <w:b w:val="0"/>
                <w:bCs/>
                <w:color w:val="000000"/>
                <w:sz w:val="21"/>
                <w:szCs w:val="21"/>
              </w:rPr>
            </w:pPr>
            <w:r>
              <w:rPr>
                <w:rFonts w:hint="eastAsia" w:ascii="仿宋" w:hAnsi="仿宋"/>
                <w:b w:val="0"/>
                <w:bCs/>
                <w:color w:val="000000"/>
                <w:sz w:val="21"/>
                <w:szCs w:val="21"/>
              </w:rPr>
              <w:t>进一步优化营商环境，突破计量服务市场的区域壁垒，推动形成有利于公平竞争和要素自由流动的统一开放市场。</w:t>
            </w:r>
          </w:p>
        </w:tc>
        <w:tc>
          <w:tcPr>
            <w:tcW w:w="2126" w:type="dxa"/>
            <w:vMerge w:val="continue"/>
            <w:noWrap w:val="0"/>
            <w:vAlign w:val="top"/>
          </w:tcPr>
          <w:p>
            <w:pPr>
              <w:pStyle w:val="8"/>
              <w:adjustRightInd w:val="0"/>
              <w:snapToGrid w:val="0"/>
              <w:spacing w:before="0" w:beforeAutospacing="0" w:after="0" w:line="360" w:lineRule="exact"/>
              <w:ind w:firstLine="422"/>
              <w:rPr>
                <w:b w:val="0"/>
                <w:bCs/>
                <w:color w:val="000000"/>
                <w:sz w:val="21"/>
                <w:szCs w:val="21"/>
              </w:rPr>
            </w:pPr>
          </w:p>
        </w:tc>
        <w:tc>
          <w:tcPr>
            <w:tcW w:w="741" w:type="dxa"/>
            <w:noWrap w:val="0"/>
            <w:vAlign w:val="top"/>
          </w:tcPr>
          <w:p>
            <w:pPr>
              <w:pStyle w:val="8"/>
              <w:adjustRightInd w:val="0"/>
              <w:snapToGrid w:val="0"/>
              <w:spacing w:line="360" w:lineRule="exact"/>
              <w:ind w:firstLine="422"/>
              <w:rPr>
                <w:b w:val="0"/>
                <w:bCs/>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trPr>
        <w:tc>
          <w:tcPr>
            <w:tcW w:w="14032" w:type="dxa"/>
            <w:gridSpan w:val="4"/>
            <w:noWrap w:val="0"/>
            <w:vAlign w:val="center"/>
          </w:tcPr>
          <w:p>
            <w:pPr>
              <w:pStyle w:val="8"/>
              <w:adjustRightInd w:val="0"/>
              <w:snapToGrid w:val="0"/>
              <w:spacing w:before="0" w:beforeAutospacing="0" w:after="0" w:line="360" w:lineRule="exact"/>
              <w:ind w:left="0" w:leftChars="0" w:firstLine="0" w:firstLineChars="0"/>
              <w:rPr>
                <w:rFonts w:ascii="仿宋" w:hAnsi="仿宋"/>
                <w:b w:val="0"/>
                <w:bCs/>
                <w:color w:val="000000"/>
                <w:sz w:val="21"/>
                <w:szCs w:val="21"/>
              </w:rPr>
            </w:pPr>
            <w:r>
              <w:rPr>
                <w:rFonts w:hint="eastAsia" w:ascii="仿宋" w:hAnsi="仿宋"/>
                <w:b w:val="0"/>
                <w:bCs/>
                <w:color w:val="000000"/>
                <w:sz w:val="21"/>
                <w:szCs w:val="21"/>
              </w:rPr>
              <w:t>（十六）服务质量基础设施一体化发展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3" w:type="dxa"/>
            <w:noWrap w:val="0"/>
            <w:vAlign w:val="center"/>
          </w:tcPr>
          <w:p>
            <w:pPr>
              <w:adjustRightInd w:val="0"/>
              <w:snapToGrid w:val="0"/>
              <w:spacing w:line="360" w:lineRule="exact"/>
              <w:jc w:val="center"/>
              <w:rPr>
                <w:rFonts w:hint="eastAsia"/>
                <w:b w:val="0"/>
                <w:bCs/>
                <w:color w:val="000000"/>
                <w:szCs w:val="21"/>
              </w:rPr>
            </w:pPr>
            <w:r>
              <w:rPr>
                <w:rFonts w:hint="eastAsia"/>
                <w:b w:val="0"/>
                <w:bCs/>
                <w:color w:val="000000"/>
                <w:szCs w:val="21"/>
              </w:rPr>
              <w:t>16</w:t>
            </w:r>
          </w:p>
        </w:tc>
        <w:tc>
          <w:tcPr>
            <w:tcW w:w="10462" w:type="dxa"/>
            <w:noWrap w:val="0"/>
            <w:vAlign w:val="center"/>
          </w:tcPr>
          <w:p>
            <w:pPr>
              <w:pStyle w:val="8"/>
              <w:adjustRightInd w:val="0"/>
              <w:snapToGrid w:val="0"/>
              <w:spacing w:before="0" w:beforeAutospacing="0" w:after="0" w:line="360" w:lineRule="exact"/>
              <w:ind w:left="0" w:leftChars="0" w:firstLine="0" w:firstLineChars="0"/>
              <w:rPr>
                <w:rFonts w:ascii="仿宋" w:hAnsi="仿宋"/>
                <w:b w:val="0"/>
                <w:bCs/>
                <w:color w:val="000000"/>
                <w:sz w:val="21"/>
                <w:szCs w:val="21"/>
              </w:rPr>
            </w:pPr>
            <w:r>
              <w:rPr>
                <w:rFonts w:ascii="仿宋" w:hAnsi="仿宋" w:cs="仿宋_GB2312"/>
                <w:b w:val="0"/>
                <w:bCs/>
                <w:color w:val="000000"/>
                <w:sz w:val="21"/>
                <w:szCs w:val="21"/>
              </w:rPr>
              <w:t>科学调配现有计量检定专业技术资源，加强质量基础设施建设，探索“一站式”服务工作模式。</w:t>
            </w:r>
          </w:p>
        </w:tc>
        <w:tc>
          <w:tcPr>
            <w:tcW w:w="2126" w:type="dxa"/>
            <w:noWrap w:val="0"/>
            <w:vAlign w:val="top"/>
          </w:tcPr>
          <w:p>
            <w:pPr>
              <w:pStyle w:val="8"/>
              <w:adjustRightInd w:val="0"/>
              <w:snapToGrid w:val="0"/>
              <w:spacing w:before="0" w:beforeAutospacing="0" w:after="0" w:line="360" w:lineRule="exact"/>
              <w:ind w:firstLine="0" w:firstLineChars="0"/>
              <w:rPr>
                <w:rFonts w:ascii="仿宋" w:hAnsi="仿宋" w:cs="仿宋_GB2312"/>
                <w:b w:val="0"/>
                <w:bCs/>
                <w:color w:val="000000"/>
                <w:sz w:val="21"/>
                <w:szCs w:val="21"/>
              </w:rPr>
            </w:pPr>
            <w:r>
              <w:rPr>
                <w:rFonts w:hint="eastAsia" w:ascii="仿宋" w:hAnsi="仿宋" w:cs="仿宋_GB2312"/>
                <w:b w:val="0"/>
                <w:bCs/>
                <w:color w:val="000000"/>
                <w:sz w:val="21"/>
                <w:szCs w:val="21"/>
              </w:rPr>
              <w:t>市市场监管局</w:t>
            </w:r>
          </w:p>
          <w:p>
            <w:pPr>
              <w:pStyle w:val="8"/>
              <w:adjustRightInd w:val="0"/>
              <w:snapToGrid w:val="0"/>
              <w:spacing w:before="0" w:beforeAutospacing="0" w:after="0" w:line="360" w:lineRule="exact"/>
              <w:ind w:firstLine="0" w:firstLineChars="0"/>
              <w:rPr>
                <w:b w:val="0"/>
                <w:bCs/>
                <w:color w:val="000000"/>
                <w:sz w:val="21"/>
                <w:szCs w:val="21"/>
              </w:rPr>
            </w:pPr>
            <w:r>
              <w:rPr>
                <w:rFonts w:hint="eastAsia" w:ascii="仿宋" w:hAnsi="仿宋"/>
                <w:b w:val="0"/>
                <w:bCs/>
                <w:color w:val="000000"/>
                <w:sz w:val="21"/>
                <w:szCs w:val="21"/>
              </w:rPr>
              <w:t>市行政审批局</w:t>
            </w:r>
          </w:p>
        </w:tc>
        <w:tc>
          <w:tcPr>
            <w:tcW w:w="741" w:type="dxa"/>
            <w:noWrap w:val="0"/>
            <w:vAlign w:val="top"/>
          </w:tcPr>
          <w:p>
            <w:pPr>
              <w:pStyle w:val="8"/>
              <w:adjustRightInd w:val="0"/>
              <w:snapToGrid w:val="0"/>
              <w:spacing w:line="360" w:lineRule="exact"/>
              <w:ind w:firstLine="422"/>
              <w:rPr>
                <w:b w:val="0"/>
                <w:bCs/>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14032" w:type="dxa"/>
            <w:gridSpan w:val="4"/>
            <w:noWrap w:val="0"/>
            <w:vAlign w:val="center"/>
          </w:tcPr>
          <w:p>
            <w:pPr>
              <w:pStyle w:val="8"/>
              <w:adjustRightInd w:val="0"/>
              <w:snapToGrid w:val="0"/>
              <w:spacing w:before="0" w:beforeAutospacing="0" w:after="0" w:line="360" w:lineRule="exact"/>
              <w:ind w:left="0" w:leftChars="0" w:firstLine="0" w:firstLineChars="0"/>
              <w:rPr>
                <w:rFonts w:ascii="黑体" w:hAnsi="黑体" w:eastAsia="黑体"/>
                <w:b w:val="0"/>
                <w:bCs/>
                <w:color w:val="000000"/>
                <w:sz w:val="21"/>
                <w:szCs w:val="21"/>
              </w:rPr>
            </w:pPr>
            <w:r>
              <w:rPr>
                <w:rFonts w:hint="eastAsia" w:ascii="黑体" w:hAnsi="黑体" w:eastAsia="黑体"/>
                <w:b w:val="0"/>
                <w:bCs/>
                <w:color w:val="000000"/>
                <w:sz w:val="21"/>
                <w:szCs w:val="21"/>
              </w:rPr>
              <w:t>四、加强监管能力，提升监管效能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trPr>
        <w:tc>
          <w:tcPr>
            <w:tcW w:w="14032" w:type="dxa"/>
            <w:gridSpan w:val="4"/>
            <w:noWrap w:val="0"/>
            <w:vAlign w:val="center"/>
          </w:tcPr>
          <w:p>
            <w:pPr>
              <w:pStyle w:val="8"/>
              <w:adjustRightInd w:val="0"/>
              <w:snapToGrid w:val="0"/>
              <w:spacing w:before="0" w:beforeAutospacing="0" w:after="0" w:line="360" w:lineRule="exact"/>
              <w:ind w:left="0" w:leftChars="0" w:firstLine="0" w:firstLineChars="0"/>
              <w:rPr>
                <w:b w:val="0"/>
                <w:bCs/>
                <w:color w:val="000000"/>
                <w:sz w:val="21"/>
                <w:szCs w:val="21"/>
              </w:rPr>
            </w:pPr>
            <w:r>
              <w:rPr>
                <w:rFonts w:hint="eastAsia"/>
                <w:b w:val="0"/>
                <w:bCs/>
                <w:color w:val="000000"/>
                <w:sz w:val="21"/>
                <w:szCs w:val="21"/>
              </w:rPr>
              <w:t>（十七）提升法制计量水平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703" w:type="dxa"/>
            <w:vMerge w:val="restart"/>
            <w:noWrap w:val="0"/>
            <w:vAlign w:val="center"/>
          </w:tcPr>
          <w:p>
            <w:pPr>
              <w:adjustRightInd w:val="0"/>
              <w:snapToGrid w:val="0"/>
              <w:spacing w:line="360" w:lineRule="exact"/>
              <w:jc w:val="center"/>
              <w:rPr>
                <w:rFonts w:hint="eastAsia"/>
                <w:b w:val="0"/>
                <w:bCs/>
                <w:color w:val="000000"/>
                <w:szCs w:val="21"/>
              </w:rPr>
            </w:pPr>
            <w:r>
              <w:rPr>
                <w:rFonts w:hint="eastAsia"/>
                <w:b w:val="0"/>
                <w:bCs/>
                <w:color w:val="000000"/>
                <w:szCs w:val="21"/>
              </w:rPr>
              <w:t>17</w:t>
            </w:r>
          </w:p>
        </w:tc>
        <w:tc>
          <w:tcPr>
            <w:tcW w:w="10462" w:type="dxa"/>
            <w:noWrap w:val="0"/>
            <w:vAlign w:val="center"/>
          </w:tcPr>
          <w:p>
            <w:pPr>
              <w:pStyle w:val="8"/>
              <w:adjustRightInd w:val="0"/>
              <w:snapToGrid w:val="0"/>
              <w:spacing w:before="0" w:beforeAutospacing="0" w:after="0" w:line="360" w:lineRule="exact"/>
              <w:ind w:left="0" w:leftChars="0" w:firstLine="0" w:firstLineChars="0"/>
              <w:rPr>
                <w:b w:val="0"/>
                <w:bCs/>
                <w:color w:val="000000"/>
                <w:sz w:val="21"/>
                <w:szCs w:val="21"/>
              </w:rPr>
            </w:pPr>
            <w:r>
              <w:rPr>
                <w:rFonts w:hint="eastAsia"/>
                <w:b w:val="0"/>
                <w:bCs/>
                <w:color w:val="000000"/>
                <w:sz w:val="21"/>
                <w:szCs w:val="21"/>
              </w:rPr>
              <w:t>认真做好国家计量法律法规修订后的工作衔接和宣传工作。</w:t>
            </w:r>
          </w:p>
        </w:tc>
        <w:tc>
          <w:tcPr>
            <w:tcW w:w="2126" w:type="dxa"/>
            <w:vMerge w:val="restart"/>
            <w:noWrap w:val="0"/>
            <w:vAlign w:val="center"/>
          </w:tcPr>
          <w:p>
            <w:pPr>
              <w:pStyle w:val="8"/>
              <w:adjustRightInd w:val="0"/>
              <w:snapToGrid w:val="0"/>
              <w:spacing w:before="0" w:beforeAutospacing="0" w:after="0" w:line="360" w:lineRule="exact"/>
              <w:ind w:left="0" w:leftChars="0" w:firstLine="0" w:firstLineChars="0"/>
              <w:jc w:val="center"/>
              <w:rPr>
                <w:b w:val="0"/>
                <w:bCs/>
                <w:color w:val="000000"/>
                <w:sz w:val="21"/>
                <w:szCs w:val="21"/>
              </w:rPr>
            </w:pPr>
            <w:r>
              <w:rPr>
                <w:rFonts w:hint="eastAsia"/>
                <w:b w:val="0"/>
                <w:bCs/>
                <w:color w:val="000000"/>
                <w:sz w:val="21"/>
                <w:szCs w:val="21"/>
              </w:rPr>
              <w:t>各县（市、区）政府（管委会）</w:t>
            </w:r>
          </w:p>
          <w:p>
            <w:pPr>
              <w:pStyle w:val="8"/>
              <w:adjustRightInd w:val="0"/>
              <w:snapToGrid w:val="0"/>
              <w:spacing w:before="0" w:beforeAutospacing="0" w:after="0" w:line="360" w:lineRule="exact"/>
              <w:ind w:left="0" w:leftChars="0" w:firstLine="0" w:firstLineChars="0"/>
              <w:jc w:val="center"/>
              <w:rPr>
                <w:b w:val="0"/>
                <w:bCs/>
                <w:color w:val="000000"/>
                <w:sz w:val="21"/>
                <w:szCs w:val="21"/>
              </w:rPr>
            </w:pPr>
            <w:r>
              <w:rPr>
                <w:rFonts w:hint="eastAsia"/>
                <w:b w:val="0"/>
                <w:bCs/>
                <w:color w:val="000000"/>
                <w:sz w:val="21"/>
                <w:szCs w:val="21"/>
              </w:rPr>
              <w:t>市市场监管局</w:t>
            </w:r>
          </w:p>
          <w:p>
            <w:pPr>
              <w:pStyle w:val="8"/>
              <w:adjustRightInd w:val="0"/>
              <w:snapToGrid w:val="0"/>
              <w:spacing w:before="0" w:beforeAutospacing="0" w:after="0" w:line="360" w:lineRule="exact"/>
              <w:ind w:left="0" w:leftChars="0" w:firstLine="0" w:firstLineChars="0"/>
              <w:jc w:val="center"/>
              <w:rPr>
                <w:b w:val="0"/>
                <w:bCs/>
                <w:color w:val="000000"/>
                <w:sz w:val="21"/>
                <w:szCs w:val="21"/>
              </w:rPr>
            </w:pPr>
            <w:r>
              <w:rPr>
                <w:rFonts w:hint="eastAsia"/>
                <w:b w:val="0"/>
                <w:bCs/>
                <w:color w:val="000000"/>
                <w:sz w:val="21"/>
                <w:szCs w:val="21"/>
              </w:rPr>
              <w:t>市司法局</w:t>
            </w:r>
          </w:p>
        </w:tc>
        <w:tc>
          <w:tcPr>
            <w:tcW w:w="741" w:type="dxa"/>
            <w:noWrap w:val="0"/>
            <w:vAlign w:val="top"/>
          </w:tcPr>
          <w:p>
            <w:pPr>
              <w:pStyle w:val="8"/>
              <w:adjustRightInd w:val="0"/>
              <w:snapToGrid w:val="0"/>
              <w:spacing w:line="360" w:lineRule="exact"/>
              <w:ind w:firstLine="422"/>
              <w:rPr>
                <w:b w:val="0"/>
                <w:bCs/>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3" w:type="dxa"/>
            <w:vMerge w:val="continue"/>
            <w:noWrap w:val="0"/>
            <w:vAlign w:val="top"/>
          </w:tcPr>
          <w:p>
            <w:pPr>
              <w:pStyle w:val="8"/>
              <w:adjustRightInd w:val="0"/>
              <w:snapToGrid w:val="0"/>
              <w:spacing w:before="0" w:beforeAutospacing="0" w:after="0" w:line="360" w:lineRule="exact"/>
              <w:ind w:firstLine="422"/>
              <w:rPr>
                <w:b w:val="0"/>
                <w:bCs/>
                <w:color w:val="000000"/>
                <w:sz w:val="21"/>
                <w:szCs w:val="21"/>
              </w:rPr>
            </w:pPr>
          </w:p>
        </w:tc>
        <w:tc>
          <w:tcPr>
            <w:tcW w:w="10462" w:type="dxa"/>
            <w:noWrap w:val="0"/>
            <w:vAlign w:val="center"/>
          </w:tcPr>
          <w:p>
            <w:pPr>
              <w:pStyle w:val="8"/>
              <w:adjustRightInd w:val="0"/>
              <w:snapToGrid w:val="0"/>
              <w:spacing w:before="0" w:beforeAutospacing="0" w:after="0" w:line="360" w:lineRule="exact"/>
              <w:ind w:left="0" w:leftChars="0" w:firstLine="0" w:firstLineChars="0"/>
              <w:rPr>
                <w:b w:val="0"/>
                <w:bCs/>
                <w:color w:val="000000"/>
                <w:sz w:val="21"/>
                <w:szCs w:val="21"/>
              </w:rPr>
            </w:pPr>
            <w:r>
              <w:rPr>
                <w:rFonts w:hint="eastAsia"/>
                <w:b w:val="0"/>
                <w:bCs/>
                <w:color w:val="000000"/>
                <w:sz w:val="21"/>
                <w:szCs w:val="21"/>
              </w:rPr>
              <w:t>严格执行国家强制管理计量器具目录。积极参与地方计量技术规范制修订、实施和效果评估。</w:t>
            </w:r>
          </w:p>
        </w:tc>
        <w:tc>
          <w:tcPr>
            <w:tcW w:w="2126" w:type="dxa"/>
            <w:vMerge w:val="continue"/>
            <w:noWrap w:val="0"/>
            <w:vAlign w:val="top"/>
          </w:tcPr>
          <w:p>
            <w:pPr>
              <w:pStyle w:val="8"/>
              <w:adjustRightInd w:val="0"/>
              <w:snapToGrid w:val="0"/>
              <w:spacing w:line="360" w:lineRule="exact"/>
              <w:ind w:firstLine="422"/>
              <w:rPr>
                <w:b w:val="0"/>
                <w:bCs/>
                <w:color w:val="000000"/>
                <w:sz w:val="21"/>
                <w:szCs w:val="21"/>
              </w:rPr>
            </w:pPr>
          </w:p>
        </w:tc>
        <w:tc>
          <w:tcPr>
            <w:tcW w:w="741" w:type="dxa"/>
            <w:noWrap w:val="0"/>
            <w:vAlign w:val="top"/>
          </w:tcPr>
          <w:p>
            <w:pPr>
              <w:pStyle w:val="8"/>
              <w:adjustRightInd w:val="0"/>
              <w:snapToGrid w:val="0"/>
              <w:spacing w:line="360" w:lineRule="exact"/>
              <w:ind w:firstLine="422"/>
              <w:rPr>
                <w:b w:val="0"/>
                <w:bCs/>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trPr>
        <w:tc>
          <w:tcPr>
            <w:tcW w:w="14032" w:type="dxa"/>
            <w:gridSpan w:val="4"/>
            <w:noWrap w:val="0"/>
            <w:vAlign w:val="center"/>
          </w:tcPr>
          <w:p>
            <w:pPr>
              <w:pStyle w:val="8"/>
              <w:adjustRightInd w:val="0"/>
              <w:snapToGrid w:val="0"/>
              <w:spacing w:before="0" w:beforeAutospacing="0" w:after="0" w:line="360" w:lineRule="exact"/>
              <w:ind w:left="0" w:leftChars="0" w:firstLine="0" w:firstLineChars="0"/>
              <w:rPr>
                <w:b w:val="0"/>
                <w:bCs/>
                <w:color w:val="000000"/>
                <w:sz w:val="21"/>
                <w:szCs w:val="21"/>
              </w:rPr>
            </w:pPr>
            <w:r>
              <w:rPr>
                <w:rFonts w:hint="eastAsia"/>
                <w:b w:val="0"/>
                <w:bCs/>
                <w:color w:val="000000"/>
                <w:sz w:val="21"/>
                <w:szCs w:val="21"/>
              </w:rPr>
              <w:t>（十八）推进计量监管制度改革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8" w:hRule="atLeast"/>
        </w:trPr>
        <w:tc>
          <w:tcPr>
            <w:tcW w:w="703" w:type="dxa"/>
            <w:vMerge w:val="restart"/>
            <w:noWrap w:val="0"/>
            <w:vAlign w:val="center"/>
          </w:tcPr>
          <w:p>
            <w:pPr>
              <w:adjustRightInd w:val="0"/>
              <w:snapToGrid w:val="0"/>
              <w:spacing w:line="360" w:lineRule="exact"/>
              <w:jc w:val="center"/>
              <w:rPr>
                <w:rFonts w:hint="eastAsia"/>
                <w:b w:val="0"/>
                <w:bCs/>
                <w:color w:val="000000"/>
                <w:szCs w:val="21"/>
              </w:rPr>
            </w:pPr>
            <w:r>
              <w:rPr>
                <w:rFonts w:hint="eastAsia"/>
                <w:b w:val="0"/>
                <w:bCs/>
                <w:color w:val="000000"/>
                <w:szCs w:val="21"/>
              </w:rPr>
              <w:t>18</w:t>
            </w:r>
          </w:p>
        </w:tc>
        <w:tc>
          <w:tcPr>
            <w:tcW w:w="10462" w:type="dxa"/>
            <w:noWrap w:val="0"/>
            <w:vAlign w:val="center"/>
          </w:tcPr>
          <w:p>
            <w:pPr>
              <w:pStyle w:val="8"/>
              <w:adjustRightInd w:val="0"/>
              <w:snapToGrid w:val="0"/>
              <w:spacing w:before="0" w:beforeAutospacing="0" w:after="0" w:line="360" w:lineRule="exact"/>
              <w:ind w:left="0" w:leftChars="0" w:firstLine="0" w:firstLineChars="0"/>
              <w:rPr>
                <w:b w:val="0"/>
                <w:bCs/>
                <w:color w:val="000000"/>
                <w:sz w:val="21"/>
                <w:szCs w:val="21"/>
              </w:rPr>
            </w:pPr>
            <w:r>
              <w:rPr>
                <w:rFonts w:hint="eastAsia"/>
                <w:b w:val="0"/>
                <w:bCs/>
                <w:color w:val="000000"/>
                <w:sz w:val="21"/>
                <w:szCs w:val="21"/>
              </w:rPr>
              <w:t>坚持一般监管与重点治理相结合，落实计量器具分类监管，建立健全包含第三方检验检测机构在内的监管措施，提升计量监管效能。</w:t>
            </w:r>
          </w:p>
        </w:tc>
        <w:tc>
          <w:tcPr>
            <w:tcW w:w="2126" w:type="dxa"/>
            <w:vMerge w:val="restart"/>
            <w:noWrap w:val="0"/>
            <w:vAlign w:val="center"/>
          </w:tcPr>
          <w:p>
            <w:pPr>
              <w:pStyle w:val="8"/>
              <w:adjustRightInd w:val="0"/>
              <w:snapToGrid w:val="0"/>
              <w:spacing w:before="0" w:beforeAutospacing="0" w:after="0" w:line="360" w:lineRule="exact"/>
              <w:ind w:left="0" w:leftChars="0" w:firstLine="0" w:firstLineChars="0"/>
              <w:jc w:val="center"/>
              <w:rPr>
                <w:b w:val="0"/>
                <w:bCs/>
                <w:color w:val="000000"/>
                <w:sz w:val="21"/>
                <w:szCs w:val="21"/>
              </w:rPr>
            </w:pPr>
            <w:r>
              <w:rPr>
                <w:rFonts w:hint="eastAsia"/>
                <w:b w:val="0"/>
                <w:bCs/>
                <w:color w:val="000000"/>
                <w:sz w:val="21"/>
                <w:szCs w:val="21"/>
              </w:rPr>
              <w:t>各县（市、区）政府（管委会）</w:t>
            </w:r>
          </w:p>
          <w:p>
            <w:pPr>
              <w:pStyle w:val="8"/>
              <w:adjustRightInd w:val="0"/>
              <w:snapToGrid w:val="0"/>
              <w:spacing w:before="0" w:beforeAutospacing="0" w:after="0" w:line="360" w:lineRule="exact"/>
              <w:ind w:left="0" w:leftChars="0" w:firstLine="0" w:firstLineChars="0"/>
              <w:jc w:val="center"/>
              <w:rPr>
                <w:b w:val="0"/>
                <w:bCs/>
                <w:color w:val="000000"/>
                <w:sz w:val="21"/>
                <w:szCs w:val="21"/>
              </w:rPr>
            </w:pPr>
            <w:r>
              <w:rPr>
                <w:rFonts w:hint="eastAsia"/>
                <w:b w:val="0"/>
                <w:bCs/>
                <w:color w:val="000000"/>
                <w:sz w:val="21"/>
                <w:szCs w:val="21"/>
              </w:rPr>
              <w:t>市市场监管局</w:t>
            </w:r>
          </w:p>
          <w:p>
            <w:pPr>
              <w:pStyle w:val="8"/>
              <w:adjustRightInd w:val="0"/>
              <w:snapToGrid w:val="0"/>
              <w:spacing w:before="0" w:beforeAutospacing="0" w:after="0" w:line="360" w:lineRule="exact"/>
              <w:ind w:left="0" w:leftChars="0" w:firstLine="0" w:firstLineChars="0"/>
              <w:jc w:val="center"/>
              <w:rPr>
                <w:b w:val="0"/>
                <w:bCs/>
                <w:color w:val="000000"/>
                <w:sz w:val="21"/>
                <w:szCs w:val="21"/>
              </w:rPr>
            </w:pPr>
            <w:r>
              <w:rPr>
                <w:rFonts w:hint="eastAsia"/>
                <w:b w:val="0"/>
                <w:bCs/>
                <w:color w:val="000000"/>
                <w:sz w:val="21"/>
                <w:szCs w:val="21"/>
              </w:rPr>
              <w:t>市行政审批局</w:t>
            </w:r>
          </w:p>
        </w:tc>
        <w:tc>
          <w:tcPr>
            <w:tcW w:w="741" w:type="dxa"/>
            <w:noWrap w:val="0"/>
            <w:vAlign w:val="top"/>
          </w:tcPr>
          <w:p>
            <w:pPr>
              <w:pStyle w:val="8"/>
              <w:adjustRightInd w:val="0"/>
              <w:snapToGrid w:val="0"/>
              <w:spacing w:line="360" w:lineRule="exact"/>
              <w:ind w:firstLine="422"/>
              <w:rPr>
                <w:b w:val="0"/>
                <w:bCs/>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3" w:type="dxa"/>
            <w:vMerge w:val="continue"/>
            <w:noWrap w:val="0"/>
            <w:vAlign w:val="top"/>
          </w:tcPr>
          <w:p>
            <w:pPr>
              <w:pStyle w:val="8"/>
              <w:adjustRightInd w:val="0"/>
              <w:snapToGrid w:val="0"/>
              <w:spacing w:before="0" w:beforeAutospacing="0" w:after="0" w:line="360" w:lineRule="exact"/>
              <w:ind w:firstLine="422"/>
              <w:rPr>
                <w:b w:val="0"/>
                <w:bCs/>
                <w:color w:val="000000"/>
                <w:sz w:val="21"/>
                <w:szCs w:val="21"/>
              </w:rPr>
            </w:pPr>
          </w:p>
        </w:tc>
        <w:tc>
          <w:tcPr>
            <w:tcW w:w="10462" w:type="dxa"/>
            <w:noWrap w:val="0"/>
            <w:vAlign w:val="center"/>
          </w:tcPr>
          <w:p>
            <w:pPr>
              <w:pStyle w:val="8"/>
              <w:adjustRightInd w:val="0"/>
              <w:snapToGrid w:val="0"/>
              <w:spacing w:before="0" w:beforeAutospacing="0" w:after="0" w:line="360" w:lineRule="exact"/>
              <w:ind w:left="0" w:leftChars="0" w:firstLine="0" w:firstLineChars="0"/>
              <w:rPr>
                <w:b w:val="0"/>
                <w:bCs/>
                <w:color w:val="000000"/>
                <w:sz w:val="21"/>
                <w:szCs w:val="21"/>
              </w:rPr>
            </w:pPr>
            <w:r>
              <w:rPr>
                <w:rFonts w:hint="eastAsia"/>
                <w:b w:val="0"/>
                <w:bCs/>
                <w:color w:val="000000"/>
                <w:sz w:val="21"/>
                <w:szCs w:val="21"/>
              </w:rPr>
              <w:t>积极参加和主导省级计量比对，推行国家法定计量单位，规范量和单位的使用。</w:t>
            </w:r>
          </w:p>
        </w:tc>
        <w:tc>
          <w:tcPr>
            <w:tcW w:w="2126" w:type="dxa"/>
            <w:vMerge w:val="continue"/>
            <w:noWrap w:val="0"/>
            <w:vAlign w:val="top"/>
          </w:tcPr>
          <w:p>
            <w:pPr>
              <w:pStyle w:val="8"/>
              <w:adjustRightInd w:val="0"/>
              <w:snapToGrid w:val="0"/>
              <w:spacing w:line="360" w:lineRule="exact"/>
              <w:ind w:firstLine="422"/>
              <w:rPr>
                <w:b w:val="0"/>
                <w:bCs/>
                <w:color w:val="000000"/>
                <w:sz w:val="21"/>
                <w:szCs w:val="21"/>
              </w:rPr>
            </w:pPr>
          </w:p>
        </w:tc>
        <w:tc>
          <w:tcPr>
            <w:tcW w:w="741" w:type="dxa"/>
            <w:noWrap w:val="0"/>
            <w:vAlign w:val="top"/>
          </w:tcPr>
          <w:p>
            <w:pPr>
              <w:pStyle w:val="8"/>
              <w:adjustRightInd w:val="0"/>
              <w:snapToGrid w:val="0"/>
              <w:spacing w:line="360" w:lineRule="exact"/>
              <w:ind w:firstLine="422"/>
              <w:rPr>
                <w:b w:val="0"/>
                <w:bCs/>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3" w:type="dxa"/>
            <w:vMerge w:val="continue"/>
            <w:noWrap w:val="0"/>
            <w:vAlign w:val="top"/>
          </w:tcPr>
          <w:p>
            <w:pPr>
              <w:pStyle w:val="8"/>
              <w:adjustRightInd w:val="0"/>
              <w:snapToGrid w:val="0"/>
              <w:spacing w:before="0" w:beforeAutospacing="0" w:after="0" w:line="360" w:lineRule="exact"/>
              <w:ind w:firstLine="422"/>
              <w:rPr>
                <w:b w:val="0"/>
                <w:bCs/>
                <w:color w:val="000000"/>
                <w:sz w:val="21"/>
                <w:szCs w:val="21"/>
              </w:rPr>
            </w:pPr>
          </w:p>
        </w:tc>
        <w:tc>
          <w:tcPr>
            <w:tcW w:w="10462" w:type="dxa"/>
            <w:noWrap w:val="0"/>
            <w:vAlign w:val="center"/>
          </w:tcPr>
          <w:p>
            <w:pPr>
              <w:pStyle w:val="8"/>
              <w:adjustRightInd w:val="0"/>
              <w:snapToGrid w:val="0"/>
              <w:spacing w:before="0" w:beforeAutospacing="0" w:after="0" w:line="360" w:lineRule="exact"/>
              <w:ind w:left="0" w:leftChars="0" w:firstLine="0" w:firstLineChars="0"/>
              <w:rPr>
                <w:b w:val="0"/>
                <w:bCs/>
                <w:color w:val="000000"/>
                <w:sz w:val="21"/>
                <w:szCs w:val="21"/>
              </w:rPr>
            </w:pPr>
            <w:r>
              <w:rPr>
                <w:rFonts w:hint="eastAsia"/>
                <w:b w:val="0"/>
                <w:bCs/>
                <w:color w:val="000000"/>
                <w:sz w:val="21"/>
                <w:szCs w:val="21"/>
              </w:rPr>
              <w:t>落实市场主体计量风险管控主体责任，强化计量风险防范意识，快速有效处置计量突发事件。</w:t>
            </w:r>
          </w:p>
        </w:tc>
        <w:tc>
          <w:tcPr>
            <w:tcW w:w="2126" w:type="dxa"/>
            <w:vMerge w:val="continue"/>
            <w:noWrap w:val="0"/>
            <w:vAlign w:val="top"/>
          </w:tcPr>
          <w:p>
            <w:pPr>
              <w:pStyle w:val="8"/>
              <w:adjustRightInd w:val="0"/>
              <w:snapToGrid w:val="0"/>
              <w:spacing w:line="360" w:lineRule="exact"/>
              <w:ind w:firstLine="422"/>
              <w:rPr>
                <w:b w:val="0"/>
                <w:bCs/>
                <w:color w:val="000000"/>
                <w:sz w:val="21"/>
                <w:szCs w:val="21"/>
              </w:rPr>
            </w:pPr>
          </w:p>
        </w:tc>
        <w:tc>
          <w:tcPr>
            <w:tcW w:w="741" w:type="dxa"/>
            <w:noWrap w:val="0"/>
            <w:vAlign w:val="top"/>
          </w:tcPr>
          <w:p>
            <w:pPr>
              <w:pStyle w:val="8"/>
              <w:adjustRightInd w:val="0"/>
              <w:snapToGrid w:val="0"/>
              <w:spacing w:line="360" w:lineRule="exact"/>
              <w:ind w:firstLine="422"/>
              <w:rPr>
                <w:b w:val="0"/>
                <w:bCs/>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32" w:type="dxa"/>
            <w:gridSpan w:val="4"/>
            <w:noWrap w:val="0"/>
            <w:vAlign w:val="top"/>
          </w:tcPr>
          <w:p>
            <w:pPr>
              <w:pStyle w:val="8"/>
              <w:adjustRightInd w:val="0"/>
              <w:snapToGrid w:val="0"/>
              <w:spacing w:before="0" w:beforeAutospacing="0" w:after="0" w:line="360" w:lineRule="exact"/>
              <w:ind w:left="0" w:leftChars="0" w:firstLine="0" w:firstLineChars="0"/>
              <w:rPr>
                <w:b w:val="0"/>
                <w:bCs/>
                <w:color w:val="000000"/>
                <w:sz w:val="21"/>
                <w:szCs w:val="21"/>
              </w:rPr>
            </w:pPr>
            <w:r>
              <w:rPr>
                <w:rFonts w:hint="eastAsia"/>
                <w:b w:val="0"/>
                <w:bCs/>
                <w:color w:val="000000"/>
                <w:sz w:val="21"/>
                <w:szCs w:val="21"/>
              </w:rPr>
              <w:t>（十九）加强民生计量监管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3" w:type="dxa"/>
            <w:vMerge w:val="restart"/>
            <w:noWrap w:val="0"/>
            <w:vAlign w:val="center"/>
          </w:tcPr>
          <w:p>
            <w:pPr>
              <w:pStyle w:val="8"/>
              <w:adjustRightInd w:val="0"/>
              <w:snapToGrid w:val="0"/>
              <w:spacing w:before="0" w:beforeAutospacing="0" w:after="0" w:line="320" w:lineRule="exact"/>
              <w:ind w:left="0" w:leftChars="0" w:firstLine="0" w:firstLineChars="0"/>
              <w:jc w:val="center"/>
              <w:rPr>
                <w:b w:val="0"/>
                <w:bCs/>
                <w:color w:val="000000"/>
                <w:sz w:val="21"/>
                <w:szCs w:val="21"/>
              </w:rPr>
            </w:pPr>
            <w:r>
              <w:rPr>
                <w:rFonts w:hint="eastAsia"/>
                <w:b w:val="0"/>
                <w:bCs/>
                <w:color w:val="000000"/>
                <w:sz w:val="21"/>
                <w:szCs w:val="21"/>
              </w:rPr>
              <w:t>19</w:t>
            </w:r>
          </w:p>
        </w:tc>
        <w:tc>
          <w:tcPr>
            <w:tcW w:w="10462" w:type="dxa"/>
            <w:noWrap w:val="0"/>
            <w:vAlign w:val="top"/>
          </w:tcPr>
          <w:p>
            <w:pPr>
              <w:pStyle w:val="8"/>
              <w:adjustRightInd w:val="0"/>
              <w:snapToGrid w:val="0"/>
              <w:spacing w:before="0" w:beforeAutospacing="0" w:after="0" w:line="320" w:lineRule="exact"/>
              <w:ind w:left="0" w:leftChars="0" w:firstLine="0" w:firstLineChars="0"/>
              <w:rPr>
                <w:b w:val="0"/>
                <w:bCs/>
                <w:color w:val="000000"/>
                <w:sz w:val="21"/>
                <w:szCs w:val="21"/>
              </w:rPr>
            </w:pPr>
            <w:r>
              <w:rPr>
                <w:rFonts w:hint="eastAsia"/>
                <w:b w:val="0"/>
                <w:bCs/>
                <w:color w:val="000000"/>
                <w:sz w:val="21"/>
                <w:szCs w:val="21"/>
              </w:rPr>
              <w:t>优化民生计量服务，落实计量惠民工程。</w:t>
            </w:r>
          </w:p>
        </w:tc>
        <w:tc>
          <w:tcPr>
            <w:tcW w:w="2126" w:type="dxa"/>
            <w:vMerge w:val="restart"/>
            <w:noWrap w:val="0"/>
            <w:vAlign w:val="center"/>
          </w:tcPr>
          <w:p>
            <w:pPr>
              <w:pStyle w:val="8"/>
              <w:adjustRightInd w:val="0"/>
              <w:snapToGrid w:val="0"/>
              <w:spacing w:before="0" w:beforeAutospacing="0" w:after="0" w:line="320" w:lineRule="exact"/>
              <w:ind w:left="0" w:leftChars="0" w:firstLine="0" w:firstLineChars="0"/>
              <w:jc w:val="center"/>
              <w:rPr>
                <w:b w:val="0"/>
                <w:bCs/>
                <w:color w:val="000000"/>
                <w:sz w:val="21"/>
                <w:szCs w:val="21"/>
              </w:rPr>
            </w:pPr>
            <w:r>
              <w:rPr>
                <w:rFonts w:hint="eastAsia"/>
                <w:b w:val="0"/>
                <w:bCs/>
                <w:color w:val="000000"/>
                <w:sz w:val="21"/>
                <w:szCs w:val="21"/>
              </w:rPr>
              <w:t>各县（市、区）政府（管委会）</w:t>
            </w:r>
          </w:p>
          <w:p>
            <w:pPr>
              <w:pStyle w:val="8"/>
              <w:adjustRightInd w:val="0"/>
              <w:snapToGrid w:val="0"/>
              <w:spacing w:before="0" w:beforeAutospacing="0" w:after="0" w:line="320" w:lineRule="exact"/>
              <w:ind w:left="0" w:leftChars="0" w:firstLine="0" w:firstLineChars="0"/>
              <w:jc w:val="center"/>
              <w:rPr>
                <w:b w:val="0"/>
                <w:bCs/>
                <w:color w:val="000000"/>
                <w:sz w:val="21"/>
                <w:szCs w:val="21"/>
              </w:rPr>
            </w:pPr>
            <w:r>
              <w:rPr>
                <w:rFonts w:hint="eastAsia"/>
                <w:b w:val="0"/>
                <w:bCs/>
                <w:color w:val="000000"/>
                <w:sz w:val="21"/>
                <w:szCs w:val="21"/>
              </w:rPr>
              <w:t>市市场监管局</w:t>
            </w:r>
          </w:p>
          <w:p>
            <w:pPr>
              <w:pStyle w:val="8"/>
              <w:adjustRightInd w:val="0"/>
              <w:snapToGrid w:val="0"/>
              <w:spacing w:before="0" w:beforeAutospacing="0" w:after="0" w:line="320" w:lineRule="exact"/>
              <w:ind w:left="0" w:leftChars="0" w:firstLine="0" w:firstLineChars="0"/>
              <w:jc w:val="center"/>
              <w:rPr>
                <w:b w:val="0"/>
                <w:bCs/>
                <w:color w:val="000000"/>
                <w:sz w:val="21"/>
                <w:szCs w:val="21"/>
              </w:rPr>
            </w:pPr>
            <w:r>
              <w:rPr>
                <w:rFonts w:hint="eastAsia"/>
                <w:b w:val="0"/>
                <w:bCs/>
                <w:color w:val="000000"/>
                <w:sz w:val="21"/>
                <w:szCs w:val="21"/>
              </w:rPr>
              <w:t>市生态环境局</w:t>
            </w:r>
          </w:p>
          <w:p>
            <w:pPr>
              <w:pStyle w:val="8"/>
              <w:adjustRightInd w:val="0"/>
              <w:snapToGrid w:val="0"/>
              <w:spacing w:before="0" w:beforeAutospacing="0" w:after="0" w:line="320" w:lineRule="exact"/>
              <w:ind w:left="0" w:leftChars="0" w:firstLine="0" w:firstLineChars="0"/>
              <w:jc w:val="center"/>
              <w:rPr>
                <w:b w:val="0"/>
                <w:bCs/>
                <w:color w:val="000000"/>
                <w:sz w:val="21"/>
                <w:szCs w:val="21"/>
              </w:rPr>
            </w:pPr>
            <w:r>
              <w:rPr>
                <w:rFonts w:hint="eastAsia"/>
                <w:b w:val="0"/>
                <w:bCs/>
                <w:color w:val="000000"/>
                <w:sz w:val="21"/>
                <w:szCs w:val="21"/>
              </w:rPr>
              <w:t>市住建局</w:t>
            </w:r>
          </w:p>
          <w:p>
            <w:pPr>
              <w:pStyle w:val="8"/>
              <w:adjustRightInd w:val="0"/>
              <w:snapToGrid w:val="0"/>
              <w:spacing w:before="0" w:beforeAutospacing="0" w:after="0" w:line="320" w:lineRule="exact"/>
              <w:ind w:left="0" w:leftChars="0" w:firstLine="0" w:firstLineChars="0"/>
              <w:jc w:val="center"/>
              <w:rPr>
                <w:b w:val="0"/>
                <w:bCs/>
                <w:color w:val="000000"/>
                <w:sz w:val="21"/>
                <w:szCs w:val="21"/>
              </w:rPr>
            </w:pPr>
            <w:r>
              <w:rPr>
                <w:rFonts w:hint="eastAsia"/>
                <w:b w:val="0"/>
                <w:bCs/>
                <w:color w:val="000000"/>
                <w:sz w:val="21"/>
                <w:szCs w:val="21"/>
              </w:rPr>
              <w:t>市农业农村局</w:t>
            </w:r>
          </w:p>
          <w:p>
            <w:pPr>
              <w:pStyle w:val="8"/>
              <w:adjustRightInd w:val="0"/>
              <w:snapToGrid w:val="0"/>
              <w:spacing w:before="0" w:beforeAutospacing="0" w:after="0" w:line="320" w:lineRule="exact"/>
              <w:ind w:left="0" w:leftChars="0" w:firstLine="0" w:firstLineChars="0"/>
              <w:jc w:val="center"/>
              <w:rPr>
                <w:b w:val="0"/>
                <w:bCs/>
                <w:color w:val="000000"/>
                <w:sz w:val="21"/>
                <w:szCs w:val="21"/>
              </w:rPr>
            </w:pPr>
            <w:r>
              <w:rPr>
                <w:rFonts w:hint="eastAsia"/>
                <w:b w:val="0"/>
                <w:bCs/>
                <w:color w:val="000000"/>
                <w:sz w:val="21"/>
                <w:szCs w:val="21"/>
              </w:rPr>
              <w:t>市水务局</w:t>
            </w:r>
          </w:p>
          <w:p>
            <w:pPr>
              <w:pStyle w:val="8"/>
              <w:adjustRightInd w:val="0"/>
              <w:snapToGrid w:val="0"/>
              <w:spacing w:before="0" w:beforeAutospacing="0" w:after="0" w:line="320" w:lineRule="exact"/>
              <w:ind w:left="0" w:leftChars="0" w:firstLine="0" w:firstLineChars="0"/>
              <w:jc w:val="center"/>
              <w:rPr>
                <w:b w:val="0"/>
                <w:bCs/>
                <w:color w:val="000000"/>
                <w:sz w:val="21"/>
                <w:szCs w:val="21"/>
              </w:rPr>
            </w:pPr>
            <w:r>
              <w:rPr>
                <w:rFonts w:hint="eastAsia"/>
                <w:b w:val="0"/>
                <w:bCs/>
                <w:color w:val="000000"/>
                <w:sz w:val="21"/>
                <w:szCs w:val="21"/>
              </w:rPr>
              <w:t>市卫健委</w:t>
            </w:r>
          </w:p>
        </w:tc>
        <w:tc>
          <w:tcPr>
            <w:tcW w:w="741" w:type="dxa"/>
            <w:noWrap w:val="0"/>
            <w:vAlign w:val="top"/>
          </w:tcPr>
          <w:p>
            <w:pPr>
              <w:pStyle w:val="8"/>
              <w:adjustRightInd w:val="0"/>
              <w:snapToGrid w:val="0"/>
              <w:spacing w:line="320" w:lineRule="exact"/>
              <w:ind w:firstLine="422"/>
              <w:rPr>
                <w:b w:val="0"/>
                <w:bCs/>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3" w:type="dxa"/>
            <w:vMerge w:val="continue"/>
            <w:noWrap w:val="0"/>
            <w:vAlign w:val="top"/>
          </w:tcPr>
          <w:p>
            <w:pPr>
              <w:pStyle w:val="8"/>
              <w:adjustRightInd w:val="0"/>
              <w:snapToGrid w:val="0"/>
              <w:spacing w:before="0" w:beforeAutospacing="0" w:after="0" w:line="320" w:lineRule="exact"/>
              <w:ind w:firstLine="422"/>
              <w:rPr>
                <w:b w:val="0"/>
                <w:bCs/>
                <w:color w:val="000000"/>
                <w:sz w:val="21"/>
                <w:szCs w:val="21"/>
              </w:rPr>
            </w:pPr>
          </w:p>
        </w:tc>
        <w:tc>
          <w:tcPr>
            <w:tcW w:w="10462" w:type="dxa"/>
            <w:noWrap w:val="0"/>
            <w:vAlign w:val="top"/>
          </w:tcPr>
          <w:p>
            <w:pPr>
              <w:pStyle w:val="8"/>
              <w:adjustRightInd w:val="0"/>
              <w:snapToGrid w:val="0"/>
              <w:spacing w:before="0" w:beforeAutospacing="0" w:after="0" w:line="320" w:lineRule="exact"/>
              <w:ind w:left="0" w:leftChars="0" w:firstLine="0" w:firstLineChars="0"/>
              <w:rPr>
                <w:b w:val="0"/>
                <w:bCs/>
                <w:color w:val="000000"/>
                <w:sz w:val="21"/>
                <w:szCs w:val="21"/>
              </w:rPr>
            </w:pPr>
            <w:r>
              <w:rPr>
                <w:rFonts w:hint="eastAsia"/>
                <w:b w:val="0"/>
                <w:bCs/>
                <w:color w:val="000000"/>
                <w:sz w:val="21"/>
                <w:szCs w:val="21"/>
              </w:rPr>
              <w:t>加强供水、供气、供热、电力、生态环境监测、粮食领域等</w:t>
            </w:r>
            <w:bookmarkStart w:id="0" w:name="_GoBack"/>
            <w:bookmarkEnd w:id="0"/>
            <w:r>
              <w:rPr>
                <w:rFonts w:hint="eastAsia"/>
                <w:b w:val="0"/>
                <w:bCs/>
                <w:color w:val="000000"/>
                <w:sz w:val="21"/>
                <w:szCs w:val="21"/>
              </w:rPr>
              <w:t>相关计量基础设施建设，提升基层民生计量保障能力。</w:t>
            </w:r>
          </w:p>
        </w:tc>
        <w:tc>
          <w:tcPr>
            <w:tcW w:w="2126" w:type="dxa"/>
            <w:vMerge w:val="continue"/>
            <w:noWrap w:val="0"/>
            <w:vAlign w:val="top"/>
          </w:tcPr>
          <w:p>
            <w:pPr>
              <w:pStyle w:val="8"/>
              <w:adjustRightInd w:val="0"/>
              <w:snapToGrid w:val="0"/>
              <w:spacing w:line="320" w:lineRule="exact"/>
              <w:ind w:firstLine="422"/>
              <w:rPr>
                <w:b w:val="0"/>
                <w:bCs/>
                <w:color w:val="000000"/>
                <w:sz w:val="21"/>
                <w:szCs w:val="21"/>
              </w:rPr>
            </w:pPr>
          </w:p>
        </w:tc>
        <w:tc>
          <w:tcPr>
            <w:tcW w:w="741" w:type="dxa"/>
            <w:noWrap w:val="0"/>
            <w:vAlign w:val="top"/>
          </w:tcPr>
          <w:p>
            <w:pPr>
              <w:pStyle w:val="8"/>
              <w:adjustRightInd w:val="0"/>
              <w:snapToGrid w:val="0"/>
              <w:spacing w:line="320" w:lineRule="exact"/>
              <w:ind w:firstLine="422"/>
              <w:rPr>
                <w:b w:val="0"/>
                <w:bCs/>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3" w:type="dxa"/>
            <w:vMerge w:val="continue"/>
            <w:noWrap w:val="0"/>
            <w:vAlign w:val="top"/>
          </w:tcPr>
          <w:p>
            <w:pPr>
              <w:pStyle w:val="8"/>
              <w:adjustRightInd w:val="0"/>
              <w:snapToGrid w:val="0"/>
              <w:spacing w:before="0" w:beforeAutospacing="0" w:after="0" w:line="320" w:lineRule="exact"/>
              <w:ind w:firstLine="422"/>
              <w:rPr>
                <w:b w:val="0"/>
                <w:bCs/>
                <w:color w:val="000000"/>
                <w:sz w:val="21"/>
                <w:szCs w:val="21"/>
              </w:rPr>
            </w:pPr>
          </w:p>
        </w:tc>
        <w:tc>
          <w:tcPr>
            <w:tcW w:w="10462" w:type="dxa"/>
            <w:noWrap w:val="0"/>
            <w:vAlign w:val="top"/>
          </w:tcPr>
          <w:p>
            <w:pPr>
              <w:pStyle w:val="8"/>
              <w:adjustRightInd w:val="0"/>
              <w:snapToGrid w:val="0"/>
              <w:spacing w:before="0" w:beforeAutospacing="0" w:after="0" w:line="320" w:lineRule="exact"/>
              <w:ind w:left="0" w:leftChars="0" w:firstLine="0" w:firstLineChars="0"/>
              <w:rPr>
                <w:b w:val="0"/>
                <w:bCs/>
                <w:color w:val="000000"/>
                <w:sz w:val="21"/>
                <w:szCs w:val="21"/>
              </w:rPr>
            </w:pPr>
            <w:r>
              <w:rPr>
                <w:rFonts w:hint="eastAsia"/>
                <w:b w:val="0"/>
                <w:bCs/>
                <w:color w:val="000000"/>
                <w:sz w:val="21"/>
                <w:szCs w:val="21"/>
              </w:rPr>
              <w:t>围绕食品安全、公平贸易、安全防护、医疗卫生、生态环境等领域的计量监管需求，加强计量器具强制检定能力建设。</w:t>
            </w:r>
          </w:p>
        </w:tc>
        <w:tc>
          <w:tcPr>
            <w:tcW w:w="2126" w:type="dxa"/>
            <w:vMerge w:val="continue"/>
            <w:noWrap w:val="0"/>
            <w:vAlign w:val="top"/>
          </w:tcPr>
          <w:p>
            <w:pPr>
              <w:pStyle w:val="8"/>
              <w:adjustRightInd w:val="0"/>
              <w:snapToGrid w:val="0"/>
              <w:spacing w:line="320" w:lineRule="exact"/>
              <w:ind w:firstLine="422"/>
              <w:rPr>
                <w:b w:val="0"/>
                <w:bCs/>
                <w:color w:val="000000"/>
                <w:sz w:val="21"/>
                <w:szCs w:val="21"/>
              </w:rPr>
            </w:pPr>
          </w:p>
        </w:tc>
        <w:tc>
          <w:tcPr>
            <w:tcW w:w="741" w:type="dxa"/>
            <w:noWrap w:val="0"/>
            <w:vAlign w:val="top"/>
          </w:tcPr>
          <w:p>
            <w:pPr>
              <w:pStyle w:val="8"/>
              <w:adjustRightInd w:val="0"/>
              <w:snapToGrid w:val="0"/>
              <w:spacing w:line="320" w:lineRule="exact"/>
              <w:ind w:firstLine="422"/>
              <w:rPr>
                <w:b w:val="0"/>
                <w:bCs/>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3" w:type="dxa"/>
            <w:vMerge w:val="continue"/>
            <w:noWrap w:val="0"/>
            <w:vAlign w:val="top"/>
          </w:tcPr>
          <w:p>
            <w:pPr>
              <w:pStyle w:val="8"/>
              <w:adjustRightInd w:val="0"/>
              <w:snapToGrid w:val="0"/>
              <w:spacing w:before="0" w:beforeAutospacing="0" w:after="0" w:line="320" w:lineRule="exact"/>
              <w:ind w:firstLine="422"/>
              <w:rPr>
                <w:b w:val="0"/>
                <w:bCs/>
                <w:color w:val="000000"/>
                <w:sz w:val="21"/>
                <w:szCs w:val="21"/>
              </w:rPr>
            </w:pPr>
          </w:p>
        </w:tc>
        <w:tc>
          <w:tcPr>
            <w:tcW w:w="10462" w:type="dxa"/>
            <w:noWrap w:val="0"/>
            <w:vAlign w:val="top"/>
          </w:tcPr>
          <w:p>
            <w:pPr>
              <w:pStyle w:val="8"/>
              <w:adjustRightInd w:val="0"/>
              <w:snapToGrid w:val="0"/>
              <w:spacing w:before="0" w:beforeAutospacing="0" w:after="0" w:line="320" w:lineRule="exact"/>
              <w:ind w:left="0" w:leftChars="0" w:firstLine="0" w:firstLineChars="0"/>
              <w:rPr>
                <w:b w:val="0"/>
                <w:bCs/>
                <w:color w:val="000000"/>
                <w:sz w:val="21"/>
                <w:szCs w:val="21"/>
              </w:rPr>
            </w:pPr>
            <w:r>
              <w:rPr>
                <w:rFonts w:hint="eastAsia"/>
                <w:b w:val="0"/>
                <w:bCs/>
                <w:color w:val="000000"/>
                <w:sz w:val="21"/>
                <w:szCs w:val="21"/>
              </w:rPr>
              <w:t>对集贸市场、</w:t>
            </w:r>
            <w:r>
              <w:rPr>
                <w:rFonts w:hint="eastAsia" w:ascii="仿宋" w:hAnsi="仿宋" w:cs="仿宋_GB2312"/>
                <w:b w:val="0"/>
                <w:bCs/>
                <w:color w:val="000000"/>
                <w:sz w:val="21"/>
                <w:szCs w:val="21"/>
              </w:rPr>
              <w:t>加油加气充电站、餐饮业、娱乐业、</w:t>
            </w:r>
            <w:r>
              <w:rPr>
                <w:rFonts w:hint="eastAsia"/>
                <w:b w:val="0"/>
                <w:bCs/>
                <w:color w:val="000000"/>
                <w:sz w:val="21"/>
                <w:szCs w:val="21"/>
              </w:rPr>
              <w:t>商店和眼镜店等民生领域组织开展常态化专项监督检查。加强对定量包装商品的计量监管。</w:t>
            </w:r>
          </w:p>
        </w:tc>
        <w:tc>
          <w:tcPr>
            <w:tcW w:w="2126" w:type="dxa"/>
            <w:vMerge w:val="continue"/>
            <w:noWrap w:val="0"/>
            <w:vAlign w:val="top"/>
          </w:tcPr>
          <w:p>
            <w:pPr>
              <w:pStyle w:val="8"/>
              <w:adjustRightInd w:val="0"/>
              <w:snapToGrid w:val="0"/>
              <w:spacing w:line="320" w:lineRule="exact"/>
              <w:ind w:firstLine="422"/>
              <w:rPr>
                <w:b w:val="0"/>
                <w:bCs/>
                <w:color w:val="000000"/>
                <w:sz w:val="21"/>
                <w:szCs w:val="21"/>
              </w:rPr>
            </w:pPr>
          </w:p>
        </w:tc>
        <w:tc>
          <w:tcPr>
            <w:tcW w:w="741" w:type="dxa"/>
            <w:noWrap w:val="0"/>
            <w:vAlign w:val="top"/>
          </w:tcPr>
          <w:p>
            <w:pPr>
              <w:pStyle w:val="8"/>
              <w:adjustRightInd w:val="0"/>
              <w:snapToGrid w:val="0"/>
              <w:spacing w:line="320" w:lineRule="exact"/>
              <w:ind w:firstLine="422"/>
              <w:rPr>
                <w:b w:val="0"/>
                <w:bCs/>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3" w:type="dxa"/>
            <w:vMerge w:val="continue"/>
            <w:noWrap w:val="0"/>
            <w:vAlign w:val="top"/>
          </w:tcPr>
          <w:p>
            <w:pPr>
              <w:pStyle w:val="8"/>
              <w:adjustRightInd w:val="0"/>
              <w:snapToGrid w:val="0"/>
              <w:spacing w:before="0" w:beforeAutospacing="0" w:after="0" w:line="320" w:lineRule="exact"/>
              <w:ind w:firstLine="422"/>
              <w:rPr>
                <w:b w:val="0"/>
                <w:bCs/>
                <w:color w:val="000000"/>
                <w:sz w:val="21"/>
                <w:szCs w:val="21"/>
              </w:rPr>
            </w:pPr>
          </w:p>
        </w:tc>
        <w:tc>
          <w:tcPr>
            <w:tcW w:w="10462" w:type="dxa"/>
            <w:noWrap w:val="0"/>
            <w:vAlign w:val="top"/>
          </w:tcPr>
          <w:p>
            <w:pPr>
              <w:pStyle w:val="8"/>
              <w:adjustRightInd w:val="0"/>
              <w:snapToGrid w:val="0"/>
              <w:spacing w:before="0" w:beforeAutospacing="0" w:after="0" w:line="320" w:lineRule="exact"/>
              <w:ind w:left="0" w:leftChars="0" w:firstLine="0" w:firstLineChars="0"/>
              <w:rPr>
                <w:b w:val="0"/>
                <w:bCs/>
                <w:color w:val="000000"/>
                <w:sz w:val="21"/>
                <w:szCs w:val="21"/>
              </w:rPr>
            </w:pPr>
            <w:r>
              <w:rPr>
                <w:rFonts w:hint="eastAsia"/>
                <w:b w:val="0"/>
                <w:bCs/>
                <w:color w:val="000000"/>
                <w:sz w:val="21"/>
                <w:szCs w:val="21"/>
              </w:rPr>
              <w:t>围绕乡村振兴战略，强化乡村民生计量保障，加大对涉农类计量器具和农资类定量包装商品的计量监管和保障力度，推动计量技术服务向农村地区延伸。</w:t>
            </w:r>
          </w:p>
        </w:tc>
        <w:tc>
          <w:tcPr>
            <w:tcW w:w="2126" w:type="dxa"/>
            <w:vMerge w:val="continue"/>
            <w:noWrap w:val="0"/>
            <w:vAlign w:val="top"/>
          </w:tcPr>
          <w:p>
            <w:pPr>
              <w:pStyle w:val="8"/>
              <w:adjustRightInd w:val="0"/>
              <w:snapToGrid w:val="0"/>
              <w:spacing w:line="320" w:lineRule="exact"/>
              <w:ind w:firstLine="422"/>
              <w:rPr>
                <w:b w:val="0"/>
                <w:bCs/>
                <w:color w:val="000000"/>
                <w:sz w:val="21"/>
                <w:szCs w:val="21"/>
              </w:rPr>
            </w:pPr>
          </w:p>
        </w:tc>
        <w:tc>
          <w:tcPr>
            <w:tcW w:w="741" w:type="dxa"/>
            <w:noWrap w:val="0"/>
            <w:vAlign w:val="top"/>
          </w:tcPr>
          <w:p>
            <w:pPr>
              <w:pStyle w:val="8"/>
              <w:adjustRightInd w:val="0"/>
              <w:snapToGrid w:val="0"/>
              <w:spacing w:line="320" w:lineRule="exact"/>
              <w:ind w:firstLine="422"/>
              <w:rPr>
                <w:b w:val="0"/>
                <w:bCs/>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3" w:type="dxa"/>
            <w:vMerge w:val="continue"/>
            <w:noWrap w:val="0"/>
            <w:vAlign w:val="top"/>
          </w:tcPr>
          <w:p>
            <w:pPr>
              <w:pStyle w:val="8"/>
              <w:adjustRightInd w:val="0"/>
              <w:snapToGrid w:val="0"/>
              <w:spacing w:before="0" w:beforeAutospacing="0" w:after="0" w:line="320" w:lineRule="exact"/>
              <w:ind w:firstLine="422"/>
              <w:rPr>
                <w:b w:val="0"/>
                <w:bCs/>
                <w:color w:val="000000"/>
                <w:sz w:val="21"/>
                <w:szCs w:val="21"/>
              </w:rPr>
            </w:pPr>
          </w:p>
        </w:tc>
        <w:tc>
          <w:tcPr>
            <w:tcW w:w="10462" w:type="dxa"/>
            <w:noWrap w:val="0"/>
            <w:vAlign w:val="top"/>
          </w:tcPr>
          <w:p>
            <w:pPr>
              <w:pStyle w:val="8"/>
              <w:adjustRightInd w:val="0"/>
              <w:snapToGrid w:val="0"/>
              <w:spacing w:before="0" w:beforeAutospacing="0" w:after="0" w:line="320" w:lineRule="exact"/>
              <w:ind w:left="0" w:leftChars="0" w:firstLine="0" w:firstLineChars="0"/>
              <w:rPr>
                <w:b w:val="0"/>
                <w:bCs/>
                <w:color w:val="000000"/>
                <w:sz w:val="21"/>
                <w:szCs w:val="21"/>
              </w:rPr>
            </w:pPr>
            <w:r>
              <w:rPr>
                <w:rFonts w:hint="eastAsia"/>
                <w:b w:val="0"/>
                <w:bCs/>
                <w:color w:val="000000"/>
                <w:sz w:val="21"/>
                <w:szCs w:val="21"/>
              </w:rPr>
              <w:t>推动民生计量工作公开，及时回应群众关切，快速查处民生计量投诉举报，建立舆论、行业、群众多管齐下的民生计量社会监督机制。</w:t>
            </w:r>
          </w:p>
        </w:tc>
        <w:tc>
          <w:tcPr>
            <w:tcW w:w="2126" w:type="dxa"/>
            <w:vMerge w:val="continue"/>
            <w:noWrap w:val="0"/>
            <w:vAlign w:val="top"/>
          </w:tcPr>
          <w:p>
            <w:pPr>
              <w:pStyle w:val="8"/>
              <w:adjustRightInd w:val="0"/>
              <w:snapToGrid w:val="0"/>
              <w:spacing w:line="320" w:lineRule="exact"/>
              <w:ind w:firstLine="422"/>
              <w:rPr>
                <w:b w:val="0"/>
                <w:bCs/>
                <w:color w:val="000000"/>
                <w:sz w:val="21"/>
                <w:szCs w:val="21"/>
              </w:rPr>
            </w:pPr>
          </w:p>
        </w:tc>
        <w:tc>
          <w:tcPr>
            <w:tcW w:w="741" w:type="dxa"/>
            <w:noWrap w:val="0"/>
            <w:vAlign w:val="top"/>
          </w:tcPr>
          <w:p>
            <w:pPr>
              <w:pStyle w:val="8"/>
              <w:adjustRightInd w:val="0"/>
              <w:snapToGrid w:val="0"/>
              <w:spacing w:line="320" w:lineRule="exact"/>
              <w:ind w:firstLine="422"/>
              <w:rPr>
                <w:b w:val="0"/>
                <w:bCs/>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32" w:type="dxa"/>
            <w:gridSpan w:val="4"/>
            <w:noWrap w:val="0"/>
            <w:vAlign w:val="top"/>
          </w:tcPr>
          <w:p>
            <w:pPr>
              <w:pStyle w:val="8"/>
              <w:adjustRightInd w:val="0"/>
              <w:snapToGrid w:val="0"/>
              <w:spacing w:before="0" w:beforeAutospacing="0" w:after="0" w:line="320" w:lineRule="exact"/>
              <w:ind w:left="0" w:leftChars="0" w:firstLine="0" w:firstLineChars="0"/>
              <w:rPr>
                <w:b w:val="0"/>
                <w:bCs/>
                <w:color w:val="000000"/>
                <w:sz w:val="21"/>
                <w:szCs w:val="21"/>
              </w:rPr>
            </w:pPr>
            <w:r>
              <w:rPr>
                <w:rFonts w:hint="eastAsia"/>
                <w:b w:val="0"/>
                <w:bCs/>
                <w:color w:val="000000"/>
                <w:sz w:val="21"/>
                <w:szCs w:val="21"/>
              </w:rPr>
              <w:t>（二十）推进诚信计量分类监管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3" w:type="dxa"/>
            <w:vMerge w:val="restart"/>
            <w:noWrap w:val="0"/>
            <w:vAlign w:val="center"/>
          </w:tcPr>
          <w:p>
            <w:pPr>
              <w:adjustRightInd w:val="0"/>
              <w:snapToGrid w:val="0"/>
              <w:spacing w:line="320" w:lineRule="exact"/>
              <w:jc w:val="center"/>
              <w:rPr>
                <w:rFonts w:hint="eastAsia"/>
                <w:b w:val="0"/>
                <w:bCs/>
                <w:color w:val="000000"/>
                <w:szCs w:val="21"/>
              </w:rPr>
            </w:pPr>
            <w:r>
              <w:rPr>
                <w:rFonts w:hint="eastAsia"/>
                <w:b w:val="0"/>
                <w:bCs/>
                <w:color w:val="000000"/>
                <w:szCs w:val="21"/>
              </w:rPr>
              <w:t>20</w:t>
            </w:r>
          </w:p>
        </w:tc>
        <w:tc>
          <w:tcPr>
            <w:tcW w:w="10462" w:type="dxa"/>
            <w:noWrap w:val="0"/>
            <w:vAlign w:val="top"/>
          </w:tcPr>
          <w:p>
            <w:pPr>
              <w:pStyle w:val="8"/>
              <w:adjustRightInd w:val="0"/>
              <w:snapToGrid w:val="0"/>
              <w:spacing w:before="0" w:beforeAutospacing="0" w:after="0" w:line="320" w:lineRule="exact"/>
              <w:ind w:left="0" w:leftChars="0" w:firstLine="0" w:firstLineChars="0"/>
              <w:rPr>
                <w:b w:val="0"/>
                <w:bCs/>
                <w:color w:val="000000"/>
                <w:sz w:val="21"/>
                <w:szCs w:val="21"/>
              </w:rPr>
            </w:pPr>
            <w:r>
              <w:rPr>
                <w:rFonts w:hint="eastAsia"/>
                <w:b w:val="0"/>
                <w:bCs/>
                <w:color w:val="000000"/>
                <w:sz w:val="21"/>
                <w:szCs w:val="21"/>
              </w:rPr>
              <w:t>持续推进和完善诚信计量体系建设，建立以经营者自我承诺为主、政府部门推动为辅、社会各界监督为补充的诚信计量管理模式。</w:t>
            </w:r>
          </w:p>
        </w:tc>
        <w:tc>
          <w:tcPr>
            <w:tcW w:w="2126" w:type="dxa"/>
            <w:vMerge w:val="restart"/>
            <w:noWrap w:val="0"/>
            <w:vAlign w:val="center"/>
          </w:tcPr>
          <w:p>
            <w:pPr>
              <w:pStyle w:val="8"/>
              <w:adjustRightInd w:val="0"/>
              <w:snapToGrid w:val="0"/>
              <w:spacing w:before="0" w:beforeAutospacing="0" w:after="0" w:line="320" w:lineRule="exact"/>
              <w:ind w:left="0" w:leftChars="0" w:firstLine="0" w:firstLineChars="0"/>
              <w:jc w:val="center"/>
              <w:rPr>
                <w:b w:val="0"/>
                <w:bCs/>
                <w:color w:val="000000"/>
                <w:sz w:val="21"/>
                <w:szCs w:val="21"/>
              </w:rPr>
            </w:pPr>
            <w:r>
              <w:rPr>
                <w:rFonts w:hint="eastAsia"/>
                <w:b w:val="0"/>
                <w:bCs/>
                <w:color w:val="000000"/>
                <w:sz w:val="21"/>
                <w:szCs w:val="21"/>
              </w:rPr>
              <w:t>各县（市、区）政府（管委会）</w:t>
            </w:r>
          </w:p>
          <w:p>
            <w:pPr>
              <w:pStyle w:val="8"/>
              <w:adjustRightInd w:val="0"/>
              <w:snapToGrid w:val="0"/>
              <w:spacing w:before="0" w:beforeAutospacing="0" w:after="0" w:line="320" w:lineRule="exact"/>
              <w:ind w:left="0" w:leftChars="0" w:firstLine="0" w:firstLineChars="0"/>
              <w:jc w:val="center"/>
              <w:rPr>
                <w:b w:val="0"/>
                <w:bCs/>
                <w:color w:val="000000"/>
                <w:sz w:val="21"/>
                <w:szCs w:val="21"/>
              </w:rPr>
            </w:pPr>
            <w:r>
              <w:rPr>
                <w:rFonts w:hint="eastAsia"/>
                <w:b w:val="0"/>
                <w:bCs/>
                <w:color w:val="000000"/>
                <w:sz w:val="21"/>
                <w:szCs w:val="21"/>
              </w:rPr>
              <w:t>市市场监管局</w:t>
            </w:r>
          </w:p>
        </w:tc>
        <w:tc>
          <w:tcPr>
            <w:tcW w:w="741" w:type="dxa"/>
            <w:noWrap w:val="0"/>
            <w:vAlign w:val="top"/>
          </w:tcPr>
          <w:p>
            <w:pPr>
              <w:pStyle w:val="8"/>
              <w:adjustRightInd w:val="0"/>
              <w:snapToGrid w:val="0"/>
              <w:spacing w:line="320" w:lineRule="exact"/>
              <w:ind w:firstLine="422"/>
              <w:rPr>
                <w:b w:val="0"/>
                <w:bCs/>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3" w:type="dxa"/>
            <w:vMerge w:val="continue"/>
            <w:noWrap w:val="0"/>
            <w:vAlign w:val="top"/>
          </w:tcPr>
          <w:p>
            <w:pPr>
              <w:pStyle w:val="8"/>
              <w:adjustRightInd w:val="0"/>
              <w:snapToGrid w:val="0"/>
              <w:spacing w:before="0" w:beforeAutospacing="0" w:after="0" w:line="320" w:lineRule="exact"/>
              <w:ind w:firstLine="422"/>
              <w:rPr>
                <w:b w:val="0"/>
                <w:bCs/>
                <w:color w:val="000000"/>
                <w:sz w:val="21"/>
                <w:szCs w:val="21"/>
              </w:rPr>
            </w:pPr>
          </w:p>
        </w:tc>
        <w:tc>
          <w:tcPr>
            <w:tcW w:w="10462" w:type="dxa"/>
            <w:noWrap w:val="0"/>
            <w:vAlign w:val="top"/>
          </w:tcPr>
          <w:p>
            <w:pPr>
              <w:pStyle w:val="8"/>
              <w:adjustRightInd w:val="0"/>
              <w:snapToGrid w:val="0"/>
              <w:spacing w:before="0" w:beforeAutospacing="0" w:after="0" w:line="320" w:lineRule="exact"/>
              <w:ind w:left="0" w:leftChars="0" w:firstLine="0" w:firstLineChars="0"/>
              <w:rPr>
                <w:b w:val="0"/>
                <w:bCs/>
                <w:color w:val="000000"/>
                <w:sz w:val="21"/>
                <w:szCs w:val="21"/>
              </w:rPr>
            </w:pPr>
            <w:r>
              <w:rPr>
                <w:rFonts w:hint="eastAsia"/>
                <w:b w:val="0"/>
                <w:bCs/>
                <w:color w:val="000000"/>
                <w:sz w:val="21"/>
                <w:szCs w:val="21"/>
              </w:rPr>
              <w:t>在集贸市场（商超）、加油（气）充电站、餐饮娱乐场所、医院、眼镜制配场所等领域全面开展诚信计量行动，强化市场经营主体责任，推行经营者诚信计量自我承诺，开展诚信计量示范活动。</w:t>
            </w:r>
          </w:p>
        </w:tc>
        <w:tc>
          <w:tcPr>
            <w:tcW w:w="2126" w:type="dxa"/>
            <w:vMerge w:val="continue"/>
            <w:noWrap w:val="0"/>
            <w:vAlign w:val="top"/>
          </w:tcPr>
          <w:p>
            <w:pPr>
              <w:pStyle w:val="8"/>
              <w:adjustRightInd w:val="0"/>
              <w:snapToGrid w:val="0"/>
              <w:spacing w:line="320" w:lineRule="exact"/>
              <w:ind w:firstLine="422"/>
              <w:rPr>
                <w:b w:val="0"/>
                <w:bCs/>
                <w:color w:val="000000"/>
                <w:sz w:val="21"/>
                <w:szCs w:val="21"/>
              </w:rPr>
            </w:pPr>
          </w:p>
        </w:tc>
        <w:tc>
          <w:tcPr>
            <w:tcW w:w="741" w:type="dxa"/>
            <w:noWrap w:val="0"/>
            <w:vAlign w:val="top"/>
          </w:tcPr>
          <w:p>
            <w:pPr>
              <w:pStyle w:val="8"/>
              <w:adjustRightInd w:val="0"/>
              <w:snapToGrid w:val="0"/>
              <w:spacing w:line="320" w:lineRule="exact"/>
              <w:ind w:firstLine="422"/>
              <w:rPr>
                <w:b w:val="0"/>
                <w:bCs/>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3" w:type="dxa"/>
            <w:vMerge w:val="continue"/>
            <w:noWrap w:val="0"/>
            <w:vAlign w:val="top"/>
          </w:tcPr>
          <w:p>
            <w:pPr>
              <w:pStyle w:val="8"/>
              <w:adjustRightInd w:val="0"/>
              <w:snapToGrid w:val="0"/>
              <w:spacing w:before="0" w:beforeAutospacing="0" w:after="0" w:line="320" w:lineRule="exact"/>
              <w:ind w:firstLine="422"/>
              <w:rPr>
                <w:b w:val="0"/>
                <w:bCs/>
                <w:color w:val="000000"/>
                <w:sz w:val="21"/>
                <w:szCs w:val="21"/>
              </w:rPr>
            </w:pPr>
          </w:p>
        </w:tc>
        <w:tc>
          <w:tcPr>
            <w:tcW w:w="10462" w:type="dxa"/>
            <w:noWrap w:val="0"/>
            <w:vAlign w:val="top"/>
          </w:tcPr>
          <w:p>
            <w:pPr>
              <w:pStyle w:val="8"/>
              <w:adjustRightInd w:val="0"/>
              <w:snapToGrid w:val="0"/>
              <w:spacing w:before="0" w:beforeAutospacing="0" w:after="0" w:line="320" w:lineRule="exact"/>
              <w:ind w:left="0" w:leftChars="0" w:firstLine="0" w:firstLineChars="0"/>
              <w:rPr>
                <w:b w:val="0"/>
                <w:bCs/>
                <w:color w:val="000000"/>
                <w:sz w:val="21"/>
                <w:szCs w:val="21"/>
              </w:rPr>
            </w:pPr>
            <w:r>
              <w:rPr>
                <w:rFonts w:hint="eastAsia"/>
                <w:b w:val="0"/>
                <w:bCs/>
                <w:color w:val="000000"/>
                <w:sz w:val="21"/>
                <w:szCs w:val="21"/>
              </w:rPr>
              <w:t>加强计量数据归集共享，完善信息公开机制，促进“双随机、 一公开”监管落实。强化对第三方检验检测机构在用仪器设备的计量溯源性要求，保障测试结果的可信度。</w:t>
            </w:r>
          </w:p>
        </w:tc>
        <w:tc>
          <w:tcPr>
            <w:tcW w:w="2126" w:type="dxa"/>
            <w:vMerge w:val="continue"/>
            <w:noWrap w:val="0"/>
            <w:vAlign w:val="top"/>
          </w:tcPr>
          <w:p>
            <w:pPr>
              <w:pStyle w:val="8"/>
              <w:adjustRightInd w:val="0"/>
              <w:snapToGrid w:val="0"/>
              <w:spacing w:line="320" w:lineRule="exact"/>
              <w:ind w:firstLine="422"/>
              <w:rPr>
                <w:b w:val="0"/>
                <w:bCs/>
                <w:color w:val="000000"/>
                <w:sz w:val="21"/>
                <w:szCs w:val="21"/>
              </w:rPr>
            </w:pPr>
          </w:p>
        </w:tc>
        <w:tc>
          <w:tcPr>
            <w:tcW w:w="741" w:type="dxa"/>
            <w:noWrap w:val="0"/>
            <w:vAlign w:val="top"/>
          </w:tcPr>
          <w:p>
            <w:pPr>
              <w:pStyle w:val="8"/>
              <w:adjustRightInd w:val="0"/>
              <w:snapToGrid w:val="0"/>
              <w:spacing w:line="320" w:lineRule="exact"/>
              <w:ind w:firstLine="422"/>
              <w:rPr>
                <w:b w:val="0"/>
                <w:bCs/>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32" w:type="dxa"/>
            <w:gridSpan w:val="4"/>
            <w:noWrap w:val="0"/>
            <w:vAlign w:val="top"/>
          </w:tcPr>
          <w:p>
            <w:pPr>
              <w:pStyle w:val="8"/>
              <w:adjustRightInd w:val="0"/>
              <w:snapToGrid w:val="0"/>
              <w:spacing w:before="0" w:beforeAutospacing="0" w:after="0" w:line="320" w:lineRule="exact"/>
              <w:ind w:left="0" w:leftChars="0" w:firstLine="0" w:firstLineChars="0"/>
              <w:rPr>
                <w:rFonts w:ascii="黑体" w:hAnsi="黑体" w:eastAsia="黑体"/>
                <w:b w:val="0"/>
                <w:bCs/>
                <w:color w:val="000000"/>
                <w:sz w:val="21"/>
                <w:szCs w:val="21"/>
              </w:rPr>
            </w:pPr>
            <w:r>
              <w:rPr>
                <w:rFonts w:hint="eastAsia" w:ascii="黑体" w:hAnsi="黑体" w:eastAsia="黑体"/>
                <w:b w:val="0"/>
                <w:bCs/>
                <w:color w:val="000000"/>
                <w:sz w:val="21"/>
                <w:szCs w:val="21"/>
              </w:rPr>
              <w:t>五、保障措施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32" w:type="dxa"/>
            <w:gridSpan w:val="4"/>
            <w:noWrap w:val="0"/>
            <w:vAlign w:val="top"/>
          </w:tcPr>
          <w:p>
            <w:pPr>
              <w:pStyle w:val="8"/>
              <w:adjustRightInd w:val="0"/>
              <w:snapToGrid w:val="0"/>
              <w:spacing w:before="0" w:beforeAutospacing="0" w:after="0" w:line="320" w:lineRule="exact"/>
              <w:ind w:left="0" w:leftChars="0" w:firstLine="0" w:firstLineChars="0"/>
              <w:rPr>
                <w:b w:val="0"/>
                <w:bCs/>
                <w:color w:val="000000"/>
                <w:sz w:val="21"/>
                <w:szCs w:val="21"/>
              </w:rPr>
            </w:pPr>
            <w:r>
              <w:rPr>
                <w:rFonts w:hint="eastAsia"/>
                <w:b w:val="0"/>
                <w:bCs/>
                <w:color w:val="000000"/>
                <w:sz w:val="21"/>
                <w:szCs w:val="21"/>
              </w:rPr>
              <w:t>（二十一）组织保障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3" w:type="dxa"/>
            <w:vMerge w:val="restart"/>
            <w:noWrap w:val="0"/>
            <w:vAlign w:val="center"/>
          </w:tcPr>
          <w:p>
            <w:pPr>
              <w:adjustRightInd w:val="0"/>
              <w:snapToGrid w:val="0"/>
              <w:spacing w:line="320" w:lineRule="exact"/>
              <w:jc w:val="center"/>
              <w:rPr>
                <w:rFonts w:hint="eastAsia"/>
                <w:b w:val="0"/>
                <w:bCs/>
                <w:color w:val="000000"/>
                <w:szCs w:val="21"/>
              </w:rPr>
            </w:pPr>
            <w:r>
              <w:rPr>
                <w:rFonts w:hint="eastAsia"/>
                <w:b w:val="0"/>
                <w:bCs/>
                <w:color w:val="000000"/>
                <w:szCs w:val="21"/>
              </w:rPr>
              <w:t>21</w:t>
            </w:r>
          </w:p>
        </w:tc>
        <w:tc>
          <w:tcPr>
            <w:tcW w:w="10462" w:type="dxa"/>
            <w:noWrap w:val="0"/>
            <w:vAlign w:val="top"/>
          </w:tcPr>
          <w:p>
            <w:pPr>
              <w:pStyle w:val="8"/>
              <w:adjustRightInd w:val="0"/>
              <w:snapToGrid w:val="0"/>
              <w:spacing w:before="0" w:beforeAutospacing="0" w:after="0" w:line="320" w:lineRule="exact"/>
              <w:ind w:left="0" w:leftChars="0" w:firstLine="0" w:firstLineChars="0"/>
              <w:rPr>
                <w:b w:val="0"/>
                <w:bCs/>
                <w:color w:val="000000"/>
                <w:sz w:val="21"/>
                <w:szCs w:val="21"/>
              </w:rPr>
            </w:pPr>
            <w:r>
              <w:rPr>
                <w:rFonts w:hint="eastAsia"/>
                <w:b w:val="0"/>
                <w:bCs/>
                <w:color w:val="000000"/>
                <w:sz w:val="21"/>
                <w:szCs w:val="21"/>
              </w:rPr>
              <w:t>坚持市政府对计量工作的全面领导，统筹推进全市计量工作。</w:t>
            </w:r>
          </w:p>
        </w:tc>
        <w:tc>
          <w:tcPr>
            <w:tcW w:w="2126" w:type="dxa"/>
            <w:vMerge w:val="restart"/>
            <w:noWrap w:val="0"/>
            <w:vAlign w:val="center"/>
          </w:tcPr>
          <w:p>
            <w:pPr>
              <w:pStyle w:val="8"/>
              <w:adjustRightInd w:val="0"/>
              <w:snapToGrid w:val="0"/>
              <w:spacing w:before="0" w:beforeAutospacing="0" w:after="0" w:line="320" w:lineRule="exact"/>
              <w:ind w:left="0" w:leftChars="0" w:firstLine="0" w:firstLineChars="0"/>
              <w:jc w:val="center"/>
              <w:rPr>
                <w:b w:val="0"/>
                <w:bCs/>
                <w:color w:val="000000"/>
                <w:sz w:val="21"/>
                <w:szCs w:val="21"/>
              </w:rPr>
            </w:pPr>
            <w:r>
              <w:rPr>
                <w:rFonts w:hint="eastAsia"/>
                <w:b w:val="0"/>
                <w:bCs/>
                <w:color w:val="000000"/>
                <w:sz w:val="21"/>
                <w:szCs w:val="21"/>
              </w:rPr>
              <w:t>各县（市、区）政府（管委会）</w:t>
            </w:r>
          </w:p>
          <w:p>
            <w:pPr>
              <w:pStyle w:val="8"/>
              <w:adjustRightInd w:val="0"/>
              <w:snapToGrid w:val="0"/>
              <w:spacing w:before="0" w:beforeAutospacing="0" w:after="0" w:line="320" w:lineRule="exact"/>
              <w:ind w:left="0" w:leftChars="0" w:firstLine="0" w:firstLineChars="0"/>
              <w:jc w:val="center"/>
              <w:rPr>
                <w:b w:val="0"/>
                <w:bCs/>
                <w:color w:val="000000"/>
                <w:sz w:val="21"/>
                <w:szCs w:val="21"/>
              </w:rPr>
            </w:pPr>
            <w:r>
              <w:rPr>
                <w:rFonts w:hint="eastAsia"/>
                <w:b w:val="0"/>
                <w:bCs/>
                <w:color w:val="000000"/>
                <w:sz w:val="21"/>
                <w:szCs w:val="21"/>
              </w:rPr>
              <w:t>市市场监管局</w:t>
            </w:r>
          </w:p>
        </w:tc>
        <w:tc>
          <w:tcPr>
            <w:tcW w:w="741" w:type="dxa"/>
            <w:noWrap w:val="0"/>
            <w:vAlign w:val="top"/>
          </w:tcPr>
          <w:p>
            <w:pPr>
              <w:pStyle w:val="8"/>
              <w:adjustRightInd w:val="0"/>
              <w:snapToGrid w:val="0"/>
              <w:spacing w:line="320" w:lineRule="exact"/>
              <w:ind w:firstLine="422"/>
              <w:rPr>
                <w:b w:val="0"/>
                <w:bCs/>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703" w:type="dxa"/>
            <w:vMerge w:val="continue"/>
            <w:noWrap w:val="0"/>
            <w:vAlign w:val="top"/>
          </w:tcPr>
          <w:p>
            <w:pPr>
              <w:pStyle w:val="8"/>
              <w:adjustRightInd w:val="0"/>
              <w:snapToGrid w:val="0"/>
              <w:spacing w:before="0" w:beforeAutospacing="0" w:after="0" w:line="320" w:lineRule="exact"/>
              <w:ind w:firstLine="422"/>
              <w:rPr>
                <w:b w:val="0"/>
                <w:bCs/>
                <w:color w:val="000000"/>
                <w:sz w:val="21"/>
                <w:szCs w:val="21"/>
              </w:rPr>
            </w:pPr>
          </w:p>
        </w:tc>
        <w:tc>
          <w:tcPr>
            <w:tcW w:w="10462" w:type="dxa"/>
            <w:noWrap w:val="0"/>
            <w:vAlign w:val="top"/>
          </w:tcPr>
          <w:p>
            <w:pPr>
              <w:pStyle w:val="8"/>
              <w:adjustRightInd w:val="0"/>
              <w:snapToGrid w:val="0"/>
              <w:spacing w:before="0" w:beforeAutospacing="0" w:after="0" w:line="320" w:lineRule="exact"/>
              <w:ind w:left="0" w:leftChars="0" w:firstLine="0" w:firstLineChars="0"/>
              <w:rPr>
                <w:b w:val="0"/>
                <w:bCs/>
                <w:color w:val="000000"/>
                <w:sz w:val="21"/>
                <w:szCs w:val="21"/>
              </w:rPr>
            </w:pPr>
            <w:r>
              <w:rPr>
                <w:rFonts w:hint="eastAsia"/>
                <w:b w:val="0"/>
                <w:bCs/>
                <w:color w:val="000000"/>
                <w:sz w:val="21"/>
                <w:szCs w:val="21"/>
              </w:rPr>
              <w:t>各县（市、区）政府（管委会）要高度重视计量工作，把计量事业的发展作为经济社会发展的一项重要任务，纳入到本地区总体规划，及时研究、制定辖区社会公用计量标准建设规划，协调解决计量工作中遇到的新情况、新问题，结合经济社会发展实际，进一步细化工作措施，确保各项任务落到实处。</w:t>
            </w:r>
          </w:p>
        </w:tc>
        <w:tc>
          <w:tcPr>
            <w:tcW w:w="2126" w:type="dxa"/>
            <w:vMerge w:val="continue"/>
            <w:noWrap w:val="0"/>
            <w:vAlign w:val="top"/>
          </w:tcPr>
          <w:p>
            <w:pPr>
              <w:pStyle w:val="8"/>
              <w:adjustRightInd w:val="0"/>
              <w:snapToGrid w:val="0"/>
              <w:spacing w:before="0" w:beforeAutospacing="0" w:after="0" w:line="320" w:lineRule="exact"/>
              <w:ind w:firstLine="422"/>
              <w:rPr>
                <w:b w:val="0"/>
                <w:bCs/>
                <w:color w:val="000000"/>
                <w:sz w:val="21"/>
                <w:szCs w:val="21"/>
              </w:rPr>
            </w:pPr>
          </w:p>
        </w:tc>
        <w:tc>
          <w:tcPr>
            <w:tcW w:w="741" w:type="dxa"/>
            <w:noWrap w:val="0"/>
            <w:vAlign w:val="top"/>
          </w:tcPr>
          <w:p>
            <w:pPr>
              <w:pStyle w:val="8"/>
              <w:adjustRightInd w:val="0"/>
              <w:snapToGrid w:val="0"/>
              <w:spacing w:line="320" w:lineRule="exact"/>
              <w:ind w:firstLine="422"/>
              <w:rPr>
                <w:b w:val="0"/>
                <w:bCs/>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14032" w:type="dxa"/>
            <w:gridSpan w:val="4"/>
            <w:noWrap w:val="0"/>
            <w:vAlign w:val="center"/>
          </w:tcPr>
          <w:p>
            <w:pPr>
              <w:pStyle w:val="8"/>
              <w:adjustRightInd w:val="0"/>
              <w:snapToGrid w:val="0"/>
              <w:spacing w:before="0" w:beforeAutospacing="0" w:after="0" w:line="320" w:lineRule="exact"/>
              <w:ind w:left="0" w:leftChars="0" w:firstLine="0" w:firstLineChars="0"/>
              <w:rPr>
                <w:b w:val="0"/>
                <w:bCs/>
                <w:color w:val="000000"/>
                <w:sz w:val="21"/>
                <w:szCs w:val="21"/>
              </w:rPr>
            </w:pPr>
            <w:r>
              <w:rPr>
                <w:rFonts w:hint="eastAsia"/>
                <w:b w:val="0"/>
                <w:bCs/>
                <w:color w:val="000000"/>
                <w:sz w:val="21"/>
                <w:szCs w:val="21"/>
              </w:rPr>
              <w:t>（二十二）政策保障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5" w:hRule="atLeast"/>
        </w:trPr>
        <w:tc>
          <w:tcPr>
            <w:tcW w:w="703" w:type="dxa"/>
            <w:vMerge w:val="restart"/>
            <w:noWrap w:val="0"/>
            <w:vAlign w:val="center"/>
          </w:tcPr>
          <w:p>
            <w:pPr>
              <w:adjustRightInd w:val="0"/>
              <w:snapToGrid w:val="0"/>
              <w:spacing w:line="320" w:lineRule="exact"/>
              <w:jc w:val="center"/>
              <w:rPr>
                <w:rFonts w:hint="eastAsia"/>
                <w:b w:val="0"/>
                <w:bCs/>
                <w:color w:val="000000"/>
                <w:szCs w:val="21"/>
              </w:rPr>
            </w:pPr>
            <w:r>
              <w:rPr>
                <w:rFonts w:hint="eastAsia"/>
                <w:b w:val="0"/>
                <w:bCs/>
                <w:color w:val="000000"/>
                <w:szCs w:val="21"/>
              </w:rPr>
              <w:t>22</w:t>
            </w:r>
          </w:p>
        </w:tc>
        <w:tc>
          <w:tcPr>
            <w:tcW w:w="10462" w:type="dxa"/>
            <w:noWrap w:val="0"/>
            <w:vAlign w:val="center"/>
          </w:tcPr>
          <w:p>
            <w:pPr>
              <w:pStyle w:val="8"/>
              <w:adjustRightInd w:val="0"/>
              <w:snapToGrid w:val="0"/>
              <w:spacing w:before="0" w:beforeAutospacing="0" w:after="0" w:line="320" w:lineRule="exact"/>
              <w:ind w:left="0" w:leftChars="0" w:firstLine="0" w:firstLineChars="0"/>
              <w:rPr>
                <w:b w:val="0"/>
                <w:bCs/>
                <w:color w:val="000000"/>
                <w:sz w:val="21"/>
                <w:szCs w:val="21"/>
              </w:rPr>
            </w:pPr>
            <w:r>
              <w:rPr>
                <w:rFonts w:hint="eastAsia"/>
                <w:b w:val="0"/>
                <w:bCs/>
                <w:color w:val="000000"/>
                <w:sz w:val="21"/>
                <w:szCs w:val="21"/>
              </w:rPr>
              <w:t>各县（市、区）政府（管委会）和有关部门要根据经济社会发展对计量服务快速增长的需要，</w:t>
            </w:r>
            <w:r>
              <w:rPr>
                <w:rFonts w:hint="eastAsia" w:ascii="仿宋" w:hAnsi="仿宋"/>
                <w:b w:val="0"/>
                <w:bCs/>
                <w:color w:val="000000"/>
                <w:sz w:val="21"/>
                <w:szCs w:val="21"/>
              </w:rPr>
              <w:t>将公益性计量所需工作经费纳入本级预算</w:t>
            </w:r>
            <w:r>
              <w:rPr>
                <w:rFonts w:hint="eastAsia"/>
                <w:b w:val="0"/>
                <w:bCs/>
                <w:color w:val="000000"/>
                <w:sz w:val="21"/>
                <w:szCs w:val="21"/>
              </w:rPr>
              <w:t>。</w:t>
            </w:r>
          </w:p>
        </w:tc>
        <w:tc>
          <w:tcPr>
            <w:tcW w:w="2126" w:type="dxa"/>
            <w:vMerge w:val="restart"/>
            <w:noWrap w:val="0"/>
            <w:vAlign w:val="center"/>
          </w:tcPr>
          <w:p>
            <w:pPr>
              <w:pStyle w:val="8"/>
              <w:adjustRightInd w:val="0"/>
              <w:snapToGrid w:val="0"/>
              <w:spacing w:before="0" w:beforeAutospacing="0" w:after="0" w:line="320" w:lineRule="exact"/>
              <w:ind w:left="0" w:leftChars="0" w:firstLine="0" w:firstLineChars="0"/>
              <w:jc w:val="center"/>
              <w:rPr>
                <w:b w:val="0"/>
                <w:bCs/>
                <w:color w:val="000000"/>
                <w:sz w:val="21"/>
                <w:szCs w:val="21"/>
              </w:rPr>
            </w:pPr>
            <w:r>
              <w:rPr>
                <w:rFonts w:hint="eastAsia"/>
                <w:b w:val="0"/>
                <w:bCs/>
                <w:color w:val="000000"/>
                <w:sz w:val="21"/>
                <w:szCs w:val="21"/>
              </w:rPr>
              <w:t>各县（市、区）政府（管委会）</w:t>
            </w:r>
          </w:p>
          <w:p>
            <w:pPr>
              <w:pStyle w:val="8"/>
              <w:adjustRightInd w:val="0"/>
              <w:snapToGrid w:val="0"/>
              <w:spacing w:before="0" w:beforeAutospacing="0" w:after="0" w:line="320" w:lineRule="exact"/>
              <w:ind w:left="0" w:leftChars="0" w:firstLine="0" w:firstLineChars="0"/>
              <w:jc w:val="center"/>
              <w:rPr>
                <w:b w:val="0"/>
                <w:bCs/>
                <w:color w:val="000000"/>
                <w:sz w:val="21"/>
                <w:szCs w:val="21"/>
              </w:rPr>
            </w:pPr>
            <w:r>
              <w:rPr>
                <w:rFonts w:hint="eastAsia"/>
                <w:b w:val="0"/>
                <w:bCs/>
                <w:color w:val="000000"/>
                <w:sz w:val="21"/>
                <w:szCs w:val="21"/>
              </w:rPr>
              <w:t>市财政局</w:t>
            </w:r>
          </w:p>
          <w:p>
            <w:pPr>
              <w:pStyle w:val="8"/>
              <w:adjustRightInd w:val="0"/>
              <w:snapToGrid w:val="0"/>
              <w:spacing w:before="0" w:beforeAutospacing="0" w:after="0" w:line="320" w:lineRule="exact"/>
              <w:ind w:left="0" w:leftChars="0" w:firstLine="0" w:firstLineChars="0"/>
              <w:jc w:val="center"/>
              <w:rPr>
                <w:b w:val="0"/>
                <w:bCs/>
                <w:color w:val="000000"/>
                <w:sz w:val="21"/>
                <w:szCs w:val="21"/>
              </w:rPr>
            </w:pPr>
            <w:r>
              <w:rPr>
                <w:rFonts w:hint="eastAsia"/>
                <w:b w:val="0"/>
                <w:bCs/>
                <w:color w:val="000000"/>
                <w:sz w:val="21"/>
                <w:szCs w:val="21"/>
              </w:rPr>
              <w:t>市人社局</w:t>
            </w:r>
          </w:p>
          <w:p>
            <w:pPr>
              <w:pStyle w:val="8"/>
              <w:adjustRightInd w:val="0"/>
              <w:snapToGrid w:val="0"/>
              <w:spacing w:before="0" w:beforeAutospacing="0" w:after="0" w:line="320" w:lineRule="exact"/>
              <w:ind w:left="0" w:leftChars="0" w:firstLine="0" w:firstLineChars="0"/>
              <w:jc w:val="center"/>
              <w:rPr>
                <w:b w:val="0"/>
                <w:bCs/>
                <w:color w:val="000000"/>
                <w:sz w:val="21"/>
                <w:szCs w:val="21"/>
              </w:rPr>
            </w:pPr>
            <w:r>
              <w:rPr>
                <w:rFonts w:hint="eastAsia"/>
                <w:b w:val="0"/>
                <w:bCs/>
                <w:color w:val="000000"/>
                <w:sz w:val="21"/>
                <w:szCs w:val="21"/>
              </w:rPr>
              <w:t>市市场监管局</w:t>
            </w:r>
          </w:p>
          <w:p>
            <w:pPr>
              <w:pStyle w:val="8"/>
              <w:adjustRightInd w:val="0"/>
              <w:snapToGrid w:val="0"/>
              <w:spacing w:before="0" w:beforeAutospacing="0" w:after="0" w:line="320" w:lineRule="exact"/>
              <w:ind w:left="0" w:leftChars="0" w:firstLine="0" w:firstLineChars="0"/>
              <w:jc w:val="center"/>
              <w:rPr>
                <w:b w:val="0"/>
                <w:bCs/>
                <w:color w:val="000000"/>
                <w:sz w:val="21"/>
                <w:szCs w:val="21"/>
              </w:rPr>
            </w:pPr>
            <w:r>
              <w:rPr>
                <w:rFonts w:hint="eastAsia"/>
                <w:b w:val="0"/>
                <w:bCs/>
                <w:color w:val="000000"/>
                <w:sz w:val="21"/>
                <w:szCs w:val="21"/>
              </w:rPr>
              <w:t>市科技局</w:t>
            </w:r>
          </w:p>
        </w:tc>
        <w:tc>
          <w:tcPr>
            <w:tcW w:w="741" w:type="dxa"/>
            <w:noWrap w:val="0"/>
            <w:vAlign w:val="top"/>
          </w:tcPr>
          <w:p>
            <w:pPr>
              <w:pStyle w:val="8"/>
              <w:adjustRightInd w:val="0"/>
              <w:snapToGrid w:val="0"/>
              <w:spacing w:line="320" w:lineRule="exact"/>
              <w:ind w:firstLine="422"/>
              <w:rPr>
                <w:b w:val="0"/>
                <w:bCs/>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8" w:hRule="atLeast"/>
        </w:trPr>
        <w:tc>
          <w:tcPr>
            <w:tcW w:w="703" w:type="dxa"/>
            <w:vMerge w:val="continue"/>
            <w:noWrap w:val="0"/>
            <w:vAlign w:val="top"/>
          </w:tcPr>
          <w:p>
            <w:pPr>
              <w:pStyle w:val="8"/>
              <w:adjustRightInd w:val="0"/>
              <w:snapToGrid w:val="0"/>
              <w:spacing w:before="0" w:beforeAutospacing="0" w:after="0" w:line="320" w:lineRule="exact"/>
              <w:ind w:firstLine="422"/>
              <w:rPr>
                <w:b w:val="0"/>
                <w:bCs/>
                <w:color w:val="000000"/>
                <w:sz w:val="21"/>
                <w:szCs w:val="21"/>
              </w:rPr>
            </w:pPr>
          </w:p>
        </w:tc>
        <w:tc>
          <w:tcPr>
            <w:tcW w:w="10462" w:type="dxa"/>
            <w:noWrap w:val="0"/>
            <w:vAlign w:val="center"/>
          </w:tcPr>
          <w:p>
            <w:pPr>
              <w:pStyle w:val="8"/>
              <w:adjustRightInd w:val="0"/>
              <w:snapToGrid w:val="0"/>
              <w:spacing w:before="0" w:beforeAutospacing="0" w:after="0" w:line="320" w:lineRule="exact"/>
              <w:ind w:left="0" w:leftChars="0" w:firstLine="0" w:firstLineChars="0"/>
              <w:rPr>
                <w:b w:val="0"/>
                <w:bCs/>
                <w:color w:val="000000"/>
                <w:sz w:val="21"/>
                <w:szCs w:val="21"/>
              </w:rPr>
            </w:pPr>
            <w:r>
              <w:rPr>
                <w:rFonts w:hint="eastAsia"/>
                <w:b w:val="0"/>
                <w:bCs/>
                <w:color w:val="000000"/>
                <w:sz w:val="21"/>
                <w:szCs w:val="21"/>
              </w:rPr>
              <w:t>支持计量科技创新，对批准和筹建重点实验室、产业计量测试中心等项目予以重点支持。强化计量专业技术人才引进，有计划招录计量领域专业技术人才。</w:t>
            </w:r>
          </w:p>
        </w:tc>
        <w:tc>
          <w:tcPr>
            <w:tcW w:w="2126" w:type="dxa"/>
            <w:vMerge w:val="continue"/>
            <w:noWrap w:val="0"/>
            <w:vAlign w:val="top"/>
          </w:tcPr>
          <w:p>
            <w:pPr>
              <w:pStyle w:val="8"/>
              <w:adjustRightInd w:val="0"/>
              <w:snapToGrid w:val="0"/>
              <w:spacing w:before="0" w:beforeAutospacing="0" w:after="0" w:line="320" w:lineRule="exact"/>
              <w:ind w:firstLine="422"/>
              <w:rPr>
                <w:b w:val="0"/>
                <w:bCs/>
                <w:color w:val="000000"/>
                <w:sz w:val="21"/>
                <w:szCs w:val="21"/>
              </w:rPr>
            </w:pPr>
          </w:p>
        </w:tc>
        <w:tc>
          <w:tcPr>
            <w:tcW w:w="741" w:type="dxa"/>
            <w:noWrap w:val="0"/>
            <w:vAlign w:val="top"/>
          </w:tcPr>
          <w:p>
            <w:pPr>
              <w:pStyle w:val="8"/>
              <w:adjustRightInd w:val="0"/>
              <w:snapToGrid w:val="0"/>
              <w:spacing w:line="320" w:lineRule="exact"/>
              <w:ind w:firstLine="422"/>
              <w:rPr>
                <w:b w:val="0"/>
                <w:bCs/>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trPr>
        <w:tc>
          <w:tcPr>
            <w:tcW w:w="14032" w:type="dxa"/>
            <w:gridSpan w:val="4"/>
            <w:noWrap w:val="0"/>
            <w:vAlign w:val="center"/>
          </w:tcPr>
          <w:p>
            <w:pPr>
              <w:pStyle w:val="8"/>
              <w:adjustRightInd w:val="0"/>
              <w:snapToGrid w:val="0"/>
              <w:spacing w:before="0" w:beforeAutospacing="0" w:after="0" w:line="320" w:lineRule="exact"/>
              <w:ind w:left="0" w:leftChars="0" w:firstLine="0" w:firstLineChars="0"/>
              <w:rPr>
                <w:b w:val="0"/>
                <w:bCs/>
                <w:color w:val="000000"/>
                <w:sz w:val="21"/>
                <w:szCs w:val="21"/>
              </w:rPr>
            </w:pPr>
            <w:r>
              <w:rPr>
                <w:rFonts w:hint="eastAsia"/>
                <w:b w:val="0"/>
                <w:bCs/>
                <w:color w:val="000000"/>
                <w:sz w:val="21"/>
                <w:szCs w:val="21"/>
              </w:rPr>
              <w:t>（二十三）机制保障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3" w:type="dxa"/>
            <w:vMerge w:val="restart"/>
            <w:noWrap w:val="0"/>
            <w:vAlign w:val="center"/>
          </w:tcPr>
          <w:p>
            <w:pPr>
              <w:adjustRightInd w:val="0"/>
              <w:snapToGrid w:val="0"/>
              <w:spacing w:line="320" w:lineRule="exact"/>
              <w:jc w:val="center"/>
              <w:rPr>
                <w:rFonts w:hint="eastAsia"/>
                <w:b w:val="0"/>
                <w:bCs/>
                <w:color w:val="000000"/>
                <w:szCs w:val="21"/>
              </w:rPr>
            </w:pPr>
            <w:r>
              <w:rPr>
                <w:rFonts w:hint="eastAsia"/>
                <w:b w:val="0"/>
                <w:bCs/>
                <w:color w:val="000000"/>
                <w:szCs w:val="21"/>
              </w:rPr>
              <w:t>23</w:t>
            </w:r>
          </w:p>
        </w:tc>
        <w:tc>
          <w:tcPr>
            <w:tcW w:w="10462" w:type="dxa"/>
            <w:noWrap w:val="0"/>
            <w:vAlign w:val="center"/>
          </w:tcPr>
          <w:p>
            <w:pPr>
              <w:pStyle w:val="8"/>
              <w:adjustRightInd w:val="0"/>
              <w:snapToGrid w:val="0"/>
              <w:spacing w:before="0" w:beforeAutospacing="0" w:after="0" w:line="320" w:lineRule="exact"/>
              <w:ind w:left="0" w:leftChars="0" w:firstLine="0" w:firstLineChars="0"/>
              <w:rPr>
                <w:b w:val="0"/>
                <w:bCs/>
                <w:color w:val="000000"/>
                <w:sz w:val="21"/>
                <w:szCs w:val="21"/>
              </w:rPr>
            </w:pPr>
            <w:r>
              <w:rPr>
                <w:rFonts w:hint="eastAsia"/>
                <w:b w:val="0"/>
                <w:bCs/>
                <w:color w:val="000000"/>
                <w:sz w:val="21"/>
                <w:szCs w:val="21"/>
              </w:rPr>
              <w:t>建立全市计量工作部门联席会议制度，加强统筹协调和工作推进，构建上下联动、横向协同、跨系统跨部门贯通的计量工作机制，形成计量工作合力。</w:t>
            </w:r>
          </w:p>
        </w:tc>
        <w:tc>
          <w:tcPr>
            <w:tcW w:w="2126" w:type="dxa"/>
            <w:vMerge w:val="restart"/>
            <w:noWrap w:val="0"/>
            <w:vAlign w:val="center"/>
          </w:tcPr>
          <w:p>
            <w:pPr>
              <w:pStyle w:val="8"/>
              <w:adjustRightInd w:val="0"/>
              <w:snapToGrid w:val="0"/>
              <w:spacing w:before="0" w:beforeAutospacing="0" w:after="0" w:line="320" w:lineRule="exact"/>
              <w:ind w:left="0" w:leftChars="0" w:firstLine="0" w:firstLineChars="0"/>
              <w:jc w:val="center"/>
              <w:rPr>
                <w:b w:val="0"/>
                <w:bCs/>
                <w:color w:val="000000"/>
                <w:sz w:val="21"/>
                <w:szCs w:val="21"/>
              </w:rPr>
            </w:pPr>
            <w:r>
              <w:rPr>
                <w:rFonts w:hint="eastAsia"/>
                <w:b w:val="0"/>
                <w:bCs/>
                <w:color w:val="000000"/>
                <w:sz w:val="21"/>
                <w:szCs w:val="21"/>
              </w:rPr>
              <w:t>各县（市、区）政府（管委会）</w:t>
            </w:r>
          </w:p>
          <w:p>
            <w:pPr>
              <w:pStyle w:val="8"/>
              <w:adjustRightInd w:val="0"/>
              <w:snapToGrid w:val="0"/>
              <w:spacing w:before="0" w:beforeAutospacing="0" w:after="0" w:line="320" w:lineRule="exact"/>
              <w:ind w:left="0" w:leftChars="0" w:firstLine="0" w:firstLineChars="0"/>
              <w:jc w:val="center"/>
              <w:rPr>
                <w:b w:val="0"/>
                <w:bCs/>
                <w:color w:val="000000"/>
                <w:sz w:val="21"/>
                <w:szCs w:val="21"/>
              </w:rPr>
            </w:pPr>
            <w:r>
              <w:rPr>
                <w:rFonts w:hint="eastAsia"/>
                <w:b w:val="0"/>
                <w:bCs/>
                <w:color w:val="000000"/>
                <w:sz w:val="21"/>
                <w:szCs w:val="21"/>
              </w:rPr>
              <w:t>市级有关部门</w:t>
            </w:r>
          </w:p>
        </w:tc>
        <w:tc>
          <w:tcPr>
            <w:tcW w:w="741" w:type="dxa"/>
            <w:noWrap w:val="0"/>
            <w:vAlign w:val="top"/>
          </w:tcPr>
          <w:p>
            <w:pPr>
              <w:pStyle w:val="8"/>
              <w:adjustRightInd w:val="0"/>
              <w:snapToGrid w:val="0"/>
              <w:spacing w:line="320" w:lineRule="exact"/>
              <w:ind w:firstLine="422"/>
              <w:rPr>
                <w:b w:val="0"/>
                <w:bCs/>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trPr>
        <w:tc>
          <w:tcPr>
            <w:tcW w:w="703" w:type="dxa"/>
            <w:vMerge w:val="continue"/>
            <w:noWrap w:val="0"/>
            <w:vAlign w:val="top"/>
          </w:tcPr>
          <w:p>
            <w:pPr>
              <w:pStyle w:val="8"/>
              <w:adjustRightInd w:val="0"/>
              <w:snapToGrid w:val="0"/>
              <w:spacing w:before="0" w:beforeAutospacing="0" w:after="0" w:line="320" w:lineRule="exact"/>
              <w:ind w:firstLine="422"/>
              <w:rPr>
                <w:b w:val="0"/>
                <w:bCs/>
                <w:color w:val="000000"/>
                <w:sz w:val="21"/>
                <w:szCs w:val="21"/>
              </w:rPr>
            </w:pPr>
          </w:p>
        </w:tc>
        <w:tc>
          <w:tcPr>
            <w:tcW w:w="10462" w:type="dxa"/>
            <w:noWrap w:val="0"/>
            <w:vAlign w:val="center"/>
          </w:tcPr>
          <w:p>
            <w:pPr>
              <w:pStyle w:val="8"/>
              <w:adjustRightInd w:val="0"/>
              <w:snapToGrid w:val="0"/>
              <w:spacing w:before="0" w:beforeAutospacing="0" w:after="0" w:line="320" w:lineRule="exact"/>
              <w:ind w:left="0" w:leftChars="0" w:firstLine="0" w:firstLineChars="0"/>
              <w:rPr>
                <w:b w:val="0"/>
                <w:bCs/>
                <w:color w:val="000000"/>
                <w:sz w:val="21"/>
                <w:szCs w:val="21"/>
              </w:rPr>
            </w:pPr>
            <w:r>
              <w:rPr>
                <w:rFonts w:hint="eastAsia"/>
                <w:b w:val="0"/>
                <w:bCs/>
                <w:color w:val="000000"/>
                <w:sz w:val="21"/>
                <w:szCs w:val="21"/>
              </w:rPr>
              <w:t>集聚各方资源和力量，共同推动现代先进测量体系建设。</w:t>
            </w:r>
          </w:p>
        </w:tc>
        <w:tc>
          <w:tcPr>
            <w:tcW w:w="2126" w:type="dxa"/>
            <w:vMerge w:val="continue"/>
            <w:noWrap w:val="0"/>
            <w:vAlign w:val="top"/>
          </w:tcPr>
          <w:p>
            <w:pPr>
              <w:pStyle w:val="8"/>
              <w:adjustRightInd w:val="0"/>
              <w:snapToGrid w:val="0"/>
              <w:spacing w:before="0" w:beforeAutospacing="0" w:after="0" w:line="320" w:lineRule="exact"/>
              <w:ind w:firstLine="422"/>
              <w:rPr>
                <w:b w:val="0"/>
                <w:bCs/>
                <w:color w:val="000000"/>
                <w:sz w:val="21"/>
                <w:szCs w:val="21"/>
              </w:rPr>
            </w:pPr>
          </w:p>
        </w:tc>
        <w:tc>
          <w:tcPr>
            <w:tcW w:w="741" w:type="dxa"/>
            <w:noWrap w:val="0"/>
            <w:vAlign w:val="top"/>
          </w:tcPr>
          <w:p>
            <w:pPr>
              <w:pStyle w:val="8"/>
              <w:adjustRightInd w:val="0"/>
              <w:snapToGrid w:val="0"/>
              <w:spacing w:line="320" w:lineRule="exact"/>
              <w:ind w:firstLine="422"/>
              <w:rPr>
                <w:b w:val="0"/>
                <w:bCs/>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14032" w:type="dxa"/>
            <w:gridSpan w:val="4"/>
            <w:noWrap w:val="0"/>
            <w:vAlign w:val="center"/>
          </w:tcPr>
          <w:p>
            <w:pPr>
              <w:pStyle w:val="8"/>
              <w:adjustRightInd w:val="0"/>
              <w:snapToGrid w:val="0"/>
              <w:spacing w:before="0" w:beforeAutospacing="0" w:after="0" w:line="320" w:lineRule="exact"/>
              <w:ind w:left="0" w:leftChars="0" w:firstLine="0" w:firstLineChars="0"/>
              <w:rPr>
                <w:b w:val="0"/>
                <w:bCs/>
                <w:color w:val="000000"/>
                <w:sz w:val="21"/>
                <w:szCs w:val="21"/>
              </w:rPr>
            </w:pPr>
            <w:r>
              <w:rPr>
                <w:rFonts w:hint="eastAsia"/>
                <w:b w:val="0"/>
                <w:bCs/>
                <w:color w:val="000000"/>
                <w:sz w:val="21"/>
                <w:szCs w:val="21"/>
              </w:rPr>
              <w:t>（二十四）抓好落实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3" w:type="dxa"/>
            <w:vMerge w:val="restart"/>
            <w:noWrap w:val="0"/>
            <w:vAlign w:val="center"/>
          </w:tcPr>
          <w:p>
            <w:pPr>
              <w:adjustRightInd w:val="0"/>
              <w:snapToGrid w:val="0"/>
              <w:spacing w:line="320" w:lineRule="exact"/>
              <w:jc w:val="center"/>
              <w:rPr>
                <w:rFonts w:hint="eastAsia"/>
                <w:b w:val="0"/>
                <w:bCs/>
                <w:color w:val="000000"/>
                <w:szCs w:val="21"/>
              </w:rPr>
            </w:pPr>
            <w:r>
              <w:rPr>
                <w:rFonts w:hint="eastAsia"/>
                <w:b w:val="0"/>
                <w:bCs/>
                <w:color w:val="000000"/>
                <w:szCs w:val="21"/>
              </w:rPr>
              <w:t>24</w:t>
            </w:r>
          </w:p>
        </w:tc>
        <w:tc>
          <w:tcPr>
            <w:tcW w:w="10462" w:type="dxa"/>
            <w:noWrap w:val="0"/>
            <w:vAlign w:val="center"/>
          </w:tcPr>
          <w:p>
            <w:pPr>
              <w:pStyle w:val="8"/>
              <w:adjustRightInd w:val="0"/>
              <w:snapToGrid w:val="0"/>
              <w:spacing w:before="0" w:beforeAutospacing="0" w:after="0" w:line="320" w:lineRule="exact"/>
              <w:ind w:left="0" w:leftChars="0" w:firstLine="0" w:firstLineChars="0"/>
              <w:rPr>
                <w:b w:val="0"/>
                <w:bCs/>
                <w:color w:val="000000"/>
                <w:sz w:val="21"/>
                <w:szCs w:val="21"/>
              </w:rPr>
            </w:pPr>
            <w:r>
              <w:rPr>
                <w:rFonts w:hint="eastAsia"/>
                <w:b w:val="0"/>
                <w:bCs/>
                <w:color w:val="000000"/>
                <w:sz w:val="21"/>
                <w:szCs w:val="21"/>
              </w:rPr>
              <w:t>各县（市、区）政府（管委会）和有关部门要建立健全工作责任制，将计量工作纳入质量工作和政府目标绩效考核，确保各项任务落地落细落实。</w:t>
            </w:r>
          </w:p>
        </w:tc>
        <w:tc>
          <w:tcPr>
            <w:tcW w:w="2126" w:type="dxa"/>
            <w:vMerge w:val="restart"/>
            <w:noWrap w:val="0"/>
            <w:vAlign w:val="center"/>
          </w:tcPr>
          <w:p>
            <w:pPr>
              <w:pStyle w:val="8"/>
              <w:adjustRightInd w:val="0"/>
              <w:snapToGrid w:val="0"/>
              <w:spacing w:before="0" w:beforeAutospacing="0" w:after="0" w:line="320" w:lineRule="exact"/>
              <w:ind w:left="0" w:leftChars="0" w:firstLine="0" w:firstLineChars="0"/>
              <w:jc w:val="center"/>
              <w:rPr>
                <w:b w:val="0"/>
                <w:bCs/>
                <w:color w:val="000000"/>
                <w:sz w:val="21"/>
                <w:szCs w:val="21"/>
              </w:rPr>
            </w:pPr>
            <w:r>
              <w:rPr>
                <w:rFonts w:hint="eastAsia"/>
                <w:b w:val="0"/>
                <w:bCs/>
                <w:color w:val="000000"/>
                <w:sz w:val="21"/>
                <w:szCs w:val="21"/>
              </w:rPr>
              <w:t>各县（市、区）政府（管委会）</w:t>
            </w:r>
          </w:p>
          <w:p>
            <w:pPr>
              <w:pStyle w:val="8"/>
              <w:adjustRightInd w:val="0"/>
              <w:snapToGrid w:val="0"/>
              <w:spacing w:before="0" w:beforeAutospacing="0" w:after="0" w:line="320" w:lineRule="exact"/>
              <w:ind w:left="0" w:leftChars="0" w:firstLine="0" w:firstLineChars="0"/>
              <w:jc w:val="center"/>
              <w:rPr>
                <w:b w:val="0"/>
                <w:bCs/>
                <w:color w:val="000000"/>
                <w:sz w:val="21"/>
                <w:szCs w:val="21"/>
              </w:rPr>
            </w:pPr>
            <w:r>
              <w:rPr>
                <w:rFonts w:hint="eastAsia"/>
                <w:b w:val="0"/>
                <w:bCs/>
                <w:color w:val="000000"/>
                <w:sz w:val="21"/>
                <w:szCs w:val="21"/>
              </w:rPr>
              <w:t>市市场监管局</w:t>
            </w:r>
          </w:p>
        </w:tc>
        <w:tc>
          <w:tcPr>
            <w:tcW w:w="741" w:type="dxa"/>
            <w:noWrap w:val="0"/>
            <w:vAlign w:val="top"/>
          </w:tcPr>
          <w:p>
            <w:pPr>
              <w:pStyle w:val="8"/>
              <w:adjustRightInd w:val="0"/>
              <w:snapToGrid w:val="0"/>
              <w:spacing w:line="320" w:lineRule="exact"/>
              <w:ind w:firstLine="422"/>
              <w:rPr>
                <w:b w:val="0"/>
                <w:bCs/>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trPr>
        <w:tc>
          <w:tcPr>
            <w:tcW w:w="703" w:type="dxa"/>
            <w:vMerge w:val="continue"/>
            <w:noWrap w:val="0"/>
            <w:vAlign w:val="top"/>
          </w:tcPr>
          <w:p>
            <w:pPr>
              <w:pStyle w:val="8"/>
              <w:adjustRightInd w:val="0"/>
              <w:snapToGrid w:val="0"/>
              <w:spacing w:before="0" w:beforeAutospacing="0" w:after="0" w:line="320" w:lineRule="exact"/>
              <w:ind w:firstLine="422"/>
              <w:rPr>
                <w:b w:val="0"/>
                <w:bCs/>
                <w:color w:val="000000"/>
                <w:sz w:val="21"/>
                <w:szCs w:val="21"/>
              </w:rPr>
            </w:pPr>
          </w:p>
        </w:tc>
        <w:tc>
          <w:tcPr>
            <w:tcW w:w="10462" w:type="dxa"/>
            <w:noWrap w:val="0"/>
            <w:vAlign w:val="center"/>
          </w:tcPr>
          <w:p>
            <w:pPr>
              <w:pStyle w:val="8"/>
              <w:adjustRightInd w:val="0"/>
              <w:snapToGrid w:val="0"/>
              <w:spacing w:before="0" w:beforeAutospacing="0" w:after="0" w:line="320" w:lineRule="exact"/>
              <w:ind w:left="0" w:leftChars="0" w:firstLine="0" w:firstLineChars="0"/>
              <w:rPr>
                <w:b w:val="0"/>
                <w:bCs/>
                <w:color w:val="000000"/>
                <w:sz w:val="21"/>
                <w:szCs w:val="21"/>
              </w:rPr>
            </w:pPr>
            <w:r>
              <w:rPr>
                <w:rFonts w:hint="eastAsia"/>
                <w:b w:val="0"/>
                <w:bCs/>
                <w:color w:val="000000"/>
                <w:sz w:val="21"/>
                <w:szCs w:val="21"/>
              </w:rPr>
              <w:t>市市场监管局要会同有关部门加强对本实施意见的落实情况进行跟踪和监测，坚持定量与定性、客观评价与主观</w:t>
            </w:r>
            <w:r>
              <w:rPr>
                <w:rFonts w:hint="eastAsia"/>
                <w:b w:val="0"/>
                <w:bCs/>
                <w:color w:val="000000"/>
                <w:spacing w:val="-4"/>
                <w:sz w:val="21"/>
                <w:szCs w:val="21"/>
              </w:rPr>
              <w:t>评价相结合，通过第三方评估等形式开展中期评估、总结评估，总结推广典型经验做法，重要情况及时报告市政府。</w:t>
            </w:r>
          </w:p>
        </w:tc>
        <w:tc>
          <w:tcPr>
            <w:tcW w:w="2126" w:type="dxa"/>
            <w:vMerge w:val="continue"/>
            <w:noWrap w:val="0"/>
            <w:vAlign w:val="top"/>
          </w:tcPr>
          <w:p>
            <w:pPr>
              <w:pStyle w:val="8"/>
              <w:adjustRightInd w:val="0"/>
              <w:snapToGrid w:val="0"/>
              <w:spacing w:line="320" w:lineRule="exact"/>
              <w:ind w:firstLine="422"/>
              <w:rPr>
                <w:b w:val="0"/>
                <w:bCs/>
                <w:color w:val="000000"/>
                <w:sz w:val="21"/>
                <w:szCs w:val="21"/>
              </w:rPr>
            </w:pPr>
          </w:p>
        </w:tc>
        <w:tc>
          <w:tcPr>
            <w:tcW w:w="741" w:type="dxa"/>
            <w:noWrap w:val="0"/>
            <w:vAlign w:val="top"/>
          </w:tcPr>
          <w:p>
            <w:pPr>
              <w:pStyle w:val="8"/>
              <w:adjustRightInd w:val="0"/>
              <w:snapToGrid w:val="0"/>
              <w:spacing w:line="320" w:lineRule="exact"/>
              <w:ind w:firstLine="422"/>
              <w:rPr>
                <w:b w:val="0"/>
                <w:bCs/>
                <w:color w:val="000000"/>
                <w:sz w:val="21"/>
                <w:szCs w:val="21"/>
              </w:rPr>
            </w:pPr>
          </w:p>
        </w:tc>
      </w:tr>
    </w:tbl>
    <w:p>
      <w:pPr>
        <w:pStyle w:val="8"/>
        <w:spacing w:line="20" w:lineRule="exact"/>
        <w:ind w:left="0" w:leftChars="0" w:firstLine="0" w:firstLineChars="0"/>
        <w:rPr>
          <w:b w:val="0"/>
          <w:bCs/>
          <w:color w:val="000000"/>
        </w:rPr>
      </w:pPr>
    </w:p>
    <w:p>
      <w:pPr>
        <w:pStyle w:val="8"/>
        <w:spacing w:line="20" w:lineRule="exact"/>
        <w:ind w:left="0" w:leftChars="0" w:firstLine="0" w:firstLineChars="0"/>
        <w:rPr>
          <w:b w:val="0"/>
          <w:bCs/>
          <w:color w:val="000000"/>
        </w:rPr>
      </w:pPr>
    </w:p>
    <w:p>
      <w:pPr>
        <w:spacing w:line="560" w:lineRule="exact"/>
        <w:rPr>
          <w:rFonts w:hint="eastAsia"/>
          <w:b w:val="0"/>
          <w:bCs/>
        </w:rPr>
      </w:pPr>
    </w:p>
    <w:sectPr>
      <w:footerReference r:id="rId3" w:type="default"/>
      <w:footerReference r:id="rId4" w:type="even"/>
      <w:pgSz w:w="16838" w:h="11906" w:orient="landscape"/>
      <w:pgMar w:top="1587" w:right="1985" w:bottom="1474" w:left="1418" w:header="1985" w:footer="1417" w:gutter="0"/>
      <w:paperSrc/>
      <w:cols w:space="0" w:num="1"/>
      <w:rtlGutter w:val="0"/>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Baskerville Old Face">
    <w:altName w:val="Segoe Print"/>
    <w:panose1 w:val="02020602080505020303"/>
    <w:charset w:val="00"/>
    <w:family w:val="roman"/>
    <w:pitch w:val="default"/>
    <w:sig w:usb0="00000000" w:usb1="00000000" w:usb2="00000000" w:usb3="00000000" w:csb0="00000001" w:csb1="00000000"/>
  </w:font>
  <w:font w:name="Wingdings 2">
    <w:altName w:val="Webdings"/>
    <w:panose1 w:val="00000000000000000000"/>
    <w:charset w:val="02"/>
    <w:family w:val="roman"/>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 w:name="Webdings">
    <w:panose1 w:val="05030102010509060703"/>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7420" w:firstLineChars="2650"/>
      <w:rPr>
        <w:rFonts w:hint="eastAsia" w:ascii="宋体" w:hAnsi="宋体"/>
        <w:sz w:val="28"/>
        <w:szCs w:val="28"/>
      </w:rPr>
    </w:pPr>
    <w:r>
      <w:rPr>
        <w:rFonts w:hint="eastAsia" w:ascii="宋体" w:hAnsi="宋体"/>
        <w:sz w:val="28"/>
        <w:szCs w:val="28"/>
      </w:rPr>
      <w:t xml:space="preserve">— </w:t>
    </w:r>
    <w:r>
      <w:rPr>
        <w:rStyle w:val="6"/>
        <w:rFonts w:ascii="宋体" w:hAnsi="宋体"/>
        <w:sz w:val="28"/>
        <w:szCs w:val="28"/>
      </w:rPr>
      <w:fldChar w:fldCharType="begin"/>
    </w:r>
    <w:r>
      <w:rPr>
        <w:rStyle w:val="6"/>
        <w:rFonts w:ascii="宋体" w:hAnsi="宋体"/>
        <w:sz w:val="28"/>
        <w:szCs w:val="28"/>
      </w:rPr>
      <w:instrText xml:space="preserve"> PAGE </w:instrText>
    </w:r>
    <w:r>
      <w:rPr>
        <w:rStyle w:val="6"/>
        <w:rFonts w:ascii="宋体" w:hAnsi="宋体"/>
        <w:sz w:val="28"/>
        <w:szCs w:val="28"/>
      </w:rPr>
      <w:fldChar w:fldCharType="separate"/>
    </w:r>
    <w:r>
      <w:rPr>
        <w:rStyle w:val="6"/>
        <w:rFonts w:ascii="宋体" w:hAnsi="宋体"/>
        <w:sz w:val="28"/>
        <w:szCs w:val="28"/>
      </w:rPr>
      <w:t>21</w:t>
    </w:r>
    <w:r>
      <w:rPr>
        <w:rStyle w:val="6"/>
        <w:rFonts w:ascii="宋体" w:hAnsi="宋体"/>
        <w:sz w:val="28"/>
        <w:szCs w:val="28"/>
      </w:rPr>
      <w:fldChar w:fldCharType="end"/>
    </w:r>
    <w:r>
      <w:rPr>
        <w:rFonts w:hint="eastAsia" w:ascii="宋体" w:hAnsi="宋体"/>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280" w:firstLineChars="100"/>
      <w:rPr>
        <w:rFonts w:hint="eastAsia" w:ascii="宋体" w:hAnsi="宋体"/>
        <w:sz w:val="28"/>
        <w:szCs w:val="28"/>
      </w:rPr>
    </w:pPr>
    <w:r>
      <w:rPr>
        <w:rFonts w:hint="eastAsia" w:ascii="宋体" w:hAnsi="宋体"/>
        <w:sz w:val="28"/>
        <w:szCs w:val="28"/>
      </w:rPr>
      <w:t xml:space="preserve">— </w:t>
    </w:r>
    <w:r>
      <w:rPr>
        <w:rStyle w:val="6"/>
        <w:rFonts w:ascii="宋体" w:hAnsi="宋体"/>
        <w:sz w:val="28"/>
        <w:szCs w:val="28"/>
      </w:rPr>
      <w:fldChar w:fldCharType="begin"/>
    </w:r>
    <w:r>
      <w:rPr>
        <w:rStyle w:val="6"/>
        <w:rFonts w:ascii="宋体" w:hAnsi="宋体"/>
        <w:sz w:val="28"/>
        <w:szCs w:val="28"/>
      </w:rPr>
      <w:instrText xml:space="preserve"> PAGE </w:instrText>
    </w:r>
    <w:r>
      <w:rPr>
        <w:rStyle w:val="6"/>
        <w:rFonts w:ascii="宋体" w:hAnsi="宋体"/>
        <w:sz w:val="28"/>
        <w:szCs w:val="28"/>
      </w:rPr>
      <w:fldChar w:fldCharType="separate"/>
    </w:r>
    <w:r>
      <w:rPr>
        <w:rStyle w:val="6"/>
        <w:rFonts w:ascii="宋体" w:hAnsi="宋体"/>
        <w:sz w:val="28"/>
        <w:szCs w:val="28"/>
      </w:rPr>
      <w:t>20</w:t>
    </w:r>
    <w:r>
      <w:rPr>
        <w:rStyle w:val="6"/>
        <w:rFonts w:ascii="宋体" w:hAnsi="宋体"/>
        <w:sz w:val="28"/>
        <w:szCs w:val="28"/>
      </w:rPr>
      <w:fldChar w:fldCharType="end"/>
    </w:r>
    <w:r>
      <w:rPr>
        <w:rFonts w:hint="eastAsia" w:ascii="宋体" w:hAnsi="宋体"/>
        <w:sz w:val="28"/>
        <w:szCs w:val="28"/>
      </w:rPr>
      <w:t xml:space="preserve">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8"/>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JkY2MzMmU1ZGU5OGRhOGUzNmZmZTZkMDUwNTg4ZmQifQ=="/>
  </w:docVars>
  <w:rsids>
    <w:rsidRoot w:val="67CD0478"/>
    <w:rsid w:val="448858FB"/>
    <w:rsid w:val="59A96DCE"/>
    <w:rsid w:val="67CD04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Wingdings 2" w:eastAsia="宋体" w:cs="Wingdings 2"/>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rFonts w:ascii="Calibri" w:hAnsi="Calibri" w:cs="Times New Roman"/>
      <w:sz w:val="18"/>
    </w:rPr>
  </w:style>
  <w:style w:type="paragraph" w:styleId="3">
    <w:name w:val="Normal (Web)"/>
    <w:basedOn w:val="1"/>
    <w:qFormat/>
    <w:uiPriority w:val="0"/>
    <w:pPr>
      <w:spacing w:beforeAutospacing="1" w:afterAutospacing="1"/>
      <w:jc w:val="left"/>
    </w:pPr>
    <w:rPr>
      <w:rFonts w:ascii="Calibri" w:hAnsi="Calibri" w:cs="Times New Roman"/>
      <w:kern w:val="0"/>
      <w:sz w:val="24"/>
    </w:rPr>
  </w:style>
  <w:style w:type="character" w:styleId="6">
    <w:name w:val="page number"/>
    <w:basedOn w:val="5"/>
    <w:qFormat/>
    <w:uiPriority w:val="0"/>
  </w:style>
  <w:style w:type="paragraph" w:customStyle="1" w:styleId="7">
    <w:name w:val="无间隔1"/>
    <w:next w:val="1"/>
    <w:qFormat/>
    <w:uiPriority w:val="0"/>
    <w:pPr>
      <w:widowControl w:val="0"/>
      <w:jc w:val="both"/>
    </w:pPr>
    <w:rPr>
      <w:rFonts w:ascii="Calibri" w:hAnsi="Calibri" w:eastAsia="宋体" w:cs="Calibri"/>
      <w:kern w:val="2"/>
      <w:sz w:val="21"/>
      <w:szCs w:val="21"/>
      <w:lang w:val="en-US" w:eastAsia="zh-CN" w:bidi="ar-SA"/>
    </w:rPr>
  </w:style>
  <w:style w:type="paragraph" w:customStyle="1" w:styleId="8">
    <w:name w:val="BodyText1I2"/>
    <w:basedOn w:val="1"/>
    <w:qFormat/>
    <w:uiPriority w:val="0"/>
    <w:pPr>
      <w:spacing w:before="100" w:beforeAutospacing="1" w:after="120"/>
      <w:ind w:left="420" w:leftChars="200" w:firstLine="420" w:firstLineChars="200"/>
      <w:textAlignment w:val="baseline"/>
    </w:pPr>
    <w:rPr>
      <w:rFonts w:ascii="Times New Roman" w:hAnsi="Times New Roman" w:eastAsia="仿宋" w:cs="Times New Roman"/>
      <w:sz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4759</Words>
  <Characters>4789</Characters>
  <Lines>0</Lines>
  <Paragraphs>0</Paragraphs>
  <TotalTime>1</TotalTime>
  <ScaleCrop>false</ScaleCrop>
  <LinksUpToDate>false</LinksUpToDate>
  <CharactersWithSpaces>4813</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2023-03-21T02:20:00Z</dcterms:created>
  <dc:creator>Administrator</dc:creator>
  <cp:lastModifiedBy>Administrator</cp:lastModifiedBy>
  <dcterms:modified xsi:type="dcterms:W3CDTF">2023-03-21T02:21:57Z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D23FE86DDA5A49FFAE03E5C1D25353FE</vt:lpwstr>
  </property>
</Properties>
</file>