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leftChars="0" w:right="0" w:firstLine="0" w:firstLineChars="0"/>
        <w:jc w:val="both"/>
        <w:rPr>
          <w:rFonts w:hint="eastAsia" w:ascii="黑体" w:hAnsi="宋体" w:eastAsia="黑体" w:cs="黑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黑体" w:hAnsi="宋体" w:eastAsia="黑体" w:cs="黑体"/>
          <w:color w:val="000000"/>
          <w:kern w:val="0"/>
          <w:sz w:val="32"/>
          <w:szCs w:val="32"/>
          <w:lang w:val="en-US" w:eastAsia="zh-CN" w:bidi="ar"/>
        </w:rPr>
        <w:t>附件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420"/>
        <w:jc w:val="center"/>
        <w:rPr>
          <w:rFonts w:hint="eastAsia" w:ascii="方正小标宋简体" w:hAnsi="方正小标宋简体" w:eastAsia="方正小标宋简体" w:cs="方正小标宋简体"/>
          <w:color w:val="2B2B2B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2B2B2B"/>
          <w:sz w:val="44"/>
          <w:szCs w:val="44"/>
        </w:rPr>
        <w:t>陕西省202</w:t>
      </w:r>
      <w:r>
        <w:rPr>
          <w:rFonts w:hint="eastAsia" w:ascii="方正小标宋简体" w:hAnsi="方正小标宋简体" w:eastAsia="方正小标宋简体" w:cs="方正小标宋简体"/>
          <w:color w:val="2B2B2B"/>
          <w:sz w:val="44"/>
          <w:szCs w:val="44"/>
          <w:lang w:val="en-US" w:eastAsia="zh-CN"/>
        </w:rPr>
        <w:t>3</w:t>
      </w:r>
      <w:r>
        <w:rPr>
          <w:rFonts w:hint="eastAsia" w:ascii="方正小标宋简体" w:hAnsi="方正小标宋简体" w:eastAsia="方正小标宋简体" w:cs="方正小标宋简体"/>
          <w:color w:val="2B2B2B"/>
          <w:sz w:val="44"/>
          <w:szCs w:val="44"/>
        </w:rPr>
        <w:t>年第一批异地搬迁高新技术企业名单</w:t>
      </w:r>
    </w:p>
    <w:tbl>
      <w:tblPr>
        <w:tblStyle w:val="7"/>
        <w:tblW w:w="1406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1"/>
        <w:gridCol w:w="1933"/>
        <w:gridCol w:w="2857"/>
        <w:gridCol w:w="2985"/>
        <w:gridCol w:w="2506"/>
        <w:gridCol w:w="290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4" w:hRule="atLeast"/>
        </w:trPr>
        <w:tc>
          <w:tcPr>
            <w:tcW w:w="88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32"/>
                <w:szCs w:val="32"/>
              </w:rPr>
              <w:t>序号</w:t>
            </w:r>
          </w:p>
        </w:tc>
        <w:tc>
          <w:tcPr>
            <w:tcW w:w="193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32"/>
                <w:szCs w:val="32"/>
                <w:lang w:val="en-US" w:eastAsia="zh-CN"/>
              </w:rPr>
              <w:t>现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32"/>
                <w:szCs w:val="32"/>
              </w:rPr>
              <w:t>企业名称</w:t>
            </w:r>
          </w:p>
        </w:tc>
        <w:tc>
          <w:tcPr>
            <w:tcW w:w="285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32"/>
                <w:szCs w:val="32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32"/>
                <w:szCs w:val="32"/>
                <w:lang w:val="en-US" w:eastAsia="zh-CN"/>
              </w:rPr>
              <w:t>现注册地址</w:t>
            </w:r>
          </w:p>
        </w:tc>
        <w:tc>
          <w:tcPr>
            <w:tcW w:w="29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32"/>
                <w:szCs w:val="32"/>
                <w:lang w:val="en-US" w:eastAsia="zh-CN"/>
              </w:rPr>
              <w:t>原注册地址</w:t>
            </w:r>
          </w:p>
        </w:tc>
        <w:tc>
          <w:tcPr>
            <w:tcW w:w="250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32"/>
                <w:szCs w:val="32"/>
              </w:rPr>
              <w:t>高企证书编号</w:t>
            </w:r>
          </w:p>
        </w:tc>
        <w:tc>
          <w:tcPr>
            <w:tcW w:w="290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32"/>
                <w:szCs w:val="32"/>
              </w:rPr>
              <w:t>发证日期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72" w:hRule="exact"/>
        </w:trPr>
        <w:tc>
          <w:tcPr>
            <w:tcW w:w="881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32"/>
                <w:szCs w:val="32"/>
                <w:lang w:val="en-US" w:eastAsia="zh-CN"/>
              </w:rPr>
              <w:t>1</w:t>
            </w:r>
          </w:p>
        </w:tc>
        <w:tc>
          <w:tcPr>
            <w:tcW w:w="1933" w:type="dxa"/>
            <w:noWrap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lef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2B2B2B"/>
                <w:sz w:val="32"/>
                <w:szCs w:val="32"/>
                <w:vertAlign w:val="baseline"/>
                <w:lang w:val="en-US" w:eastAsia="zh-CN"/>
              </w:rPr>
              <w:t>陕西博选科技有限公司</w:t>
            </w:r>
          </w:p>
        </w:tc>
        <w:tc>
          <w:tcPr>
            <w:tcW w:w="2857" w:type="dxa"/>
            <w:noWrap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lef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aps w:val="0"/>
                <w:color w:val="000000"/>
                <w:spacing w:val="0"/>
                <w:sz w:val="32"/>
                <w:szCs w:val="32"/>
                <w:shd w:val="clear" w:color="auto" w:fill="FFFFFF"/>
              </w:rPr>
              <w:t>陕西省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aps w:val="0"/>
                <w:color w:val="000000"/>
                <w:spacing w:val="0"/>
                <w:sz w:val="32"/>
                <w:szCs w:val="32"/>
                <w:shd w:val="clear" w:color="auto" w:fill="FFFFFF"/>
                <w:lang w:val="en-US" w:eastAsia="zh-CN"/>
              </w:rPr>
              <w:t>西安市国际港务大道99号中西部陆地港金融小镇D座15层</w:t>
            </w:r>
          </w:p>
        </w:tc>
        <w:tc>
          <w:tcPr>
            <w:tcW w:w="2985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2B2B2B"/>
                <w:sz w:val="32"/>
                <w:szCs w:val="32"/>
                <w:vertAlign w:val="baseline"/>
                <w:lang w:val="en-US" w:eastAsia="zh-CN"/>
              </w:rPr>
              <w:t>山东省济宁市高新区柳行街道办事处南营北首</w:t>
            </w:r>
          </w:p>
        </w:tc>
        <w:tc>
          <w:tcPr>
            <w:tcW w:w="2506" w:type="dxa"/>
            <w:noWrap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lef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aps w:val="0"/>
                <w:color w:val="222222"/>
                <w:spacing w:val="0"/>
                <w:sz w:val="32"/>
                <w:szCs w:val="32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aps w:val="0"/>
                <w:color w:val="222222"/>
                <w:spacing w:val="0"/>
                <w:sz w:val="32"/>
                <w:szCs w:val="32"/>
                <w:shd w:val="clear" w:color="auto" w:fill="FFFFFF"/>
                <w:lang w:val="en-US" w:eastAsia="zh-CN"/>
              </w:rPr>
              <w:t>GR202137005152</w:t>
            </w:r>
          </w:p>
        </w:tc>
        <w:tc>
          <w:tcPr>
            <w:tcW w:w="2907" w:type="dxa"/>
            <w:noWrap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lef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aps w:val="0"/>
                <w:color w:val="333C48"/>
                <w:spacing w:val="0"/>
                <w:sz w:val="32"/>
                <w:szCs w:val="32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aps w:val="0"/>
                <w:color w:val="333C48"/>
                <w:spacing w:val="0"/>
                <w:sz w:val="32"/>
                <w:szCs w:val="32"/>
                <w:shd w:val="clear" w:color="auto" w:fill="FFFFFF"/>
                <w:lang w:val="en-US" w:eastAsia="zh-CN"/>
              </w:rPr>
              <w:t>2021年12月15日</w:t>
            </w:r>
          </w:p>
        </w:tc>
      </w:tr>
    </w:tbl>
    <w:p/>
    <w:p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roma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IzNTBmMDM5ZjQwZGE1NGRlNzNlMWZiM2Y3NGQyMjIifQ=="/>
  </w:docVars>
  <w:rsids>
    <w:rsidRoot w:val="566C1AC0"/>
    <w:rsid w:val="566C1A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unhideWhenUsed/>
    <w:qFormat/>
    <w:uiPriority w:val="0"/>
    <w:pPr>
      <w:spacing w:before="100" w:beforeAutospacing="1" w:after="100" w:afterAutospacing="1"/>
      <w:jc w:val="left"/>
      <w:outlineLvl w:val="2"/>
    </w:pPr>
    <w:rPr>
      <w:rFonts w:hint="eastAsia" w:ascii="宋体" w:hAnsi="宋体" w:eastAsia="宋体" w:cs="宋体"/>
      <w:b/>
      <w:kern w:val="0"/>
      <w:sz w:val="27"/>
      <w:szCs w:val="27"/>
      <w:lang w:val="en-US" w:eastAsia="zh-CN" w:bidi="ar"/>
    </w:rPr>
  </w:style>
  <w:style w:type="character" w:default="1" w:styleId="8">
    <w:name w:val="Default Paragraph Font"/>
    <w:semiHidden/>
    <w:qFormat/>
    <w:uiPriority w:val="0"/>
  </w:style>
  <w:style w:type="table" w:default="1" w:styleId="6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 Indent"/>
    <w:basedOn w:val="1"/>
    <w:qFormat/>
    <w:uiPriority w:val="0"/>
    <w:pPr>
      <w:spacing w:after="120" w:afterLines="0" w:afterAutospacing="0"/>
      <w:ind w:left="420" w:leftChars="200"/>
    </w:p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5">
    <w:name w:val="Body Text First Indent 2"/>
    <w:basedOn w:val="3"/>
    <w:qFormat/>
    <w:uiPriority w:val="0"/>
    <w:pPr>
      <w:ind w:firstLine="420" w:firstLineChars="200"/>
    </w:p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2023-07-04T09:04:00Z</dcterms:created>
  <dc:creator>Flamboyant</dc:creator>
  <cp:lastModifiedBy>Flamboyant</cp:lastModifiedBy>
  <dcterms:modified xsi:type="dcterms:W3CDTF">2023-07-04T09:04:57Z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8F51CE36299D410DB50C35FC835402CD_11</vt:lpwstr>
  </property>
</Properties>
</file>