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陕西省2023年第二批更名高新技术企业名单</w:t>
      </w:r>
    </w:p>
    <w:tbl>
      <w:tblPr>
        <w:tblStyle w:val="2"/>
        <w:tblW w:w="5161" w:type="pct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478"/>
        <w:gridCol w:w="2191"/>
        <w:gridCol w:w="1860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老蜂农生物科技集团有限公司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陕西老蜂农生物科技有限责任公司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GR202161001294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陕西科创能源科技股份有限公司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陕西顺应节能有限公司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GR202061001188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陕西青创联盟电子商务有限公司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陕西青创联盟电子商务股份有限公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GR202261003190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西安西奈电子科技股份有限公司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西安西奈电子科技有限公司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GR202061001993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陕西宛鸣信息科技有限公司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陕西亿杰宛鸣科技有限公司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GR202061001981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西安泛华科技开发有限公司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中船泛华（西安）科技有限公司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GR202161001683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宝鸡忠诚制药机械有限责任公司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宝鸡秦能装备制造有限责任公司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GR202061000692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西安腾旭电力科技工程有限责任公司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腾旭能源建设集团有限公司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GR202061001817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西安视觉引力数字科技有限责任公司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西安视觉引力文化创意有限责任公 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GR202261002205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西安西工大超晶科技发展有限责任公司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西安超晶科技股份有限公司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GR202161000845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西安奕斯伟材料科技有限公司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西安奕斯伟材料科技股份有限公司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GR202261004912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陕西建科建设监理有限责任公司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陕西建科项目管理有限公司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GR202161001732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陕西万唯传媒有限公司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万唯原创文化传播（陕西）有限公司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GR202261001614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西安锦上添花装饰设计工程有限公司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西安锦上添花文旅集团有限公司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GR202261000526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陕西秦邦环保科技股份有限公司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陕西秦邦环保科技有限公司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GR202261004101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西安异次元信息科技有限公司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异次元（西安）信息科技有限公司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GR202261001134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旬阳县明文油脂有限公司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旬阳市明文油脂有限公司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GR202061001775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西安程通信远信息科技有限公司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陕西妙思信息科技有限公司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GR202261001717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西安端怡科技有限公司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西安西电数字科技有限公司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GR202261003518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陕西大品建筑装饰工程有限公司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陕西大品建筑装饰集团有限公司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GR202261004391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汉中汉钢新型建材有限公司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陕西赛柯瑞思生态建材股份有限公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GR202261002041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西安晟昕科技发展有限公司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西安晟昕科技股份有限公司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GR202061000654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西安住邦无纺布制品有限公司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西安住邦医疗科技有限公司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GR202261003541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西安特力科石油技术服务有限公司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西安特力科技术股份有限公司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GR202261001439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渭南趣智联电子科技有限公司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陕西开物智联科技有限公司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GR202161000541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陕西凌华电子有限公司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陕西凌云恒创科技有限公司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GR202061000776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西安博亚盛亿通讯技术有限公司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博亚盛亿（西安）科技有限公司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GR202161000467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3344091B"/>
    <w:rsid w:val="334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2023-05-31T01:01:00Z</dcterms:created>
  <dc:creator>苗宏雄</dc:creator>
  <cp:lastModifiedBy>苗宏雄</cp:lastModifiedBy>
  <dcterms:modified xsi:type="dcterms:W3CDTF">2023-05-31T01:03:42Z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47ABCE18597847B296D215F12061E78F_11</vt:lpwstr>
  </property>
</Properties>
</file>