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 xml:space="preserve">附件1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“数据要素×”典型案例申报书</w:t>
      </w:r>
    </w:p>
    <w:bookmarkEnd w:id="0"/>
    <w:p>
      <w:pPr>
        <w:jc w:val="both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           </w:t>
      </w:r>
    </w:p>
    <w:p>
      <w:pPr>
        <w:jc w:val="both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920" w:firstLineChars="600"/>
        <w:jc w:val="both"/>
        <w:textAlignment w:val="auto"/>
        <w:rPr>
          <w:rFonts w:hint="default" w:ascii="楷体" w:hAnsi="楷体" w:eastAsia="楷体" w:cs="楷体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  <w:t>案例名称：</w:t>
      </w:r>
      <w:r>
        <w:rPr>
          <w:rFonts w:hint="default" w:ascii="楷体" w:hAnsi="楷体" w:eastAsia="楷体" w:cs="楷体"/>
          <w:w w:val="10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920" w:firstLineChars="600"/>
        <w:jc w:val="both"/>
        <w:textAlignment w:val="auto"/>
        <w:rPr>
          <w:rFonts w:hint="default" w:ascii="楷体" w:hAnsi="楷体" w:eastAsia="楷体" w:cs="楷体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u w:val="none"/>
          <w:lang w:val="en-US" w:eastAsia="zh-CN"/>
        </w:rPr>
        <w:t>申报单位：</w:t>
      </w:r>
      <w:r>
        <w:rPr>
          <w:rFonts w:hint="default" w:ascii="楷体" w:hAnsi="楷体" w:eastAsia="楷体" w:cs="楷体"/>
          <w:w w:val="10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楷体" w:hAnsi="楷体" w:eastAsia="楷体" w:cs="楷体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u w:val="none"/>
          <w:lang w:val="en-US" w:eastAsia="zh-CN"/>
        </w:rPr>
        <w:t>2024年3月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楷体" w:hAnsi="楷体" w:eastAsia="楷体" w:cs="楷体"/>
          <w:w w:val="1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“数据要素×”典型案例申报表</w:t>
      </w:r>
    </w:p>
    <w:tbl>
      <w:tblPr>
        <w:tblStyle w:val="7"/>
        <w:tblW w:w="9791" w:type="dxa"/>
        <w:tblInd w:w="-5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637"/>
        <w:gridCol w:w="1009"/>
        <w:gridCol w:w="1712"/>
        <w:gridCol w:w="139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788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788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88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4" w:hRule="atLeast"/>
        </w:trPr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CN"/>
              </w:rPr>
              <w:t>申报理由及推广价值</w:t>
            </w:r>
          </w:p>
        </w:tc>
        <w:tc>
          <w:tcPr>
            <w:tcW w:w="788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宋体" w:hAnsi="宋体" w:eastAsia="宋体" w:cs="宋体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100"/>
                <w:sz w:val="28"/>
                <w:szCs w:val="28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788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w w:val="100"/>
                <w:sz w:val="32"/>
                <w:szCs w:val="32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w w:val="100"/>
                <w:sz w:val="32"/>
                <w:szCs w:val="32"/>
                <w:vertAlign w:val="baseline"/>
                <w:lang w:val="en-US" w:eastAsia="zh-CN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宋体" w:hAnsi="宋体" w:eastAsia="宋体" w:cs="宋体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32"/>
                <w:szCs w:val="32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default" w:ascii="仿宋" w:hAnsi="仿宋" w:eastAsia="仿宋" w:cs="仿宋"/>
                <w:w w:val="100"/>
                <w:sz w:val="32"/>
                <w:szCs w:val="32"/>
                <w:vertAlign w:val="baseline"/>
                <w:lang w:val="en-US" w:eastAsia="zh-CN"/>
              </w:rPr>
              <w:t xml:space="preserve"> 2024</w:t>
            </w:r>
            <w:r>
              <w:rPr>
                <w:rFonts w:hint="eastAsia" w:ascii="仿宋" w:hAnsi="仿宋" w:eastAsia="仿宋" w:cs="仿宋"/>
                <w:w w:val="100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default" w:ascii="仿宋" w:hAnsi="仿宋" w:eastAsia="仿宋" w:cs="仿宋"/>
                <w:w w:val="100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w w:val="100"/>
                <w:sz w:val="32"/>
                <w:szCs w:val="32"/>
                <w:vertAlign w:val="baseline"/>
                <w:lang w:val="en-US" w:eastAsia="zh-CN"/>
              </w:rPr>
              <w:t>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“数据要素×”典型案例申报材料模板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  <w:t>（总篇幅不超过</w:t>
      </w:r>
      <w:r>
        <w:rPr>
          <w:rFonts w:hint="default" w:ascii="楷体" w:hAnsi="楷体" w:eastAsia="楷体" w:cs="楷体"/>
          <w:w w:val="100"/>
          <w:sz w:val="32"/>
          <w:szCs w:val="32"/>
          <w:lang w:val="en-US" w:eastAsia="zh-CN"/>
        </w:rPr>
        <w:t>3000</w:t>
      </w:r>
      <w:r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  <w:t>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一、问题描述（300字以内）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包括但不限于案例需要解决的文化旅游行业（产业）发展问题、案例需要的数据类别、案例解决的数据流通的卡点、堵点等。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解决方案（</w:t>
      </w:r>
      <w:r>
        <w:rPr>
          <w:rFonts w:hint="default" w:ascii="黑体" w:hAnsi="黑体" w:eastAsia="黑体" w:cs="黑体"/>
          <w:w w:val="100"/>
          <w:sz w:val="32"/>
          <w:szCs w:val="32"/>
          <w:lang w:val="en-US" w:eastAsia="zh-CN"/>
        </w:rPr>
        <w:t>1500</w:t>
      </w: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字以内）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总结推动文化旅游行业内数据协同、复用、融合创新的典型经验，包括但不限于思路目标、主要举措和具体做法、模式等。每条经验单列一项，要突出问题导向，针对问题描述提出的具体问题，全面介绍案例的创新性经验做法、主要工作亮点和特色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应用成效（</w:t>
      </w:r>
      <w:r>
        <w:rPr>
          <w:rFonts w:hint="default" w:ascii="黑体" w:hAnsi="黑体" w:eastAsia="黑体" w:cs="黑体"/>
          <w:w w:val="100"/>
          <w:sz w:val="32"/>
          <w:szCs w:val="32"/>
          <w:lang w:val="en-US" w:eastAsia="zh-CN"/>
        </w:rPr>
        <w:t>500</w:t>
      </w: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字以内）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分析案例应用带来的经济和社会效益。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创新点（500字以内）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总结案例中的创新亮点，包括但不限于理念创新、组织创新、技术创新、模式创新、管理创新、机制创新等。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参与单位情况介绍（</w:t>
      </w:r>
      <w:r>
        <w:rPr>
          <w:rFonts w:hint="default" w:ascii="黑体" w:hAnsi="黑体" w:eastAsia="黑体" w:cs="黑体"/>
          <w:w w:val="1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00字以内）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申报承诺书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本单位提交的“数据要素×”典型案例申报材料内容、数据真实准确，相关佐证材料合法合规且真实有效。如申报材料或相关佐证材料失实、虚假，本单位自愿放弃评审资格，并承担相应责任。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w w:val="10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（申报单位盖章）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w w:val="100"/>
          <w:sz w:val="32"/>
          <w:szCs w:val="32"/>
          <w:lang w:val="en-US" w:eastAsia="zh-CN"/>
        </w:rPr>
        <w:t xml:space="preserve">                             2024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年</w:t>
      </w:r>
      <w:r>
        <w:rPr>
          <w:rFonts w:hint="default" w:ascii="仿宋" w:hAnsi="仿宋" w:eastAsia="仿宋" w:cs="仿宋"/>
          <w:w w:val="1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月</w:t>
      </w:r>
      <w:r>
        <w:rPr>
          <w:rFonts w:hint="default" w:ascii="仿宋" w:hAnsi="仿宋" w:eastAsia="仿宋" w:cs="仿宋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w w:val="100"/>
          <w:sz w:val="32"/>
          <w:szCs w:val="32"/>
          <w:lang w:val="en-US" w:eastAsia="zh-CN"/>
        </w:rPr>
        <w:sectPr>
          <w:pgSz w:w="11906" w:h="16838"/>
          <w:pgMar w:top="2098" w:right="1474" w:bottom="1247" w:left="1587" w:header="851" w:footer="850" w:gutter="0"/>
          <w:pgNumType w:fmt="numberInDash" w:start="2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3D2758"/>
    <w:multiLevelType w:val="singleLevel"/>
    <w:tmpl w:val="9C3D275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00000000"/>
    <w:rsid w:val="0C3F0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autoRedefine/>
    <w:qFormat/>
    <w:uiPriority w:val="0"/>
    <w:pPr>
      <w:keepNext/>
      <w:keepLines/>
      <w:spacing w:before="340" w:after="330" w:line="578" w:lineRule="auto"/>
    </w:pPr>
    <w:rPr>
      <w:rFonts w:ascii="Times New Roman" w:hAnsi="Times New Roman" w:eastAsia="仿宋"/>
      <w:kern w:val="44"/>
      <w:sz w:val="32"/>
      <w:szCs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泽昊</cp:lastModifiedBy>
  <dcterms:modified xsi:type="dcterms:W3CDTF">2024-02-23T07:09:04Z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C4A221A4076C4B9BBFA9645732255791_12</vt:lpwstr>
  </property>
</Properties>
</file>