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黑体" w:hAnsi="宋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附件</w:t>
      </w:r>
      <w:r>
        <w:rPr>
          <w:rFonts w:hint="eastAsia" w:ascii="黑体" w:hAnsi="宋体" w:eastAsia="黑体"/>
          <w:color w:val="000000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336" w:lineRule="auto"/>
        <w:jc w:val="center"/>
        <w:rPr>
          <w:rFonts w:hint="eastAsia" w:ascii="方正小标宋简体" w:hAnsi="方正小标宋_GBK" w:eastAsia="方正小标宋简体" w:cs="方正小标宋_GBK"/>
          <w:color w:val="000000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color w:val="000000"/>
          <w:sz w:val="44"/>
          <w:szCs w:val="44"/>
        </w:rPr>
        <w:t>培训课程表</w:t>
      </w:r>
    </w:p>
    <w:tbl>
      <w:tblPr>
        <w:tblStyle w:val="3"/>
        <w:tblW w:w="10320" w:type="dxa"/>
        <w:tblInd w:w="-6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1860"/>
        <w:gridCol w:w="4466"/>
        <w:gridCol w:w="1420"/>
        <w:gridCol w:w="1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</w:trPr>
        <w:tc>
          <w:tcPr>
            <w:tcW w:w="8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日期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内容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讲师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2" w:hRule="atLeast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月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9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日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09:00-9:15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开班仪式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3" w:hRule="atLeast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09: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-12:00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企业知识产权管理规范解读及实施（结合审核案例分析）（上）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3课时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9" w:hRule="atLeast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13:00-15:00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企业知识产权管理规范解读及实施（结合审核案例分析）（下）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2课时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1" w:hRule="atLeast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15:00-17:00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知识产权管理体系搭建及文件编写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2课时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8" w:hRule="atLeast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:00-17: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eastAsia="zh-CN" w:bidi="ar"/>
              </w:rPr>
              <w:t>专利密集型产品备案工作介绍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0.5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月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日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9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: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0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0-12:00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知识产权管理体系内审和管理评审的实施（上）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6" w:hRule="atLeast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13:00-1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:30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知识产权管理体系内审和管理评审的实施（下）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.5课时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:30-1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:00</w:t>
            </w:r>
          </w:p>
        </w:tc>
        <w:tc>
          <w:tcPr>
            <w:tcW w:w="44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  <w:lang w:val="en-US" w:eastAsia="zh-CN"/>
              </w:rPr>
              <w:t>知识产权管理体系认证流程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.5课时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MjE5Zjg2NDFmZTk2MWE3OTZmZjZlNjgyOWJmOTUifQ=="/>
  </w:docVars>
  <w:rsids>
    <w:rsidRoot w:val="3153707D"/>
    <w:rsid w:val="3153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2023-04-27T03:28:00Z</dcterms:created>
  <dc:creator>Administrator</dc:creator>
  <cp:lastModifiedBy>Administrator</cp:lastModifiedBy>
  <dcterms:modified xsi:type="dcterms:W3CDTF">2023-04-27T03:29:00Z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99B32A28E0EC4F1FA1DE952AA531788E_11</vt:lpwstr>
  </property>
</Properties>
</file>