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455DC">
      <w:pPr>
        <w:widowControl/>
        <w:spacing w:line="240" w:lineRule="auto"/>
        <w:ind w:firstLine="0" w:firstLineChars="0"/>
        <w:jc w:val="left"/>
        <w:outlineLvl w:val="9"/>
        <w:rPr>
          <w:rFonts w:eastAsia="黑体" w:cs="Times New Roman"/>
          <w:bCs/>
          <w:kern w:val="44"/>
          <w:szCs w:val="32"/>
        </w:rPr>
      </w:pPr>
      <w:bookmarkStart w:id="0" w:name="_GoBack"/>
      <w:bookmarkEnd w:id="0"/>
      <w:r>
        <w:rPr>
          <w:rFonts w:hint="eastAsia" w:eastAsia="黑体" w:cs="Times New Roman"/>
          <w:bCs/>
          <w:kern w:val="44"/>
          <w:szCs w:val="32"/>
        </w:rPr>
        <w:t>附件</w:t>
      </w:r>
      <w:r>
        <w:rPr>
          <w:rFonts w:eastAsia="黑体" w:cs="Times New Roman"/>
          <w:bCs/>
          <w:kern w:val="44"/>
          <w:szCs w:val="32"/>
        </w:rPr>
        <w:t>4</w:t>
      </w:r>
      <w:r>
        <w:rPr>
          <w:rFonts w:hint="eastAsia" w:eastAsia="黑体" w:cs="Times New Roman"/>
          <w:bCs/>
          <w:kern w:val="44"/>
          <w:szCs w:val="32"/>
        </w:rPr>
        <w:t xml:space="preserve"> </w:t>
      </w:r>
    </w:p>
    <w:p w14:paraId="1BA29A09">
      <w:pPr>
        <w:ind w:firstLine="640"/>
      </w:pPr>
    </w:p>
    <w:p w14:paraId="72A0B8FA">
      <w:pPr>
        <w:ind w:firstLine="640"/>
      </w:pPr>
    </w:p>
    <w:p w14:paraId="67F5BD6E">
      <w:pPr>
        <w:ind w:firstLine="640"/>
      </w:pPr>
    </w:p>
    <w:p w14:paraId="57983317">
      <w:pPr>
        <w:ind w:firstLine="640"/>
      </w:pPr>
    </w:p>
    <w:p w14:paraId="4559C3FB">
      <w:pPr>
        <w:ind w:firstLine="640"/>
      </w:pPr>
    </w:p>
    <w:p w14:paraId="1B72ED51">
      <w:pPr>
        <w:ind w:firstLine="640"/>
      </w:pPr>
    </w:p>
    <w:p w14:paraId="4038A95B">
      <w:pPr>
        <w:ind w:firstLine="640"/>
      </w:pPr>
    </w:p>
    <w:p w14:paraId="40304C3A">
      <w:pPr>
        <w:ind w:firstLine="640"/>
      </w:pPr>
    </w:p>
    <w:p w14:paraId="0560B2A1">
      <w:pPr>
        <w:ind w:firstLine="640"/>
      </w:pPr>
    </w:p>
    <w:p w14:paraId="6FB3011C">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lang w:eastAsia="zh-CN"/>
        </w:rPr>
        <w:t>网络安全保险服务试点</w:t>
      </w:r>
    </w:p>
    <w:p w14:paraId="73C8DEC8">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工作方案</w:t>
      </w:r>
    </w:p>
    <w:p w14:paraId="59E080F2">
      <w:pPr>
        <w:pStyle w:val="5"/>
        <w:ind w:firstLine="0" w:firstLineChars="0"/>
        <w:jc w:val="center"/>
        <w:rPr>
          <w:rFonts w:ascii="黑体" w:hAnsi="黑体" w:eastAsia="黑体"/>
          <w:sz w:val="36"/>
          <w:szCs w:val="36"/>
        </w:rPr>
      </w:pPr>
      <w:r>
        <w:rPr>
          <w:rFonts w:hint="eastAsia" w:ascii="黑体" w:hAnsi="黑体" w:eastAsia="黑体"/>
          <w:sz w:val="36"/>
          <w:szCs w:val="36"/>
        </w:rPr>
        <w:t>（行业</w:t>
      </w:r>
      <w:r>
        <w:rPr>
          <w:rFonts w:ascii="黑体" w:hAnsi="黑体" w:eastAsia="黑体"/>
          <w:sz w:val="36"/>
          <w:szCs w:val="36"/>
        </w:rPr>
        <w:t>企业</w:t>
      </w:r>
      <w:r>
        <w:rPr>
          <w:rFonts w:hint="eastAsia" w:ascii="黑体" w:hAnsi="黑体" w:eastAsia="黑体"/>
          <w:sz w:val="36"/>
          <w:szCs w:val="36"/>
        </w:rPr>
        <w:t>）</w:t>
      </w:r>
    </w:p>
    <w:p w14:paraId="2A401623">
      <w:pPr>
        <w:spacing w:line="360" w:lineRule="auto"/>
        <w:ind w:firstLine="0" w:firstLineChars="0"/>
        <w:jc w:val="left"/>
        <w:outlineLvl w:val="0"/>
        <w:rPr>
          <w:rFonts w:eastAsia="黑体" w:cs="Times New Roman"/>
          <w:bCs/>
          <w:kern w:val="44"/>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6D4C404">
      <w:pPr>
        <w:pStyle w:val="5"/>
        <w:numPr>
          <w:ilvl w:val="0"/>
          <w:numId w:val="1"/>
        </w:numPr>
        <w:adjustRightInd w:val="0"/>
        <w:snapToGrid w:val="0"/>
        <w:spacing w:after="0" w:line="580" w:lineRule="exact"/>
        <w:ind w:firstLine="640"/>
        <w:rPr>
          <w:rFonts w:eastAsia="黑体" w:cs="Times New Roman"/>
          <w:bCs/>
          <w:kern w:val="44"/>
          <w:szCs w:val="32"/>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DFCBC6E">
      <w:pPr>
        <w:snapToGrid w:val="0"/>
        <w:spacing w:line="400" w:lineRule="exact"/>
        <w:ind w:firstLine="0" w:firstLineChars="0"/>
        <w:rPr>
          <w:rFonts w:ascii="宋体" w:hAnsi="宋体" w:eastAsia="宋体"/>
          <w:sz w:val="28"/>
          <w:szCs w:val="28"/>
        </w:rPr>
      </w:pPr>
    </w:p>
    <w:p w14:paraId="2E2F7D26">
      <w:pPr>
        <w:spacing w:line="240" w:lineRule="auto"/>
        <w:ind w:firstLine="0" w:firstLineChars="0"/>
        <w:jc w:val="center"/>
        <w:rPr>
          <w:rFonts w:ascii="方正小标宋_GBK" w:hAnsi="方正小标宋_GBK" w:eastAsia="方正小标宋_GBK" w:cs="方正小标宋_GBK"/>
          <w:sz w:val="52"/>
          <w:szCs w:val="52"/>
        </w:rPr>
      </w:pPr>
    </w:p>
    <w:p w14:paraId="6EB85305">
      <w:pPr>
        <w:spacing w:line="240" w:lineRule="auto"/>
        <w:ind w:firstLine="0" w:firstLineChars="0"/>
        <w:jc w:val="center"/>
        <w:rPr>
          <w:rFonts w:ascii="方正小标宋_GBK" w:hAnsi="方正小标宋_GBK" w:eastAsia="方正小标宋_GBK" w:cs="方正小标宋_GBK"/>
          <w:sz w:val="52"/>
          <w:szCs w:val="52"/>
        </w:rPr>
      </w:pPr>
    </w:p>
    <w:p w14:paraId="628265A8">
      <w:pPr>
        <w:spacing w:line="240" w:lineRule="auto"/>
        <w:ind w:firstLine="0" w:firstLineChars="0"/>
        <w:jc w:val="center"/>
        <w:rPr>
          <w:rFonts w:ascii="方正小标宋_GBK" w:hAnsi="方正小标宋_GBK" w:eastAsia="方正小标宋_GBK" w:cs="方正小标宋_GBK"/>
          <w:sz w:val="52"/>
          <w:szCs w:val="52"/>
        </w:rPr>
      </w:pPr>
    </w:p>
    <w:p w14:paraId="0C890013">
      <w:pPr>
        <w:spacing w:line="240" w:lineRule="auto"/>
        <w:ind w:firstLine="0" w:firstLineChars="0"/>
        <w:jc w:val="center"/>
        <w:rPr>
          <w:rFonts w:ascii="方正小标宋_GBK" w:hAnsi="方正小标宋_GBK" w:eastAsia="方正小标宋_GBK" w:cs="方正小标宋_GBK"/>
          <w:sz w:val="52"/>
          <w:szCs w:val="52"/>
        </w:rPr>
      </w:pPr>
    </w:p>
    <w:p w14:paraId="0B81D5EF">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lang w:eastAsia="zh-CN"/>
        </w:rPr>
        <w:t>网络安全保险服务试点</w:t>
      </w:r>
      <w:r>
        <w:rPr>
          <w:rFonts w:hint="eastAsia" w:ascii="方正小标宋简体" w:hAnsi="方正小标宋简体" w:eastAsia="方正小标宋简体" w:cs="方正小标宋简体"/>
          <w:sz w:val="56"/>
          <w:szCs w:val="72"/>
        </w:rPr>
        <w:t>工作方案</w:t>
      </w:r>
    </w:p>
    <w:p w14:paraId="024AEDB0">
      <w:pPr>
        <w:spacing w:line="240" w:lineRule="auto"/>
        <w:ind w:firstLine="0" w:firstLineChars="0"/>
        <w:jc w:val="center"/>
        <w:rPr>
          <w:rFonts w:ascii="Calibri" w:hAnsi="Calibri" w:eastAsia="黑体"/>
          <w:sz w:val="36"/>
          <w:szCs w:val="36"/>
        </w:rPr>
      </w:pPr>
    </w:p>
    <w:p w14:paraId="5E7555B4">
      <w:pPr>
        <w:snapToGrid w:val="0"/>
        <w:spacing w:line="400" w:lineRule="exact"/>
        <w:ind w:firstLine="0" w:firstLineChars="0"/>
        <w:rPr>
          <w:rFonts w:ascii="宋体" w:hAnsi="宋体" w:eastAsia="宋体"/>
          <w:sz w:val="28"/>
          <w:szCs w:val="28"/>
        </w:rPr>
      </w:pPr>
    </w:p>
    <w:p w14:paraId="09127179">
      <w:pPr>
        <w:snapToGrid w:val="0"/>
        <w:spacing w:line="400" w:lineRule="exact"/>
        <w:ind w:firstLine="0" w:firstLineChars="0"/>
        <w:rPr>
          <w:rFonts w:ascii="宋体" w:hAnsi="宋体" w:eastAsia="宋体"/>
          <w:sz w:val="28"/>
          <w:szCs w:val="28"/>
        </w:rPr>
      </w:pPr>
    </w:p>
    <w:p w14:paraId="196917A6">
      <w:pPr>
        <w:snapToGrid w:val="0"/>
        <w:spacing w:line="400" w:lineRule="exact"/>
        <w:ind w:firstLine="0" w:firstLineChars="0"/>
        <w:rPr>
          <w:rFonts w:ascii="Calibri" w:hAnsi="Calibri" w:eastAsia="宋体"/>
          <w:sz w:val="24"/>
        </w:rPr>
      </w:pPr>
    </w:p>
    <w:p w14:paraId="7926C548">
      <w:pPr>
        <w:snapToGrid w:val="0"/>
        <w:spacing w:line="400" w:lineRule="exact"/>
        <w:ind w:firstLine="0" w:firstLineChars="0"/>
        <w:rPr>
          <w:rFonts w:ascii="Calibri" w:hAnsi="Calibri" w:eastAsia="宋体"/>
          <w:sz w:val="24"/>
        </w:rPr>
      </w:pPr>
    </w:p>
    <w:p w14:paraId="37EE7FB6">
      <w:pPr>
        <w:snapToGrid w:val="0"/>
        <w:spacing w:line="400" w:lineRule="exact"/>
        <w:ind w:firstLine="0" w:firstLineChars="0"/>
        <w:rPr>
          <w:rFonts w:ascii="宋体" w:hAnsi="宋体" w:eastAsia="宋体"/>
          <w:sz w:val="28"/>
          <w:szCs w:val="28"/>
        </w:rPr>
      </w:pPr>
    </w:p>
    <w:p w14:paraId="5320A393">
      <w:pPr>
        <w:spacing w:after="120"/>
        <w:ind w:firstLine="0" w:firstLineChars="0"/>
        <w:rPr>
          <w:rFonts w:hint="default" w:ascii="宋体" w:hAnsi="宋体" w:eastAsia="黑体"/>
          <w:u w:val="single"/>
          <w:lang w:val="en-US" w:eastAsia="zh-CN"/>
        </w:rPr>
      </w:pPr>
      <w:r>
        <w:rPr>
          <w:rFonts w:hint="eastAsia" w:ascii="宋体" w:hAnsi="宋体" w:eastAsia="黑体"/>
        </w:rPr>
        <w:t>方 案</w:t>
      </w:r>
      <w:r>
        <w:rPr>
          <w:rFonts w:ascii="宋体" w:hAnsi="宋体" w:eastAsia="黑体"/>
        </w:rPr>
        <w:t xml:space="preserve"> 名 称</w:t>
      </w:r>
      <w:r>
        <w:rPr>
          <w:rFonts w:hint="eastAsia" w:ascii="宋体" w:hAnsi="宋体" w:eastAsia="黑体"/>
        </w:rPr>
        <w:t>：</w:t>
      </w:r>
      <w:r>
        <w:rPr>
          <w:rFonts w:hint="eastAsia" w:ascii="宋体" w:hAnsi="宋体" w:eastAsia="黑体"/>
          <w:szCs w:val="32"/>
          <w:u w:val="single"/>
          <w:lang w:val="en-US" w:eastAsia="zh-CN"/>
        </w:rPr>
        <w:t xml:space="preserve">                                       </w:t>
      </w:r>
    </w:p>
    <w:p w14:paraId="31FEF64E">
      <w:pPr>
        <w:spacing w:after="120"/>
        <w:ind w:firstLine="0" w:firstLineChars="0"/>
        <w:rPr>
          <w:rFonts w:hint="default" w:ascii="宋体" w:hAnsi="宋体" w:eastAsia="黑体"/>
          <w:u w:val="single"/>
          <w:lang w:val="en-US" w:eastAsia="zh-CN"/>
        </w:rPr>
      </w:pPr>
      <w:r>
        <w:rPr>
          <w:rFonts w:hint="eastAsia" w:ascii="宋体" w:hAnsi="宋体" w:eastAsia="黑体"/>
        </w:rPr>
        <w:t>申</w:t>
      </w:r>
      <w:r>
        <w:rPr>
          <w:rFonts w:ascii="宋体" w:hAnsi="宋体" w:eastAsia="黑体"/>
        </w:rPr>
        <w:t xml:space="preserve"> </w:t>
      </w:r>
      <w:r>
        <w:rPr>
          <w:rFonts w:hint="eastAsia" w:ascii="宋体" w:hAnsi="宋体" w:eastAsia="黑体"/>
        </w:rPr>
        <w:t>报</w:t>
      </w:r>
      <w:r>
        <w:rPr>
          <w:rFonts w:ascii="宋体" w:hAnsi="宋体" w:eastAsia="黑体"/>
        </w:rPr>
        <w:t xml:space="preserve"> </w:t>
      </w:r>
      <w:r>
        <w:rPr>
          <w:rFonts w:hint="eastAsia" w:ascii="宋体" w:hAnsi="宋体" w:eastAsia="黑体"/>
        </w:rPr>
        <w:t>方 向：</w:t>
      </w:r>
      <w:r>
        <w:rPr>
          <w:rFonts w:hint="eastAsia" w:ascii="宋体" w:hAnsi="宋体" w:eastAsia="黑体"/>
          <w:szCs w:val="32"/>
          <w:u w:val="single"/>
          <w:lang w:val="en-US" w:eastAsia="zh-CN"/>
        </w:rPr>
        <w:t xml:space="preserve">                                        </w:t>
      </w:r>
    </w:p>
    <w:p w14:paraId="1BABC2A2">
      <w:pPr>
        <w:spacing w:after="120"/>
        <w:ind w:firstLine="0" w:firstLineChars="0"/>
        <w:rPr>
          <w:rFonts w:hint="default" w:ascii="宋体" w:hAnsi="宋体" w:eastAsia="黑体"/>
          <w:u w:val="single"/>
          <w:lang w:val="en-US" w:eastAsia="zh-CN"/>
        </w:rPr>
      </w:pPr>
      <w:r>
        <w:rPr>
          <w:rFonts w:hint="eastAsia" w:ascii="宋体" w:hAnsi="宋体" w:eastAsia="黑体"/>
        </w:rPr>
        <w:t>牵头</w:t>
      </w:r>
      <w:r>
        <w:rPr>
          <w:rFonts w:ascii="宋体" w:hAnsi="宋体" w:eastAsia="黑体"/>
        </w:rPr>
        <w:t>申报单位</w:t>
      </w:r>
      <w:r>
        <w:rPr>
          <w:rFonts w:hint="eastAsia" w:ascii="宋体" w:hAnsi="宋体" w:eastAsia="黑体"/>
        </w:rPr>
        <w:t>：</w:t>
      </w:r>
      <w:r>
        <w:rPr>
          <w:rFonts w:hint="eastAsia" w:ascii="宋体" w:hAnsi="宋体" w:eastAsia="黑体"/>
          <w:u w:val="single"/>
        </w:rPr>
        <w:t xml:space="preserve"> </w:t>
      </w:r>
      <w:r>
        <w:rPr>
          <w:rFonts w:ascii="宋体" w:hAnsi="宋体" w:eastAsia="黑体"/>
          <w:u w:val="single"/>
        </w:rPr>
        <w:t xml:space="preserve">      </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u w:val="single"/>
        </w:rPr>
        <w:t xml:space="preserve"> 加盖</w:t>
      </w:r>
      <w:r>
        <w:rPr>
          <w:rFonts w:ascii="宋体" w:hAnsi="宋体" w:eastAsia="黑体"/>
          <w:u w:val="single"/>
        </w:rPr>
        <w:t>单位</w:t>
      </w:r>
      <w:r>
        <w:rPr>
          <w:rFonts w:hint="eastAsia" w:ascii="宋体" w:hAnsi="宋体" w:eastAsia="黑体"/>
          <w:u w:val="single"/>
        </w:rPr>
        <w:t>公</w:t>
      </w:r>
      <w:r>
        <w:rPr>
          <w:rFonts w:ascii="宋体" w:hAnsi="宋体" w:eastAsia="黑体"/>
          <w:u w:val="single"/>
        </w:rPr>
        <w:t>章</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szCs w:val="32"/>
          <w:u w:val="single"/>
          <w:lang w:val="en-US" w:eastAsia="zh-CN"/>
        </w:rPr>
        <w:t xml:space="preserve">            </w:t>
      </w:r>
    </w:p>
    <w:p w14:paraId="3C957F8C">
      <w:pPr>
        <w:spacing w:after="120"/>
        <w:ind w:firstLine="0" w:firstLineChars="0"/>
        <w:rPr>
          <w:rFonts w:ascii="宋体" w:hAnsi="宋体" w:eastAsia="黑体"/>
          <w:u w:val="single"/>
        </w:rPr>
      </w:pPr>
      <w:r>
        <w:rPr>
          <w:rFonts w:hint="eastAsia" w:ascii="宋体" w:hAnsi="宋体" w:eastAsia="黑体"/>
        </w:rPr>
        <w:t>申 报</w:t>
      </w:r>
      <w:r>
        <w:rPr>
          <w:rFonts w:ascii="宋体" w:hAnsi="宋体" w:eastAsia="黑体"/>
        </w:rPr>
        <w:t xml:space="preserve"> </w:t>
      </w:r>
      <w:r>
        <w:rPr>
          <w:rFonts w:hint="eastAsia" w:ascii="宋体" w:hAnsi="宋体" w:eastAsia="黑体"/>
        </w:rPr>
        <w:t>日 期：</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年</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月</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日</w:t>
      </w:r>
    </w:p>
    <w:p w14:paraId="635E553F">
      <w:pPr>
        <w:snapToGrid w:val="0"/>
        <w:spacing w:line="400" w:lineRule="exact"/>
        <w:ind w:firstLine="0" w:firstLineChars="0"/>
        <w:rPr>
          <w:rFonts w:ascii="宋体" w:hAnsi="宋体" w:eastAsia="宋体"/>
          <w:sz w:val="28"/>
          <w:szCs w:val="28"/>
        </w:rPr>
      </w:pPr>
    </w:p>
    <w:p w14:paraId="77958228">
      <w:pPr>
        <w:snapToGrid w:val="0"/>
        <w:spacing w:line="400" w:lineRule="exact"/>
        <w:ind w:firstLine="0" w:firstLineChars="0"/>
        <w:rPr>
          <w:rFonts w:ascii="宋体" w:hAnsi="宋体" w:eastAsia="宋体"/>
          <w:sz w:val="28"/>
          <w:szCs w:val="28"/>
        </w:rPr>
      </w:pPr>
    </w:p>
    <w:p w14:paraId="733EC85C">
      <w:pPr>
        <w:tabs>
          <w:tab w:val="left" w:pos="5220"/>
        </w:tabs>
        <w:spacing w:line="240" w:lineRule="auto"/>
        <w:ind w:firstLine="0" w:firstLineChars="0"/>
        <w:jc w:val="center"/>
        <w:rPr>
          <w:rFonts w:ascii="宋体" w:hAnsi="宋体" w:eastAsia="黑体"/>
          <w:sz w:val="40"/>
          <w:szCs w:val="40"/>
        </w:rPr>
      </w:pPr>
      <w:r>
        <w:rPr>
          <w:rFonts w:hint="eastAsia" w:ascii="宋体" w:hAnsi="宋体" w:eastAsia="黑体"/>
          <w:sz w:val="40"/>
          <w:szCs w:val="40"/>
        </w:rPr>
        <w:t>工业和信息化部</w:t>
      </w:r>
    </w:p>
    <w:p w14:paraId="221D7A33">
      <w:pPr>
        <w:tabs>
          <w:tab w:val="left" w:pos="5220"/>
        </w:tabs>
        <w:spacing w:line="240" w:lineRule="auto"/>
        <w:ind w:firstLine="0" w:firstLineChars="0"/>
        <w:jc w:val="center"/>
        <w:rPr>
          <w:rFonts w:ascii="宋体" w:hAnsi="宋体" w:eastAsia="黑体"/>
          <w:sz w:val="56"/>
          <w:szCs w:val="56"/>
        </w:rPr>
      </w:pPr>
      <w:r>
        <w:rPr>
          <w:rFonts w:hint="eastAsia" w:ascii="宋体" w:hAnsi="宋体" w:eastAsia="黑体"/>
          <w:sz w:val="40"/>
          <w:szCs w:val="40"/>
        </w:rPr>
        <w:t>编制</w:t>
      </w:r>
    </w:p>
    <w:p w14:paraId="21E01794">
      <w:pPr>
        <w:spacing w:line="360" w:lineRule="auto"/>
        <w:ind w:firstLine="0" w:firstLineChars="0"/>
        <w:jc w:val="left"/>
        <w:outlineLvl w:val="0"/>
        <w:rPr>
          <w:rFonts w:eastAsia="黑体" w:cs="Times New Roman"/>
          <w:bCs/>
          <w:kern w:val="44"/>
          <w:szCs w:val="32"/>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587EEA8">
      <w:pPr>
        <w:spacing w:line="240" w:lineRule="auto"/>
        <w:ind w:firstLine="0" w:firstLineChars="0"/>
        <w:jc w:val="center"/>
        <w:rPr>
          <w:rFonts w:ascii="宋体" w:hAnsi="宋体" w:eastAsia="黑体"/>
          <w:sz w:val="44"/>
          <w:szCs w:val="36"/>
        </w:rPr>
      </w:pPr>
    </w:p>
    <w:p w14:paraId="5C89C4C5">
      <w:pPr>
        <w:spacing w:line="240" w:lineRule="auto"/>
        <w:ind w:firstLine="0" w:firstLineChars="0"/>
        <w:jc w:val="center"/>
        <w:rPr>
          <w:rFonts w:ascii="宋体" w:hAnsi="宋体" w:eastAsia="黑体"/>
          <w:sz w:val="44"/>
          <w:szCs w:val="36"/>
        </w:rPr>
      </w:pPr>
      <w:r>
        <w:rPr>
          <w:rFonts w:hint="eastAsia" w:ascii="宋体" w:hAnsi="宋体" w:eastAsia="黑体"/>
          <w:sz w:val="44"/>
          <w:szCs w:val="36"/>
        </w:rPr>
        <w:t>填 报 说 明</w:t>
      </w:r>
    </w:p>
    <w:p w14:paraId="1B82255B">
      <w:pPr>
        <w:spacing w:line="240" w:lineRule="auto"/>
        <w:ind w:firstLine="0" w:firstLineChars="0"/>
        <w:jc w:val="center"/>
        <w:rPr>
          <w:rFonts w:ascii="宋体" w:hAnsi="宋体" w:eastAsia="方正小标宋_GBK"/>
          <w:sz w:val="36"/>
          <w:szCs w:val="36"/>
        </w:rPr>
      </w:pPr>
    </w:p>
    <w:p w14:paraId="3F936FFD">
      <w:pPr>
        <w:spacing w:line="240" w:lineRule="auto"/>
        <w:ind w:firstLine="0" w:firstLineChars="0"/>
        <w:jc w:val="center"/>
        <w:rPr>
          <w:rFonts w:ascii="宋体" w:hAnsi="宋体" w:eastAsia="方正小标宋_GBK"/>
          <w:sz w:val="36"/>
          <w:szCs w:val="36"/>
        </w:rPr>
      </w:pPr>
    </w:p>
    <w:p w14:paraId="4D26D673">
      <w:pPr>
        <w:spacing w:line="360" w:lineRule="auto"/>
        <w:ind w:left="160" w:leftChars="50" w:firstLine="480" w:firstLineChars="150"/>
        <w:rPr>
          <w:szCs w:val="20"/>
        </w:rPr>
      </w:pPr>
      <w:r>
        <w:rPr>
          <w:szCs w:val="20"/>
        </w:rPr>
        <w:t>1.申报材料应客观、真实，不得弄虚作假，不涉及国家秘密</w:t>
      </w:r>
      <w:r>
        <w:rPr>
          <w:rFonts w:hint="eastAsia"/>
          <w:szCs w:val="20"/>
        </w:rPr>
        <w:t>，</w:t>
      </w:r>
      <w:r>
        <w:rPr>
          <w:szCs w:val="20"/>
        </w:rPr>
        <w:t>申报主体对所提交申报材料的真实性负责。</w:t>
      </w:r>
    </w:p>
    <w:p w14:paraId="7A8919BF">
      <w:pPr>
        <w:spacing w:line="360" w:lineRule="auto"/>
        <w:ind w:firstLine="640"/>
        <w:rPr>
          <w:szCs w:val="20"/>
        </w:rPr>
      </w:pPr>
      <w:r>
        <w:rPr>
          <w:szCs w:val="20"/>
        </w:rPr>
        <w:t>2.本申报</w:t>
      </w:r>
      <w:r>
        <w:rPr>
          <w:rFonts w:hint="eastAsia"/>
          <w:szCs w:val="20"/>
        </w:rPr>
        <w:t>方案</w:t>
      </w:r>
      <w:r>
        <w:rPr>
          <w:szCs w:val="20"/>
        </w:rPr>
        <w:t>除表格外，其他各项填报要求：A4</w:t>
      </w:r>
      <w:r>
        <w:rPr>
          <w:szCs w:val="32"/>
        </w:rPr>
        <w:t>幅面编辑</w:t>
      </w:r>
      <w:r>
        <w:rPr>
          <w:rFonts w:hint="eastAsia"/>
          <w:szCs w:val="32"/>
        </w:rPr>
        <w:t>，</w:t>
      </w:r>
      <w:r>
        <w:rPr>
          <w:szCs w:val="20"/>
        </w:rPr>
        <w:t>正文应采用仿宋_GB2312四号字，1.5倍行间距，两端对齐，一级标题三号黑体，二级标题为四号楷体_GB2312加粗。</w:t>
      </w:r>
    </w:p>
    <w:p w14:paraId="7151333D">
      <w:pPr>
        <w:spacing w:line="360" w:lineRule="auto"/>
        <w:ind w:firstLine="640"/>
        <w:rPr>
          <w:szCs w:val="20"/>
        </w:rPr>
      </w:pPr>
      <w:r>
        <w:rPr>
          <w:szCs w:val="20"/>
        </w:rPr>
        <w:t>3.有关</w:t>
      </w:r>
      <w:r>
        <w:rPr>
          <w:rFonts w:hint="eastAsia" w:cs="Times New Roman"/>
          <w:kern w:val="2"/>
          <w:szCs w:val="22"/>
        </w:rPr>
        <w:t>内容</w:t>
      </w:r>
      <w:r>
        <w:rPr>
          <w:szCs w:val="20"/>
        </w:rPr>
        <w:t>页面不够时，可在电子版中扩充，用A4纸打印。</w:t>
      </w:r>
    </w:p>
    <w:p w14:paraId="5154C5A0">
      <w:pPr>
        <w:spacing w:line="360" w:lineRule="auto"/>
        <w:ind w:firstLine="640"/>
        <w:rPr>
          <w:szCs w:val="20"/>
        </w:rPr>
      </w:pPr>
      <w:r>
        <w:rPr>
          <w:rFonts w:hint="eastAsia"/>
          <w:szCs w:val="20"/>
        </w:rPr>
        <w:t>4</w:t>
      </w:r>
      <w:r>
        <w:rPr>
          <w:szCs w:val="20"/>
        </w:rPr>
        <w:t>.申报材料加盖公章及骑缝章。</w:t>
      </w:r>
    </w:p>
    <w:p w14:paraId="72473A4C">
      <w:pPr>
        <w:tabs>
          <w:tab w:val="left" w:pos="4200"/>
        </w:tabs>
        <w:overflowPunct w:val="0"/>
        <w:spacing w:line="360" w:lineRule="auto"/>
        <w:ind w:firstLine="640"/>
        <w:rPr>
          <w:szCs w:val="20"/>
        </w:rPr>
      </w:pPr>
      <w:r>
        <w:rPr>
          <w:rFonts w:hint="eastAsia"/>
          <w:szCs w:val="20"/>
        </w:rPr>
        <w:t>5</w:t>
      </w:r>
      <w:r>
        <w:rPr>
          <w:szCs w:val="20"/>
        </w:rPr>
        <w:t>.多家单位联合申报的</w:t>
      </w:r>
      <w:r>
        <w:rPr>
          <w:rFonts w:hint="eastAsia" w:cs="Times New Roman"/>
          <w:kern w:val="2"/>
          <w:szCs w:val="22"/>
        </w:rPr>
        <w:t>方案</w:t>
      </w:r>
      <w:r>
        <w:rPr>
          <w:rFonts w:hint="eastAsia"/>
          <w:szCs w:val="20"/>
        </w:rPr>
        <w:t>，</w:t>
      </w:r>
      <w:r>
        <w:rPr>
          <w:szCs w:val="20"/>
        </w:rPr>
        <w:t>每个申报单位均需提供单独的责任声明。</w:t>
      </w:r>
    </w:p>
    <w:p w14:paraId="3473E43C">
      <w:pPr>
        <w:spacing w:line="240" w:lineRule="auto"/>
        <w:ind w:firstLine="6240" w:firstLineChars="1950"/>
        <w:rPr>
          <w:rFonts w:ascii="宋体" w:hAnsi="宋体" w:eastAsia="楷体_GB2312"/>
          <w:szCs w:val="20"/>
        </w:rPr>
      </w:pPr>
    </w:p>
    <w:p w14:paraId="6FC14981">
      <w:pPr>
        <w:widowControl/>
        <w:spacing w:line="240" w:lineRule="auto"/>
        <w:ind w:firstLine="0" w:firstLineChars="0"/>
        <w:jc w:val="left"/>
        <w:rPr>
          <w:rFonts w:eastAsia="黑体" w:cs="Times New Roman"/>
          <w:bCs/>
          <w:kern w:val="44"/>
          <w:sz w:val="36"/>
          <w:szCs w:val="36"/>
          <w:highlight w:val="yellow"/>
        </w:rPr>
      </w:pPr>
      <w:r>
        <w:rPr>
          <w:rFonts w:ascii="宋体" w:hAnsi="宋体" w:eastAsia="楷体_GB2312"/>
          <w:szCs w:val="20"/>
        </w:rPr>
        <w:br w:type="page"/>
      </w:r>
    </w:p>
    <w:p w14:paraId="547F8837">
      <w:pPr>
        <w:spacing w:after="240" w:line="240" w:lineRule="auto"/>
        <w:ind w:firstLine="0" w:firstLineChars="0"/>
        <w:jc w:val="left"/>
        <w:rPr>
          <w:rFonts w:ascii="宋体" w:hAnsi="宋体" w:eastAsia="黑体"/>
          <w:szCs w:val="20"/>
        </w:rPr>
      </w:pPr>
      <w:r>
        <w:rPr>
          <w:rFonts w:hint="eastAsia" w:ascii="宋体" w:hAnsi="宋体" w:eastAsia="黑体"/>
          <w:szCs w:val="32"/>
        </w:rPr>
        <w:t>一、</w:t>
      </w:r>
      <w:r>
        <w:rPr>
          <w:rFonts w:ascii="宋体" w:hAnsi="宋体" w:eastAsia="黑体"/>
          <w:szCs w:val="32"/>
        </w:rPr>
        <w:t>基本</w:t>
      </w:r>
      <w:r>
        <w:rPr>
          <w:rFonts w:hint="eastAsia" w:ascii="宋体" w:hAnsi="宋体" w:eastAsia="黑体"/>
          <w:szCs w:val="32"/>
        </w:rPr>
        <w:t>情况</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600"/>
        <w:gridCol w:w="1717"/>
        <w:gridCol w:w="2662"/>
      </w:tblGrid>
      <w:tr w14:paraId="15B8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4"/>
            <w:noWrap w:val="0"/>
            <w:tcMar>
              <w:top w:w="0" w:type="dxa"/>
              <w:left w:w="85" w:type="dxa"/>
              <w:bottom w:w="0" w:type="dxa"/>
              <w:right w:w="85" w:type="dxa"/>
            </w:tcMar>
            <w:vAlign w:val="center"/>
          </w:tcPr>
          <w:p w14:paraId="71F97AF0">
            <w:pPr>
              <w:adjustRightInd w:val="0"/>
              <w:snapToGrid w:val="0"/>
              <w:spacing w:line="240" w:lineRule="auto"/>
              <w:ind w:firstLine="0" w:firstLineChars="0"/>
              <w:jc w:val="left"/>
              <w:rPr>
                <w:rFonts w:ascii="宋体" w:hAnsi="宋体" w:eastAsia="黑体"/>
                <w:sz w:val="28"/>
                <w:szCs w:val="28"/>
              </w:rPr>
            </w:pPr>
            <w:r>
              <w:rPr>
                <w:rFonts w:hint="eastAsia" w:ascii="宋体" w:hAnsi="宋体" w:eastAsia="楷体_GB2312" w:cs="仿宋_GB2312"/>
                <w:b/>
                <w:bCs/>
                <w:sz w:val="28"/>
                <w:szCs w:val="28"/>
              </w:rPr>
              <w:t>（一）基本信息</w:t>
            </w:r>
          </w:p>
        </w:tc>
      </w:tr>
      <w:tr w14:paraId="13D56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noWrap w:val="0"/>
            <w:vAlign w:val="center"/>
          </w:tcPr>
          <w:p w14:paraId="72596295">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牵头</w:t>
            </w:r>
            <w:r>
              <w:rPr>
                <w:rFonts w:ascii="宋体" w:hAnsi="宋体"/>
                <w:sz w:val="28"/>
                <w:szCs w:val="28"/>
              </w:rPr>
              <w:t>单位</w:t>
            </w:r>
          </w:p>
        </w:tc>
        <w:tc>
          <w:tcPr>
            <w:tcW w:w="6979" w:type="dxa"/>
            <w:gridSpan w:val="3"/>
            <w:noWrap w:val="0"/>
            <w:vAlign w:val="center"/>
          </w:tcPr>
          <w:p w14:paraId="291D7195">
            <w:pPr>
              <w:adjustRightInd w:val="0"/>
              <w:snapToGrid w:val="0"/>
              <w:spacing w:line="240" w:lineRule="auto"/>
              <w:ind w:firstLine="0" w:firstLineChars="0"/>
              <w:jc w:val="center"/>
              <w:rPr>
                <w:rFonts w:ascii="宋体" w:hAnsi="宋体" w:eastAsia="楷体_GB2312"/>
                <w:sz w:val="28"/>
                <w:szCs w:val="28"/>
              </w:rPr>
            </w:pPr>
            <w:r>
              <w:rPr>
                <w:rFonts w:hint="eastAsia" w:ascii="宋体" w:hAnsi="宋体" w:eastAsia="楷体_GB2312"/>
                <w:sz w:val="28"/>
                <w:szCs w:val="28"/>
              </w:rPr>
              <w:t>（全称）</w:t>
            </w:r>
          </w:p>
        </w:tc>
      </w:tr>
      <w:tr w14:paraId="04D08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noWrap w:val="0"/>
            <w:vAlign w:val="center"/>
          </w:tcPr>
          <w:p w14:paraId="1EF70692">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所在地区</w:t>
            </w:r>
          </w:p>
        </w:tc>
        <w:tc>
          <w:tcPr>
            <w:tcW w:w="6979" w:type="dxa"/>
            <w:gridSpan w:val="3"/>
            <w:noWrap w:val="0"/>
            <w:vAlign w:val="center"/>
          </w:tcPr>
          <w:p w14:paraId="597DA1EE">
            <w:pPr>
              <w:adjustRightInd w:val="0"/>
              <w:snapToGrid w:val="0"/>
              <w:spacing w:line="240" w:lineRule="auto"/>
              <w:ind w:firstLine="0" w:firstLineChars="0"/>
              <w:jc w:val="center"/>
              <w:rPr>
                <w:rFonts w:ascii="宋体" w:hAnsi="宋体" w:eastAsia="楷体_GB2312"/>
                <w:sz w:val="28"/>
                <w:szCs w:val="28"/>
              </w:rPr>
            </w:pPr>
          </w:p>
        </w:tc>
      </w:tr>
      <w:tr w14:paraId="40459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noWrap w:val="0"/>
            <w:vAlign w:val="center"/>
          </w:tcPr>
          <w:p w14:paraId="17F0F083">
            <w:pPr>
              <w:overflowPunct w:val="0"/>
              <w:autoSpaceDE w:val="0"/>
              <w:autoSpaceDN w:val="0"/>
              <w:spacing w:line="500" w:lineRule="exact"/>
              <w:ind w:firstLine="0" w:firstLineChars="0"/>
              <w:jc w:val="center"/>
              <w:rPr>
                <w:rFonts w:ascii="宋体" w:hAnsi="宋体"/>
                <w:sz w:val="28"/>
                <w:szCs w:val="28"/>
              </w:rPr>
            </w:pPr>
            <w:r>
              <w:rPr>
                <w:rFonts w:ascii="宋体" w:hAnsi="宋体"/>
                <w:sz w:val="28"/>
                <w:szCs w:val="28"/>
              </w:rPr>
              <w:t>组织机构代码</w:t>
            </w:r>
            <w:r>
              <w:rPr>
                <w:rFonts w:hint="eastAsia" w:ascii="宋体" w:hAnsi="宋体"/>
                <w:sz w:val="28"/>
                <w:szCs w:val="28"/>
              </w:rPr>
              <w:t>/三证合一码</w:t>
            </w:r>
          </w:p>
        </w:tc>
        <w:tc>
          <w:tcPr>
            <w:tcW w:w="2600" w:type="dxa"/>
            <w:noWrap w:val="0"/>
            <w:vAlign w:val="center"/>
          </w:tcPr>
          <w:p w14:paraId="38EB805B">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top"/>
          </w:tcPr>
          <w:p w14:paraId="119593B7">
            <w:pPr>
              <w:adjustRightInd w:val="0"/>
              <w:snapToGrid w:val="0"/>
              <w:spacing w:line="240" w:lineRule="auto"/>
              <w:ind w:firstLine="0" w:firstLineChars="0"/>
              <w:jc w:val="center"/>
              <w:rPr>
                <w:rFonts w:ascii="宋体" w:hAnsi="宋体" w:eastAsia="楷体_GB2312"/>
                <w:sz w:val="28"/>
                <w:szCs w:val="28"/>
              </w:rPr>
            </w:pPr>
            <w:r>
              <w:rPr>
                <w:rFonts w:ascii="宋体" w:hAnsi="宋体"/>
                <w:sz w:val="28"/>
                <w:szCs w:val="28"/>
              </w:rPr>
              <w:t>成立时间</w:t>
            </w:r>
          </w:p>
        </w:tc>
        <w:tc>
          <w:tcPr>
            <w:tcW w:w="2662" w:type="dxa"/>
            <w:noWrap w:val="0"/>
            <w:vAlign w:val="center"/>
          </w:tcPr>
          <w:p w14:paraId="769F4F15">
            <w:pPr>
              <w:adjustRightInd w:val="0"/>
              <w:snapToGrid w:val="0"/>
              <w:spacing w:line="240" w:lineRule="auto"/>
              <w:ind w:firstLine="0" w:firstLineChars="0"/>
              <w:jc w:val="center"/>
              <w:rPr>
                <w:rFonts w:ascii="仿宋_GB2312" w:hAnsi="仿宋_GB2312" w:cs="仿宋_GB2312"/>
                <w:sz w:val="28"/>
                <w:szCs w:val="28"/>
              </w:rPr>
            </w:pPr>
          </w:p>
        </w:tc>
      </w:tr>
      <w:tr w14:paraId="6A028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23" w:hRule="atLeast"/>
          <w:jc w:val="center"/>
        </w:trPr>
        <w:tc>
          <w:tcPr>
            <w:tcW w:w="2047" w:type="dxa"/>
            <w:noWrap w:val="0"/>
            <w:vAlign w:val="center"/>
          </w:tcPr>
          <w:p w14:paraId="409117FC">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通讯</w:t>
            </w:r>
            <w:r>
              <w:rPr>
                <w:rFonts w:ascii="宋体" w:hAnsi="宋体"/>
                <w:sz w:val="28"/>
                <w:szCs w:val="28"/>
              </w:rPr>
              <w:t>地址</w:t>
            </w:r>
          </w:p>
        </w:tc>
        <w:tc>
          <w:tcPr>
            <w:tcW w:w="2600" w:type="dxa"/>
            <w:noWrap w:val="0"/>
            <w:vAlign w:val="center"/>
          </w:tcPr>
          <w:p w14:paraId="487DB488">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14:paraId="631AC0EB">
            <w:pPr>
              <w:overflowPunct w:val="0"/>
              <w:autoSpaceDE w:val="0"/>
              <w:autoSpaceDN w:val="0"/>
              <w:spacing w:line="500" w:lineRule="exact"/>
              <w:ind w:firstLine="0" w:firstLineChars="0"/>
              <w:jc w:val="center"/>
              <w:rPr>
                <w:rFonts w:ascii="宋体" w:hAnsi="宋体"/>
                <w:sz w:val="28"/>
                <w:szCs w:val="28"/>
              </w:rPr>
            </w:pPr>
            <w:r>
              <w:rPr>
                <w:rFonts w:hint="eastAsia" w:ascii="宋体" w:hAnsi="宋体"/>
                <w:sz w:val="28"/>
                <w:szCs w:val="28"/>
              </w:rPr>
              <w:t>注册资本</w:t>
            </w:r>
          </w:p>
          <w:p w14:paraId="5F83BE55">
            <w:pPr>
              <w:overflowPunct w:val="0"/>
              <w:autoSpaceDE w:val="0"/>
              <w:autoSpaceDN w:val="0"/>
              <w:spacing w:line="500" w:lineRule="exact"/>
              <w:ind w:firstLine="0" w:firstLineChars="0"/>
              <w:jc w:val="center"/>
              <w:rPr>
                <w:rFonts w:ascii="宋体" w:hAnsi="宋体"/>
                <w:sz w:val="28"/>
                <w:szCs w:val="28"/>
              </w:rPr>
            </w:pPr>
            <w:r>
              <w:rPr>
                <w:rFonts w:hint="eastAsia" w:ascii="宋体" w:hAnsi="宋体"/>
                <w:sz w:val="28"/>
                <w:szCs w:val="28"/>
              </w:rPr>
              <w:t>（万元）</w:t>
            </w:r>
          </w:p>
        </w:tc>
        <w:tc>
          <w:tcPr>
            <w:tcW w:w="2662" w:type="dxa"/>
            <w:noWrap w:val="0"/>
            <w:vAlign w:val="center"/>
          </w:tcPr>
          <w:p w14:paraId="58DAF2C6">
            <w:pPr>
              <w:overflowPunct w:val="0"/>
              <w:autoSpaceDE w:val="0"/>
              <w:autoSpaceDN w:val="0"/>
              <w:spacing w:line="240" w:lineRule="auto"/>
              <w:ind w:firstLine="0" w:firstLineChars="0"/>
              <w:jc w:val="center"/>
              <w:rPr>
                <w:rFonts w:ascii="仿宋_GB2312" w:hAnsi="仿宋_GB2312" w:cs="仿宋_GB2312"/>
                <w:sz w:val="28"/>
                <w:szCs w:val="28"/>
              </w:rPr>
            </w:pPr>
          </w:p>
        </w:tc>
      </w:tr>
      <w:tr w14:paraId="0C633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noWrap w:val="0"/>
            <w:vAlign w:val="center"/>
          </w:tcPr>
          <w:p w14:paraId="31E8D6B3">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联系人</w:t>
            </w:r>
          </w:p>
        </w:tc>
        <w:tc>
          <w:tcPr>
            <w:tcW w:w="2600" w:type="dxa"/>
            <w:noWrap w:val="0"/>
            <w:vAlign w:val="center"/>
          </w:tcPr>
          <w:p w14:paraId="52A63B9C">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14:paraId="0B7861DA">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联系电话</w:t>
            </w:r>
          </w:p>
        </w:tc>
        <w:tc>
          <w:tcPr>
            <w:tcW w:w="2662" w:type="dxa"/>
            <w:noWrap w:val="0"/>
            <w:vAlign w:val="center"/>
          </w:tcPr>
          <w:p w14:paraId="0F611936">
            <w:pPr>
              <w:overflowPunct w:val="0"/>
              <w:autoSpaceDE w:val="0"/>
              <w:autoSpaceDN w:val="0"/>
              <w:spacing w:line="240" w:lineRule="auto"/>
              <w:ind w:firstLine="0" w:firstLineChars="0"/>
              <w:jc w:val="center"/>
              <w:rPr>
                <w:rFonts w:ascii="仿宋_GB2312" w:hAnsi="仿宋_GB2312" w:cs="仿宋_GB2312"/>
                <w:sz w:val="28"/>
                <w:szCs w:val="28"/>
              </w:rPr>
            </w:pPr>
          </w:p>
        </w:tc>
      </w:tr>
      <w:tr w14:paraId="0B823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bottom w:val="nil"/>
            </w:tcBorders>
            <w:noWrap w:val="0"/>
            <w:vAlign w:val="center"/>
          </w:tcPr>
          <w:p w14:paraId="01943FED">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传真</w:t>
            </w:r>
          </w:p>
        </w:tc>
        <w:tc>
          <w:tcPr>
            <w:tcW w:w="2600" w:type="dxa"/>
            <w:tcBorders>
              <w:bottom w:val="nil"/>
            </w:tcBorders>
            <w:noWrap w:val="0"/>
            <w:vAlign w:val="center"/>
          </w:tcPr>
          <w:p w14:paraId="0EF3C124">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tcBorders>
              <w:bottom w:val="nil"/>
            </w:tcBorders>
            <w:noWrap w:val="0"/>
            <w:vAlign w:val="center"/>
          </w:tcPr>
          <w:p w14:paraId="18A75FFB">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邮箱</w:t>
            </w:r>
          </w:p>
        </w:tc>
        <w:tc>
          <w:tcPr>
            <w:tcW w:w="2662" w:type="dxa"/>
            <w:tcBorders>
              <w:bottom w:val="nil"/>
            </w:tcBorders>
            <w:noWrap w:val="0"/>
            <w:vAlign w:val="center"/>
          </w:tcPr>
          <w:p w14:paraId="54B6E0D5">
            <w:pPr>
              <w:overflowPunct w:val="0"/>
              <w:autoSpaceDE w:val="0"/>
              <w:autoSpaceDN w:val="0"/>
              <w:spacing w:line="240" w:lineRule="auto"/>
              <w:ind w:firstLine="0" w:firstLineChars="0"/>
              <w:jc w:val="center"/>
              <w:rPr>
                <w:rFonts w:ascii="仿宋_GB2312" w:hAnsi="仿宋_GB2312" w:cs="仿宋_GB2312"/>
                <w:sz w:val="28"/>
                <w:szCs w:val="28"/>
              </w:rPr>
            </w:pPr>
          </w:p>
        </w:tc>
      </w:tr>
      <w:tr w14:paraId="1DD6E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noWrap w:val="0"/>
            <w:vAlign w:val="center"/>
          </w:tcPr>
          <w:p w14:paraId="6292EB23">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单位</w:t>
            </w:r>
            <w:r>
              <w:rPr>
                <w:rFonts w:ascii="宋体" w:hAnsi="宋体"/>
                <w:sz w:val="28"/>
                <w:szCs w:val="28"/>
              </w:rPr>
              <w:t>性质</w:t>
            </w:r>
          </w:p>
        </w:tc>
        <w:tc>
          <w:tcPr>
            <w:tcW w:w="6979" w:type="dxa"/>
            <w:gridSpan w:val="3"/>
            <w:noWrap w:val="0"/>
            <w:vAlign w:val="center"/>
          </w:tcPr>
          <w:p w14:paraId="6CF9970B">
            <w:pPr>
              <w:spacing w:line="240" w:lineRule="auto"/>
              <w:ind w:firstLine="0" w:firstLineChars="0"/>
              <w:rPr>
                <w:rFonts w:ascii="仿宋_GB2312" w:hAnsi="仿宋_GB2312" w:cs="仿宋_GB2312"/>
                <w:sz w:val="24"/>
              </w:rPr>
            </w:pPr>
            <w:r>
              <w:rPr>
                <w:rFonts w:hint="eastAsia" w:ascii="仿宋_GB2312" w:hAnsi="仿宋_GB2312" w:cs="仿宋_GB2312"/>
                <w:sz w:val="24"/>
              </w:rPr>
              <w:t xml:space="preserve">□事业单位  □国有企业  □民营企业 </w:t>
            </w:r>
            <w:r>
              <w:rPr>
                <w:rFonts w:ascii="仿宋_GB2312" w:hAnsi="仿宋_GB2312" w:cs="仿宋_GB2312"/>
                <w:sz w:val="24"/>
              </w:rPr>
              <w:t xml:space="preserve"> </w:t>
            </w:r>
            <w:r>
              <w:rPr>
                <w:rFonts w:hint="eastAsia" w:ascii="仿宋_GB2312" w:hAnsi="仿宋_GB2312" w:cs="仿宋_GB2312"/>
                <w:sz w:val="24"/>
              </w:rPr>
              <w:t xml:space="preserve">□合资企业  </w:t>
            </w:r>
          </w:p>
          <w:p w14:paraId="3DA5FBD3">
            <w:pPr>
              <w:spacing w:line="240" w:lineRule="auto"/>
              <w:ind w:firstLine="0" w:firstLineChars="0"/>
              <w:rPr>
                <w:rFonts w:ascii="仿宋_GB2312" w:hAnsi="仿宋_GB2312" w:cs="仿宋_GB2312"/>
                <w:sz w:val="24"/>
              </w:rPr>
            </w:pPr>
            <w:r>
              <w:rPr>
                <w:rFonts w:hint="eastAsia" w:ascii="仿宋_GB2312" w:hAnsi="仿宋_GB2312" w:cs="仿宋_GB2312"/>
                <w:sz w:val="24"/>
              </w:rPr>
              <w:t>□国有控股企业  □国有参股企业</w:t>
            </w:r>
          </w:p>
          <w:p w14:paraId="16E465A2">
            <w:pPr>
              <w:overflowPunct w:val="0"/>
              <w:autoSpaceDE w:val="0"/>
              <w:autoSpaceDN w:val="0"/>
              <w:spacing w:line="240" w:lineRule="auto"/>
              <w:ind w:firstLine="0" w:firstLineChars="0"/>
              <w:jc w:val="left"/>
              <w:rPr>
                <w:rFonts w:ascii="宋体" w:hAnsi="宋体"/>
                <w:sz w:val="28"/>
                <w:szCs w:val="28"/>
              </w:rPr>
            </w:pPr>
            <w:r>
              <w:rPr>
                <w:rFonts w:hint="eastAsia" w:ascii="仿宋_GB2312" w:hAnsi="仿宋_GB2312" w:cs="仿宋_GB2312"/>
                <w:sz w:val="24"/>
              </w:rPr>
              <w:t>其他（请注明）：</w:t>
            </w:r>
            <w:r>
              <w:rPr>
                <w:rFonts w:hint="eastAsia" w:ascii="仿宋_GB2312" w:hAnsi="仿宋_GB2312" w:cs="仿宋_GB2312"/>
                <w:sz w:val="24"/>
                <w:u w:val="single"/>
              </w:rPr>
              <w:t xml:space="preserve">                                            </w:t>
            </w:r>
          </w:p>
        </w:tc>
      </w:tr>
      <w:tr w14:paraId="6E6A1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noWrap w:val="0"/>
            <w:vAlign w:val="center"/>
          </w:tcPr>
          <w:p w14:paraId="190E1B19">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联合</w:t>
            </w:r>
            <w:r>
              <w:rPr>
                <w:rFonts w:ascii="宋体" w:hAnsi="宋体"/>
                <w:sz w:val="28"/>
                <w:szCs w:val="28"/>
              </w:rPr>
              <w:t>申报单位</w:t>
            </w:r>
          </w:p>
        </w:tc>
        <w:tc>
          <w:tcPr>
            <w:tcW w:w="2600" w:type="dxa"/>
            <w:noWrap w:val="0"/>
            <w:vAlign w:val="center"/>
          </w:tcPr>
          <w:p w14:paraId="6ADEC989">
            <w:pPr>
              <w:spacing w:line="240" w:lineRule="auto"/>
              <w:ind w:firstLine="0" w:firstLineChars="0"/>
              <w:jc w:val="center"/>
              <w:rPr>
                <w:rFonts w:ascii="仿宋_GB2312" w:hAnsi="仿宋_GB2312" w:cs="仿宋_GB2312"/>
                <w:sz w:val="24"/>
              </w:rPr>
            </w:pPr>
            <w:r>
              <w:rPr>
                <w:rFonts w:hint="eastAsia" w:ascii="仿宋_GB2312" w:hAnsi="仿宋_GB2312" w:cs="仿宋_GB2312"/>
                <w:sz w:val="28"/>
                <w:szCs w:val="28"/>
              </w:rPr>
              <w:t>单位名称</w:t>
            </w:r>
          </w:p>
        </w:tc>
        <w:tc>
          <w:tcPr>
            <w:tcW w:w="1717" w:type="dxa"/>
            <w:noWrap w:val="0"/>
            <w:vAlign w:val="center"/>
          </w:tcPr>
          <w:p w14:paraId="5F9A3A22">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8"/>
                <w:szCs w:val="32"/>
              </w:rPr>
              <w:t>单位性质</w:t>
            </w:r>
          </w:p>
        </w:tc>
        <w:tc>
          <w:tcPr>
            <w:tcW w:w="2662" w:type="dxa"/>
            <w:noWrap w:val="0"/>
            <w:vAlign w:val="center"/>
          </w:tcPr>
          <w:p w14:paraId="639EAF9F">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组织机构代码/</w:t>
            </w:r>
          </w:p>
          <w:p w14:paraId="78D85133">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三证合一码</w:t>
            </w:r>
          </w:p>
        </w:tc>
      </w:tr>
      <w:tr w14:paraId="570D3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noWrap w:val="0"/>
            <w:vAlign w:val="center"/>
          </w:tcPr>
          <w:p w14:paraId="6221660D">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14:paraId="24294901">
            <w:pPr>
              <w:spacing w:line="240" w:lineRule="auto"/>
              <w:ind w:firstLine="0" w:firstLineChars="0"/>
              <w:rPr>
                <w:rFonts w:ascii="仿宋_GB2312" w:hAnsi="仿宋_GB2312" w:cs="仿宋_GB2312"/>
                <w:sz w:val="24"/>
              </w:rPr>
            </w:pPr>
          </w:p>
        </w:tc>
        <w:tc>
          <w:tcPr>
            <w:tcW w:w="1717" w:type="dxa"/>
            <w:noWrap w:val="0"/>
            <w:vAlign w:val="center"/>
          </w:tcPr>
          <w:p w14:paraId="38DF7B2B">
            <w:pPr>
              <w:spacing w:line="240" w:lineRule="auto"/>
              <w:ind w:firstLine="0" w:firstLineChars="0"/>
              <w:rPr>
                <w:rFonts w:ascii="仿宋_GB2312" w:hAnsi="仿宋_GB2312" w:cs="仿宋_GB2312"/>
                <w:sz w:val="28"/>
                <w:szCs w:val="28"/>
              </w:rPr>
            </w:pPr>
          </w:p>
        </w:tc>
        <w:tc>
          <w:tcPr>
            <w:tcW w:w="2662" w:type="dxa"/>
            <w:noWrap w:val="0"/>
            <w:vAlign w:val="center"/>
          </w:tcPr>
          <w:p w14:paraId="39E0442C">
            <w:pPr>
              <w:spacing w:line="240" w:lineRule="auto"/>
              <w:ind w:firstLine="0" w:firstLineChars="0"/>
              <w:rPr>
                <w:rFonts w:ascii="仿宋_GB2312" w:hAnsi="仿宋_GB2312" w:cs="仿宋_GB2312"/>
                <w:sz w:val="24"/>
              </w:rPr>
            </w:pPr>
          </w:p>
        </w:tc>
      </w:tr>
      <w:tr w14:paraId="0A049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noWrap w:val="0"/>
            <w:vAlign w:val="center"/>
          </w:tcPr>
          <w:p w14:paraId="21B42E6B">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14:paraId="49178118">
            <w:pPr>
              <w:spacing w:line="240" w:lineRule="auto"/>
              <w:ind w:firstLine="0" w:firstLineChars="0"/>
              <w:rPr>
                <w:rFonts w:ascii="仿宋_GB2312" w:hAnsi="仿宋_GB2312" w:cs="仿宋_GB2312"/>
                <w:sz w:val="24"/>
              </w:rPr>
            </w:pPr>
            <w:r>
              <w:rPr>
                <w:rFonts w:hint="eastAsia" w:ascii="仿宋_GB2312" w:hAnsi="仿宋_GB2312" w:cs="仿宋_GB2312"/>
                <w:sz w:val="24"/>
              </w:rPr>
              <w:t>（</w:t>
            </w:r>
            <w:r>
              <w:rPr>
                <w:rFonts w:hint="eastAsia" w:ascii="楷体_GB2312" w:hAnsi="楷体_GB2312" w:eastAsia="楷体_GB2312" w:cs="楷体_GB2312"/>
                <w:sz w:val="24"/>
              </w:rPr>
              <w:t>根据联合申报单位数量自行添加行</w:t>
            </w:r>
            <w:r>
              <w:rPr>
                <w:rFonts w:hint="eastAsia" w:ascii="仿宋_GB2312" w:hAnsi="仿宋_GB2312" w:cs="仿宋_GB2312"/>
                <w:sz w:val="24"/>
              </w:rPr>
              <w:t>）</w:t>
            </w:r>
          </w:p>
        </w:tc>
        <w:tc>
          <w:tcPr>
            <w:tcW w:w="1717" w:type="dxa"/>
            <w:noWrap w:val="0"/>
            <w:vAlign w:val="center"/>
          </w:tcPr>
          <w:p w14:paraId="1093DEBD">
            <w:pPr>
              <w:spacing w:line="240" w:lineRule="auto"/>
              <w:ind w:firstLine="0" w:firstLineChars="0"/>
              <w:rPr>
                <w:rFonts w:ascii="仿宋_GB2312" w:hAnsi="仿宋_GB2312" w:cs="仿宋_GB2312"/>
                <w:sz w:val="28"/>
                <w:szCs w:val="28"/>
              </w:rPr>
            </w:pPr>
          </w:p>
        </w:tc>
        <w:tc>
          <w:tcPr>
            <w:tcW w:w="2662" w:type="dxa"/>
            <w:noWrap w:val="0"/>
            <w:vAlign w:val="center"/>
          </w:tcPr>
          <w:p w14:paraId="09D0544B">
            <w:pPr>
              <w:spacing w:line="240" w:lineRule="auto"/>
              <w:ind w:firstLine="0" w:firstLineChars="0"/>
              <w:rPr>
                <w:rFonts w:ascii="仿宋_GB2312" w:hAnsi="仿宋_GB2312" w:cs="仿宋_GB2312"/>
                <w:sz w:val="24"/>
              </w:rPr>
            </w:pPr>
          </w:p>
        </w:tc>
      </w:tr>
      <w:tr w14:paraId="078A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2415" w:hRule="atLeast"/>
          <w:jc w:val="center"/>
        </w:trPr>
        <w:tc>
          <w:tcPr>
            <w:tcW w:w="2047" w:type="dxa"/>
            <w:noWrap w:val="0"/>
            <w:vAlign w:val="center"/>
          </w:tcPr>
          <w:p w14:paraId="7BB9C876">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申报单位</w:t>
            </w:r>
          </w:p>
          <w:p w14:paraId="2B579093">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简介</w:t>
            </w:r>
          </w:p>
        </w:tc>
        <w:tc>
          <w:tcPr>
            <w:tcW w:w="6979" w:type="dxa"/>
            <w:gridSpan w:val="3"/>
            <w:noWrap w:val="0"/>
            <w:vAlign w:val="top"/>
          </w:tcPr>
          <w:p w14:paraId="6384C4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r>
              <w:rPr>
                <w:rFonts w:hint="eastAsia" w:ascii="宋体" w:hAnsi="宋体" w:cs="仿宋_GB2312"/>
                <w:sz w:val="28"/>
                <w:szCs w:val="28"/>
              </w:rPr>
              <w:t>（</w:t>
            </w:r>
            <w:r>
              <w:rPr>
                <w:rFonts w:hint="eastAsia" w:ascii="宋体" w:hAnsi="宋体" w:eastAsia="楷体_GB2312" w:cs="仿宋_GB2312"/>
                <w:sz w:val="28"/>
                <w:szCs w:val="28"/>
              </w:rPr>
              <w:t>发展历程、经营管理状况、主营业务、网络安全保险已开展工作等方面情况，不超过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r>
              <w:rPr>
                <w:rFonts w:hint="eastAsia" w:ascii="宋体" w:hAnsi="宋体" w:cs="仿宋_GB2312"/>
                <w:sz w:val="28"/>
                <w:szCs w:val="28"/>
              </w:rPr>
              <w:t>）</w:t>
            </w:r>
          </w:p>
          <w:p w14:paraId="29D6C7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p>
          <w:p w14:paraId="36EB05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p>
          <w:p w14:paraId="137CB4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p>
        </w:tc>
      </w:tr>
      <w:tr w14:paraId="34B38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3178" w:hRule="atLeast"/>
          <w:jc w:val="center"/>
        </w:trPr>
        <w:tc>
          <w:tcPr>
            <w:tcW w:w="2047" w:type="dxa"/>
            <w:noWrap w:val="0"/>
            <w:vAlign w:val="center"/>
          </w:tcPr>
          <w:p w14:paraId="65D794B1">
            <w:pPr>
              <w:overflowPunct w:val="0"/>
              <w:autoSpaceDE w:val="0"/>
              <w:autoSpaceDN w:val="0"/>
              <w:spacing w:line="240" w:lineRule="auto"/>
              <w:ind w:firstLine="0" w:firstLineChars="0"/>
              <w:jc w:val="center"/>
              <w:rPr>
                <w:rFonts w:ascii="宋体" w:hAnsi="宋体"/>
                <w:sz w:val="28"/>
                <w:szCs w:val="28"/>
              </w:rPr>
            </w:pPr>
            <w:r>
              <w:rPr>
                <w:rFonts w:hint="eastAsia" w:ascii="宋体" w:hAnsi="宋体" w:eastAsia="仿宋" w:cs="仿宋"/>
                <w:sz w:val="28"/>
                <w:szCs w:val="28"/>
              </w:rPr>
              <w:t>真实性承诺</w:t>
            </w:r>
          </w:p>
        </w:tc>
        <w:tc>
          <w:tcPr>
            <w:tcW w:w="6979" w:type="dxa"/>
            <w:gridSpan w:val="3"/>
            <w:noWrap w:val="0"/>
            <w:vAlign w:val="top"/>
          </w:tcPr>
          <w:p w14:paraId="637926FC">
            <w:pPr>
              <w:keepNext w:val="0"/>
              <w:keepLines w:val="0"/>
              <w:pageBreakBefore w:val="0"/>
              <w:widowControl w:val="0"/>
              <w:kinsoku/>
              <w:wordWrap/>
              <w:topLinePunct w:val="0"/>
              <w:bidi w:val="0"/>
              <w:adjustRightInd/>
              <w:snapToGrid w:val="0"/>
              <w:spacing w:line="240" w:lineRule="auto"/>
              <w:ind w:left="0" w:leftChars="0" w:right="0" w:rightChars="0" w:firstLine="0" w:firstLineChars="0"/>
              <w:textAlignment w:val="auto"/>
              <w:outlineLvl w:val="9"/>
              <w:rPr>
                <w:rFonts w:ascii="宋体" w:hAnsi="宋体" w:eastAsia="楷体_GB2312" w:cs="仿宋_GB2312"/>
                <w:sz w:val="28"/>
                <w:szCs w:val="28"/>
              </w:rPr>
            </w:pPr>
          </w:p>
          <w:p w14:paraId="199F52DE">
            <w:pPr>
              <w:keepNext w:val="0"/>
              <w:keepLines w:val="0"/>
              <w:pageBreakBefore w:val="0"/>
              <w:widowControl w:val="0"/>
              <w:kinsoku/>
              <w:wordWrap/>
              <w:topLinePunct w:val="0"/>
              <w:bidi w:val="0"/>
              <w:adjustRightInd/>
              <w:snapToGrid/>
              <w:spacing w:line="560" w:lineRule="exact"/>
              <w:ind w:left="0" w:leftChars="0" w:right="0" w:rightChars="0" w:firstLine="560"/>
              <w:textAlignment w:val="auto"/>
              <w:outlineLvl w:val="9"/>
              <w:rPr>
                <w:rFonts w:ascii="Calibri" w:hAnsi="Calibri" w:eastAsia="宋体"/>
                <w:sz w:val="20"/>
                <w:szCs w:val="21"/>
              </w:rPr>
            </w:pPr>
            <w:r>
              <w:rPr>
                <w:rFonts w:ascii="宋体" w:hAnsi="宋体"/>
                <w:sz w:val="28"/>
                <w:szCs w:val="28"/>
              </w:rPr>
              <w:t>我单位申报的所有材料，均真实、完整，如有不实，愿承担相应的责任。</w:t>
            </w:r>
          </w:p>
          <w:p w14:paraId="6F4499A3">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Calibri" w:hAnsi="Calibri" w:eastAsia="宋体"/>
                <w:sz w:val="24"/>
              </w:rPr>
            </w:pPr>
          </w:p>
          <w:p w14:paraId="5B614077">
            <w:pPr>
              <w:pStyle w:val="5"/>
              <w:keepNext w:val="0"/>
              <w:keepLines w:val="0"/>
              <w:pageBreakBefore w:val="0"/>
              <w:widowControl w:val="0"/>
              <w:kinsoku/>
              <w:wordWrap/>
              <w:topLinePunct w:val="0"/>
              <w:bidi w:val="0"/>
              <w:adjustRightInd/>
              <w:snapToGrid/>
              <w:spacing w:after="0" w:line="560" w:lineRule="exact"/>
              <w:ind w:left="0" w:leftChars="0" w:right="0" w:rightChars="0" w:firstLine="640"/>
              <w:textAlignment w:val="auto"/>
              <w:outlineLvl w:val="9"/>
            </w:pPr>
          </w:p>
          <w:p w14:paraId="6A2BB713">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r>
              <w:rPr>
                <w:rFonts w:hint="eastAsia" w:ascii="宋体" w:hAnsi="宋体"/>
                <w:sz w:val="28"/>
                <w:szCs w:val="20"/>
              </w:rPr>
              <w:t xml:space="preserve">             </w:t>
            </w:r>
          </w:p>
          <w:p w14:paraId="590388F6">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法定代表人签章：</w:t>
            </w:r>
          </w:p>
          <w:p w14:paraId="66B5DF05">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hint="eastAsia" w:ascii="宋体" w:hAnsi="宋体"/>
                <w:sz w:val="28"/>
                <w:szCs w:val="20"/>
              </w:rPr>
              <w:t>牵头申报单位</w:t>
            </w:r>
            <w:r>
              <w:rPr>
                <w:rFonts w:ascii="宋体" w:hAnsi="宋体"/>
                <w:sz w:val="28"/>
                <w:szCs w:val="20"/>
              </w:rPr>
              <w:t>公章：</w:t>
            </w:r>
            <w:r>
              <w:rPr>
                <w:rFonts w:hint="eastAsia" w:ascii="宋体" w:hAnsi="宋体"/>
                <w:sz w:val="28"/>
                <w:szCs w:val="20"/>
              </w:rPr>
              <w:t xml:space="preserve"> </w:t>
            </w:r>
          </w:p>
          <w:p w14:paraId="714F23BD">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年   月   日</w:t>
            </w:r>
          </w:p>
          <w:p w14:paraId="3C894BB7">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14:paraId="33E6A677">
            <w:pPr>
              <w:pStyle w:val="5"/>
              <w:keepNext w:val="0"/>
              <w:keepLines w:val="0"/>
              <w:pageBreakBefore w:val="0"/>
              <w:widowControl w:val="0"/>
              <w:kinsoku/>
              <w:wordWrap/>
              <w:topLinePunct w:val="0"/>
              <w:bidi w:val="0"/>
              <w:adjustRightInd/>
              <w:snapToGrid/>
              <w:spacing w:after="0" w:line="560" w:lineRule="exact"/>
              <w:ind w:left="0" w:leftChars="0" w:right="0" w:rightChars="0" w:firstLine="0" w:firstLineChars="0"/>
              <w:textAlignment w:val="auto"/>
              <w:outlineLvl w:val="9"/>
            </w:pPr>
          </w:p>
          <w:p w14:paraId="5CFCB1C6">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14:paraId="0D72ED7D">
            <w:pPr>
              <w:keepNext w:val="0"/>
              <w:keepLines w:val="0"/>
              <w:pageBreakBefore w:val="0"/>
              <w:widowControl w:val="0"/>
              <w:kinsoku/>
              <w:wordWrap/>
              <w:topLinePunct w:val="0"/>
              <w:bidi w:val="0"/>
              <w:adjustRightInd/>
              <w:snapToGrid/>
              <w:spacing w:line="560" w:lineRule="exact"/>
              <w:ind w:left="0" w:leftChars="0" w:right="0" w:rightChars="0" w:firstLine="2240" w:firstLineChars="800"/>
              <w:textAlignment w:val="auto"/>
              <w:outlineLvl w:val="9"/>
              <w:rPr>
                <w:rFonts w:ascii="宋体" w:hAnsi="宋体"/>
                <w:sz w:val="28"/>
                <w:szCs w:val="20"/>
              </w:rPr>
            </w:pPr>
            <w:r>
              <w:rPr>
                <w:rFonts w:ascii="宋体" w:hAnsi="宋体"/>
                <w:sz w:val="28"/>
                <w:szCs w:val="20"/>
              </w:rPr>
              <w:t>法定代表人签章：</w:t>
            </w:r>
          </w:p>
          <w:p w14:paraId="7481126A">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hint="eastAsia" w:ascii="宋体" w:hAnsi="宋体"/>
                <w:sz w:val="28"/>
                <w:szCs w:val="20"/>
              </w:rPr>
              <w:t>联合申报单位</w:t>
            </w:r>
            <w:r>
              <w:rPr>
                <w:rFonts w:ascii="宋体" w:hAnsi="宋体"/>
                <w:sz w:val="28"/>
                <w:szCs w:val="20"/>
              </w:rPr>
              <w:t>公章：</w:t>
            </w:r>
          </w:p>
          <w:p w14:paraId="50FD6284">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年   月   日</w:t>
            </w:r>
          </w:p>
          <w:p w14:paraId="127FA14D">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14:paraId="5FA3A657">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14:paraId="1C73F739">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14:paraId="06127729">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Calibri" w:hAnsi="Calibri" w:eastAsia="宋体"/>
                <w:sz w:val="24"/>
              </w:rPr>
            </w:pPr>
            <w:r>
              <w:rPr>
                <w:rFonts w:ascii="宋体" w:hAnsi="宋体"/>
                <w:sz w:val="28"/>
                <w:szCs w:val="20"/>
              </w:rPr>
              <w:t>法定代表人签章：</w:t>
            </w:r>
          </w:p>
          <w:p w14:paraId="08BB708A">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Calibri" w:hAnsi="Calibri" w:eastAsia="宋体"/>
                <w:sz w:val="24"/>
              </w:rPr>
            </w:pPr>
            <w:r>
              <w:rPr>
                <w:rFonts w:hint="eastAsia" w:ascii="宋体" w:hAnsi="宋体"/>
                <w:sz w:val="28"/>
                <w:szCs w:val="20"/>
              </w:rPr>
              <w:t>联合申报单位</w:t>
            </w:r>
            <w:r>
              <w:rPr>
                <w:rFonts w:ascii="宋体" w:hAnsi="宋体"/>
                <w:sz w:val="28"/>
                <w:szCs w:val="20"/>
              </w:rPr>
              <w:t>公章：</w:t>
            </w:r>
          </w:p>
          <w:p w14:paraId="6D0A708A">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年   月   日</w:t>
            </w:r>
          </w:p>
          <w:p w14:paraId="3616A1B8">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left"/>
              <w:textAlignment w:val="auto"/>
              <w:outlineLvl w:val="9"/>
              <w:rPr>
                <w:rFonts w:ascii="宋体" w:hAnsi="宋体" w:cs="仿宋_GB2312"/>
                <w:sz w:val="28"/>
                <w:szCs w:val="28"/>
              </w:rPr>
            </w:pPr>
            <w:r>
              <w:rPr>
                <w:rFonts w:hint="eastAsia" w:ascii="宋体" w:hAnsi="宋体" w:eastAsia="楷体_GB2312" w:cs="仿宋_GB2312"/>
                <w:kern w:val="2"/>
                <w:sz w:val="28"/>
                <w:szCs w:val="28"/>
              </w:rPr>
              <w:t>（根据联合申报单位数量自行调整，每家单位均需盖章，申报主体责任声明见附件）</w:t>
            </w:r>
          </w:p>
        </w:tc>
      </w:tr>
    </w:tbl>
    <w:p w14:paraId="48C9A3E8">
      <w:pPr>
        <w:spacing w:after="0" w:afterLines="0"/>
        <w:ind w:firstLine="640"/>
        <w:jc w:val="left"/>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以下内容不少于3000字</w:t>
      </w:r>
    </w:p>
    <w:p w14:paraId="0779EF0F">
      <w:pPr>
        <w:spacing w:after="0" w:afterLines="0"/>
        <w:ind w:firstLine="640"/>
        <w:rPr>
          <w:rFonts w:ascii="黑体" w:hAnsi="黑体" w:eastAsia="黑体"/>
        </w:rPr>
      </w:pPr>
      <w:r>
        <w:rPr>
          <w:rFonts w:hint="eastAsia" w:ascii="黑体" w:hAnsi="黑体" w:eastAsia="黑体"/>
        </w:rPr>
        <w:t>二、信息化建设情况</w:t>
      </w:r>
    </w:p>
    <w:p w14:paraId="11324AA8">
      <w:pPr>
        <w:spacing w:afterLines="0"/>
        <w:ind w:firstLine="640"/>
        <w:jc w:val="left"/>
        <w:rPr>
          <w:rFonts w:hint="default" w:ascii="仿宋_GB2312" w:hAnsi="楷体" w:eastAsia="仿宋_GB2312"/>
          <w:szCs w:val="32"/>
          <w:lang w:val="en-US" w:eastAsia="zh-CN"/>
        </w:rPr>
      </w:pPr>
      <w:r>
        <w:rPr>
          <w:rFonts w:hint="eastAsia" w:ascii="仿宋_GB2312" w:hAnsi="楷体"/>
          <w:szCs w:val="32"/>
        </w:rPr>
        <w:t>包括但不限于本单位网络及信息化建设的基本情况，</w:t>
      </w:r>
      <w:r>
        <w:rPr>
          <w:rFonts w:hint="eastAsia" w:ascii="仿宋_GB2312" w:hAnsi="楷体"/>
          <w:szCs w:val="32"/>
          <w:lang w:eastAsia="zh-CN"/>
        </w:rPr>
        <w:t>各类</w:t>
      </w:r>
      <w:r>
        <w:rPr>
          <w:rFonts w:hint="eastAsia" w:ascii="仿宋_GB2312" w:hAnsi="楷体"/>
          <w:szCs w:val="32"/>
        </w:rPr>
        <w:t>平台和系统建设情况、</w:t>
      </w:r>
      <w:r>
        <w:rPr>
          <w:rFonts w:hint="eastAsia" w:ascii="仿宋_GB2312" w:hAnsi="楷体"/>
          <w:szCs w:val="32"/>
          <w:lang w:val="en-US" w:eastAsia="zh-CN"/>
        </w:rPr>
        <w:t>主要系统平台应用情况，数字化转型进展情况</w:t>
      </w:r>
      <w:r>
        <w:rPr>
          <w:rFonts w:hint="eastAsia" w:ascii="仿宋_GB2312" w:hAnsi="楷体"/>
          <w:szCs w:val="32"/>
        </w:rPr>
        <w:t>等。</w:t>
      </w:r>
    </w:p>
    <w:p w14:paraId="51626C8D">
      <w:pPr>
        <w:numPr>
          <w:ilvl w:val="0"/>
          <w:numId w:val="2"/>
        </w:numPr>
        <w:spacing w:after="0" w:afterLines="0"/>
        <w:ind w:firstLine="640"/>
        <w:rPr>
          <w:rFonts w:hint="eastAsia" w:ascii="黑体" w:hAnsi="黑体" w:eastAsia="黑体"/>
          <w:lang w:val="en-US" w:eastAsia="zh-CN"/>
        </w:rPr>
      </w:pPr>
      <w:r>
        <w:rPr>
          <w:rFonts w:hint="eastAsia" w:ascii="黑体" w:hAnsi="黑体" w:eastAsia="黑体"/>
        </w:rPr>
        <w:t>网络安全</w:t>
      </w:r>
      <w:r>
        <w:rPr>
          <w:rFonts w:hint="eastAsia" w:ascii="黑体" w:hAnsi="黑体" w:eastAsia="黑体"/>
          <w:lang w:val="en-US" w:eastAsia="zh-CN"/>
        </w:rPr>
        <w:t>基本情况</w:t>
      </w:r>
    </w:p>
    <w:p w14:paraId="20C598F3">
      <w:pPr>
        <w:numPr>
          <w:ilvl w:val="0"/>
          <w:numId w:val="0"/>
        </w:numPr>
        <w:spacing w:after="0" w:afterLines="0"/>
        <w:ind w:firstLine="640" w:firstLineChars="200"/>
        <w:rPr>
          <w:rFonts w:hint="eastAsia" w:ascii="黑体" w:hAnsi="黑体" w:eastAsia="仿宋_GB2312"/>
          <w:lang w:val="en-US" w:eastAsia="zh-CN"/>
        </w:rPr>
      </w:pPr>
      <w:r>
        <w:rPr>
          <w:rFonts w:hint="eastAsia" w:ascii="仿宋_GB2312" w:hAnsi="楷体"/>
          <w:szCs w:val="32"/>
        </w:rPr>
        <w:t>包括但不限于在网络安全管理和技术能力建设方面已开展的工作，网络安全年度投入情况，网络安全管理制度</w:t>
      </w:r>
      <w:r>
        <w:rPr>
          <w:rFonts w:hint="eastAsia" w:ascii="仿宋_GB2312" w:hAnsi="楷体"/>
          <w:szCs w:val="32"/>
          <w:lang w:eastAsia="zh-CN"/>
        </w:rPr>
        <w:t>及组织架构</w:t>
      </w:r>
      <w:r>
        <w:rPr>
          <w:rFonts w:hint="eastAsia" w:ascii="仿宋_GB2312" w:hAnsi="楷体"/>
          <w:szCs w:val="32"/>
        </w:rPr>
        <w:t>情况，已部署的网络安全产品、服务、解决方案情况，网络安全专业技术人员情况</w:t>
      </w:r>
      <w:r>
        <w:rPr>
          <w:rFonts w:hint="eastAsia" w:ascii="仿宋_GB2312" w:hAnsi="楷体"/>
          <w:szCs w:val="32"/>
          <w:lang w:eastAsia="zh-CN"/>
        </w:rPr>
        <w:t>。</w:t>
      </w:r>
    </w:p>
    <w:p w14:paraId="14A7C6D1">
      <w:pPr>
        <w:numPr>
          <w:ilvl w:val="0"/>
          <w:numId w:val="2"/>
        </w:numPr>
        <w:spacing w:after="0" w:afterLines="0"/>
        <w:ind w:firstLine="640"/>
        <w:rPr>
          <w:rFonts w:ascii="黑体" w:hAnsi="黑体" w:eastAsia="黑体"/>
        </w:rPr>
      </w:pPr>
      <w:r>
        <w:rPr>
          <w:rFonts w:hint="eastAsia" w:ascii="黑体" w:hAnsi="黑体" w:eastAsia="黑体"/>
        </w:rPr>
        <w:t>网络安全保险需求</w:t>
      </w:r>
      <w:r>
        <w:rPr>
          <w:rFonts w:hint="eastAsia" w:ascii="黑体" w:hAnsi="黑体" w:eastAsia="黑体"/>
          <w:lang w:val="en-US" w:eastAsia="zh-CN"/>
        </w:rPr>
        <w:t>及保障范围</w:t>
      </w:r>
    </w:p>
    <w:p w14:paraId="29EE099A">
      <w:pPr>
        <w:spacing w:afterLines="0"/>
        <w:ind w:firstLine="640"/>
        <w:jc w:val="left"/>
        <w:rPr>
          <w:rFonts w:hint="default" w:ascii="仿宋_GB2312" w:hAnsi="楷体" w:eastAsia="仿宋_GB2312"/>
          <w:szCs w:val="32"/>
          <w:lang w:val="en-US" w:eastAsia="zh-CN"/>
        </w:rPr>
      </w:pPr>
      <w:r>
        <w:rPr>
          <w:rFonts w:hint="eastAsia" w:ascii="仿宋_GB2312" w:hAnsi="楷体"/>
          <w:szCs w:val="32"/>
          <w:lang w:val="en-US" w:eastAsia="zh-CN"/>
        </w:rPr>
        <w:t>包括但不限于拟开展的网络安全保险的保障对象、范围、主要风险场景等。</w:t>
      </w:r>
    </w:p>
    <w:p w14:paraId="7F1B6B61">
      <w:pPr>
        <w:spacing w:after="0" w:afterLines="0"/>
        <w:ind w:firstLine="0" w:firstLineChars="0"/>
        <w:jc w:val="left"/>
        <w:rPr>
          <w:rFonts w:hint="default" w:ascii="Times New Roman" w:hAnsi="Times New Roman" w:eastAsia="黑体" w:cs="Times New Roman"/>
          <w:szCs w:val="32"/>
        </w:rPr>
      </w:pPr>
      <w:r>
        <w:rPr>
          <w:rFonts w:hint="default" w:ascii="Times New Roman" w:hAnsi="Times New Roman" w:eastAsia="黑体" w:cs="Times New Roman"/>
          <w:szCs w:val="32"/>
        </w:rPr>
        <w:br w:type="page"/>
      </w:r>
    </w:p>
    <w:p w14:paraId="49F05FE4">
      <w:pPr>
        <w:spacing w:after="0" w:afterLines="0"/>
        <w:ind w:firstLine="640"/>
        <w:jc w:val="left"/>
        <w:rPr>
          <w:rFonts w:ascii="Times New Roman" w:hAnsi="Times New Roman" w:eastAsia="黑体" w:cs="Times New Roman"/>
          <w:szCs w:val="32"/>
        </w:rPr>
      </w:pPr>
      <w:r>
        <w:rPr>
          <w:rFonts w:hint="default" w:ascii="Times New Roman" w:hAnsi="Times New Roman" w:eastAsia="黑体" w:cs="Times New Roman"/>
          <w:szCs w:val="32"/>
        </w:rPr>
        <w:t>附：网络安全保险服务方案</w:t>
      </w:r>
    </w:p>
    <w:p w14:paraId="18DC0437">
      <w:pPr>
        <w:numPr>
          <w:ilvl w:val="0"/>
          <w:numId w:val="0"/>
        </w:numPr>
        <w:spacing w:afterLines="0"/>
        <w:ind w:firstLine="640" w:firstLineChars="200"/>
        <w:jc w:val="left"/>
        <w:rPr>
          <w:rFonts w:hint="default" w:ascii="Times New Roman" w:hAnsi="Times New Roman" w:cs="Times New Roman"/>
          <w:szCs w:val="32"/>
          <w:lang w:val="en-US" w:eastAsia="zh-CN"/>
        </w:rPr>
      </w:pPr>
      <w:r>
        <w:rPr>
          <w:rFonts w:hint="default" w:ascii="Times New Roman" w:hAnsi="Times New Roman" w:cs="Times New Roman"/>
          <w:szCs w:val="32"/>
        </w:rPr>
        <w:t>根据实际服务方案数量分别填写</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可以填写多个服务方案</w:t>
      </w:r>
      <w:r>
        <w:rPr>
          <w:rFonts w:hint="default" w:ascii="Times New Roman" w:hAnsi="Times New Roman" w:cs="Times New Roman"/>
          <w:szCs w:val="32"/>
        </w:rPr>
        <w:t>，单个服务方案应包括但不限于</w:t>
      </w:r>
      <w:r>
        <w:rPr>
          <w:rFonts w:hint="default" w:ascii="Times New Roman" w:hAnsi="Times New Roman" w:cs="Times New Roman"/>
          <w:szCs w:val="32"/>
          <w:lang w:val="en-US" w:eastAsia="zh-CN"/>
        </w:rPr>
        <w:t>以</w:t>
      </w:r>
      <w:r>
        <w:rPr>
          <w:rFonts w:hint="eastAsia" w:cs="Times New Roman"/>
          <w:szCs w:val="32"/>
          <w:lang w:val="en-US" w:eastAsia="zh-CN"/>
        </w:rPr>
        <w:t>下</w:t>
      </w:r>
      <w:r>
        <w:rPr>
          <w:rFonts w:hint="default" w:ascii="Times New Roman" w:hAnsi="Times New Roman" w:cs="Times New Roman"/>
          <w:szCs w:val="32"/>
          <w:lang w:val="en-US" w:eastAsia="zh-CN"/>
        </w:rPr>
        <w:t>内容，不少于</w:t>
      </w:r>
      <w:r>
        <w:rPr>
          <w:rFonts w:hint="eastAsia" w:cs="Times New Roman"/>
          <w:szCs w:val="32"/>
          <w:lang w:val="en-US" w:eastAsia="zh-CN"/>
        </w:rPr>
        <w:t>5</w:t>
      </w:r>
      <w:r>
        <w:rPr>
          <w:rFonts w:hint="default" w:ascii="Times New Roman" w:hAnsi="Times New Roman" w:cs="Times New Roman"/>
          <w:szCs w:val="32"/>
          <w:lang w:val="en-US" w:eastAsia="zh-CN"/>
        </w:rPr>
        <w:t>000字。</w:t>
      </w:r>
    </w:p>
    <w:p w14:paraId="681CF5B2">
      <w:pPr>
        <w:numPr>
          <w:ilvl w:val="0"/>
          <w:numId w:val="0"/>
        </w:numPr>
        <w:spacing w:afterLines="0"/>
        <w:ind w:firstLine="640" w:firstLineChars="200"/>
        <w:jc w:val="left"/>
        <w:rPr>
          <w:rFonts w:hint="eastAsia" w:ascii="Times New Roman" w:hAnsi="Times New Roman" w:eastAsia="仿宋_GB2312" w:cs="Times New Roman"/>
          <w:szCs w:val="32"/>
          <w:lang w:val="en-US" w:eastAsia="zh-CN"/>
        </w:rPr>
      </w:pPr>
      <w:r>
        <w:rPr>
          <w:rFonts w:hint="eastAsia" w:cs="Times New Roman"/>
          <w:szCs w:val="32"/>
          <w:lang w:val="en-US" w:eastAsia="zh-CN"/>
        </w:rPr>
        <w:t>1.</w:t>
      </w:r>
      <w:r>
        <w:rPr>
          <w:rFonts w:hint="default" w:ascii="Times New Roman" w:hAnsi="Times New Roman" w:cs="Times New Roman"/>
          <w:szCs w:val="32"/>
        </w:rPr>
        <w:t>提供网络安全保险服务的保险机构、网络安全企业基本情况和技术支撑能力，以及在试点工作中的角色定位和职责分工</w:t>
      </w:r>
      <w:r>
        <w:rPr>
          <w:rFonts w:hint="eastAsia" w:cs="Times New Roman"/>
          <w:szCs w:val="32"/>
          <w:lang w:eastAsia="zh-CN"/>
        </w:rPr>
        <w:t>；</w:t>
      </w:r>
    </w:p>
    <w:p w14:paraId="5709556B">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2</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网络安全保险服务内容</w:t>
      </w:r>
      <w:r>
        <w:rPr>
          <w:rFonts w:hint="eastAsia" w:cs="Times New Roman"/>
          <w:szCs w:val="32"/>
          <w:lang w:eastAsia="zh-CN"/>
        </w:rPr>
        <w:t>、</w:t>
      </w:r>
      <w:r>
        <w:rPr>
          <w:rFonts w:hint="default" w:ascii="Times New Roman" w:hAnsi="Times New Roman" w:cs="Times New Roman"/>
          <w:szCs w:val="32"/>
        </w:rPr>
        <w:t>流程，例如核保、承保、防灾减损、理赔等业务流程</w:t>
      </w:r>
      <w:r>
        <w:rPr>
          <w:rFonts w:hint="eastAsia" w:cs="Times New Roman"/>
          <w:szCs w:val="32"/>
          <w:lang w:eastAsia="zh-CN"/>
        </w:rPr>
        <w:t>，</w:t>
      </w:r>
      <w:r>
        <w:rPr>
          <w:rFonts w:hint="default" w:ascii="Times New Roman" w:hAnsi="Times New Roman" w:cs="Times New Roman"/>
          <w:szCs w:val="32"/>
        </w:rPr>
        <w:t>网络安全保险产业链各方主体合作模式；</w:t>
      </w:r>
    </w:p>
    <w:p w14:paraId="628C6D50">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3</w:t>
      </w:r>
      <w:r>
        <w:rPr>
          <w:rFonts w:hint="default" w:ascii="Times New Roman" w:hAnsi="Times New Roman" w:cs="Times New Roman"/>
          <w:szCs w:val="32"/>
          <w:lang w:val="en-US" w:eastAsia="zh-CN"/>
        </w:rPr>
        <w:t>.</w:t>
      </w:r>
      <w:r>
        <w:rPr>
          <w:rFonts w:hint="default" w:ascii="Times New Roman" w:hAnsi="Times New Roman" w:cs="Times New Roman"/>
          <w:szCs w:val="32"/>
        </w:rPr>
        <w:t>网络安全服务内容及开展方式</w:t>
      </w:r>
      <w:r>
        <w:rPr>
          <w:rFonts w:hint="eastAsia" w:cs="Times New Roman"/>
          <w:szCs w:val="32"/>
          <w:lang w:eastAsia="zh-CN"/>
        </w:rPr>
        <w:t>，</w:t>
      </w:r>
      <w:r>
        <w:rPr>
          <w:rFonts w:hint="eastAsia" w:cs="Times New Roman"/>
          <w:szCs w:val="32"/>
          <w:lang w:val="en-US" w:eastAsia="zh-CN"/>
        </w:rPr>
        <w:t>例如</w:t>
      </w:r>
      <w:r>
        <w:rPr>
          <w:rFonts w:hint="default" w:ascii="Times New Roman" w:hAnsi="Times New Roman" w:cs="Times New Roman"/>
          <w:szCs w:val="32"/>
        </w:rPr>
        <w:t>网络安全风险评估、风险监测、溯源取证、定责定损等技术方案；</w:t>
      </w:r>
    </w:p>
    <w:p w14:paraId="76728160">
      <w:pPr>
        <w:numPr>
          <w:ilvl w:val="0"/>
          <w:numId w:val="0"/>
        </w:numPr>
        <w:spacing w:afterLines="0"/>
        <w:ind w:firstLine="640" w:firstLineChars="200"/>
        <w:jc w:val="left"/>
        <w:rPr>
          <w:rFonts w:ascii="仿宋_GB2312" w:hAnsi="仿宋_GB2312" w:cs="仿宋_GB2312"/>
          <w:szCs w:val="32"/>
        </w:rPr>
      </w:pPr>
      <w:r>
        <w:rPr>
          <w:rFonts w:hint="eastAsia" w:cs="Times New Roman"/>
          <w:szCs w:val="32"/>
          <w:lang w:val="en-US" w:eastAsia="zh-CN"/>
        </w:rPr>
        <w:t>4</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网络安全保险单价保费及保额</w:t>
      </w:r>
      <w:r>
        <w:rPr>
          <w:rFonts w:hint="eastAsia" w:cs="Times New Roman"/>
          <w:szCs w:val="32"/>
          <w:lang w:eastAsia="zh-CN"/>
        </w:rPr>
        <w:t>。</w:t>
      </w:r>
    </w:p>
    <w:p w14:paraId="50CFF7EB">
      <w:pPr>
        <w:ind w:firstLine="0"/>
        <w:jc w:val="left"/>
        <w:rPr>
          <w:rFonts w:ascii="仿宋_GB2312" w:hAnsi="楷体"/>
          <w:szCs w:val="32"/>
        </w:rPr>
      </w:pPr>
      <w:r>
        <w:rPr>
          <w:rFonts w:ascii="仿宋_GB2312" w:hAnsi="楷体"/>
          <w:szCs w:val="32"/>
        </w:rPr>
        <w:br w:type="page"/>
      </w:r>
    </w:p>
    <w:p w14:paraId="373D7170">
      <w:pPr>
        <w:spacing w:line="360" w:lineRule="auto"/>
        <w:ind w:firstLine="0" w:firstLineChars="0"/>
        <w:rPr>
          <w:rFonts w:ascii="黑体" w:hAnsi="黑体" w:eastAsia="黑体" w:cs="黑体"/>
          <w:szCs w:val="32"/>
        </w:rPr>
      </w:pPr>
      <w:r>
        <w:rPr>
          <w:rFonts w:hint="eastAsia" w:ascii="黑体" w:hAnsi="黑体" w:eastAsia="黑体" w:cs="黑体"/>
          <w:szCs w:val="32"/>
        </w:rPr>
        <w:t>附</w:t>
      </w:r>
    </w:p>
    <w:p w14:paraId="4F21D9A9">
      <w:pPr>
        <w:spacing w:line="360" w:lineRule="auto"/>
        <w:ind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申报主体责任声明</w:t>
      </w:r>
    </w:p>
    <w:p w14:paraId="649A6944">
      <w:pPr>
        <w:adjustRightInd w:val="0"/>
        <w:snapToGrid w:val="0"/>
        <w:spacing w:line="580" w:lineRule="exact"/>
        <w:ind w:firstLine="560"/>
        <w:rPr>
          <w:rFonts w:ascii="仿宋_GB2312" w:hAnsi="仿宋_GB2312" w:cs="仿宋_GB2312"/>
          <w:sz w:val="28"/>
          <w:szCs w:val="28"/>
        </w:rPr>
      </w:pPr>
      <w:r>
        <w:rPr>
          <w:rFonts w:hint="eastAsia" w:ascii="仿宋_GB2312" w:hAnsi="仿宋_GB2312" w:cs="仿宋_GB2312"/>
          <w:sz w:val="28"/>
          <w:szCs w:val="28"/>
        </w:rPr>
        <w:t>根据《关于</w:t>
      </w:r>
      <w:r>
        <w:rPr>
          <w:rFonts w:hint="eastAsia" w:ascii="仿宋_GB2312" w:hAnsi="仿宋_GB2312" w:cs="仿宋_GB2312"/>
          <w:sz w:val="28"/>
          <w:szCs w:val="28"/>
          <w:lang w:eastAsia="zh-CN"/>
        </w:rPr>
        <w:t>组织</w:t>
      </w:r>
      <w:r>
        <w:rPr>
          <w:rFonts w:hint="eastAsia" w:ascii="仿宋_GB2312" w:hAnsi="仿宋_GB2312" w:cs="仿宋_GB2312"/>
          <w:sz w:val="28"/>
          <w:szCs w:val="28"/>
        </w:rPr>
        <w:t>开展</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工作的通知》要求，我单位提交了</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工作方案。</w:t>
      </w:r>
    </w:p>
    <w:p w14:paraId="3901E8DF">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现</w:t>
      </w:r>
      <w:r>
        <w:rPr>
          <w:rFonts w:ascii="仿宋_GB2312" w:hAnsi="仿宋_GB2312" w:cs="仿宋_GB2312"/>
          <w:sz w:val="28"/>
          <w:szCs w:val="28"/>
        </w:rPr>
        <w:t>就</w:t>
      </w:r>
      <w:r>
        <w:rPr>
          <w:rFonts w:hint="eastAsia" w:ascii="仿宋_GB2312" w:hAnsi="仿宋_GB2312" w:cs="仿宋_GB2312"/>
          <w:sz w:val="28"/>
          <w:szCs w:val="28"/>
        </w:rPr>
        <w:t>有关情况声明如下：</w:t>
      </w:r>
    </w:p>
    <w:p w14:paraId="34278B0D">
      <w:pPr>
        <w:pStyle w:val="5"/>
        <w:numPr>
          <w:ilvl w:val="0"/>
          <w:numId w:val="3"/>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我单位对申报材料的真实性负责。</w:t>
      </w:r>
    </w:p>
    <w:p w14:paraId="7A1A8E38">
      <w:pPr>
        <w:pStyle w:val="5"/>
        <w:numPr>
          <w:ilvl w:val="0"/>
          <w:numId w:val="3"/>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我单位在申报过程中所涉及的内容和程序皆符合国家有关法律法规及相关产业政策要求。</w:t>
      </w:r>
    </w:p>
    <w:p w14:paraId="336736BA">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3.我单位对所提交的内容负有保密责任，按照国家相关保密规定，所提交的</w:t>
      </w:r>
      <w:r>
        <w:rPr>
          <w:rFonts w:hint="eastAsia" w:ascii="宋体" w:hAnsi="宋体" w:eastAsia="仿宋" w:cs="仿宋"/>
          <w:sz w:val="28"/>
        </w:rPr>
        <w:t>方案</w:t>
      </w:r>
      <w:r>
        <w:rPr>
          <w:rFonts w:hint="eastAsia" w:ascii="仿宋_GB2312" w:hAnsi="仿宋_GB2312" w:cs="仿宋_GB2312"/>
          <w:sz w:val="28"/>
          <w:szCs w:val="28"/>
        </w:rPr>
        <w:t>内容未涉及国家秘密、个人信息和其他敏感信息。</w:t>
      </w:r>
    </w:p>
    <w:p w14:paraId="13AFFA5B">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4.我单位申报所填写的相关文字和图片已经审核，确认无误。</w:t>
      </w:r>
    </w:p>
    <w:p w14:paraId="111D35E3">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5.试点期内存在责任落实不到位、经营服务出现重大问题、造成重大网络安全事件、严重违法违规等行为，退出试点并妥善处理善后事宜。</w:t>
      </w:r>
    </w:p>
    <w:p w14:paraId="3A3D5DC1">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我单位对违反上述声明导致的后果承担全部法律责任。</w:t>
      </w:r>
    </w:p>
    <w:p w14:paraId="1BB6DCE5">
      <w:pPr>
        <w:pStyle w:val="5"/>
        <w:adjustRightInd w:val="0"/>
        <w:snapToGrid w:val="0"/>
        <w:spacing w:after="0" w:line="580" w:lineRule="exact"/>
        <w:ind w:firstLine="560"/>
        <w:rPr>
          <w:rFonts w:ascii="仿宋_GB2312" w:hAnsi="仿宋_GB2312" w:cs="仿宋_GB2312"/>
          <w:sz w:val="28"/>
          <w:szCs w:val="28"/>
        </w:rPr>
      </w:pPr>
    </w:p>
    <w:p w14:paraId="3DF1F544">
      <w:pPr>
        <w:pStyle w:val="5"/>
        <w:adjustRightInd w:val="0"/>
        <w:snapToGrid w:val="0"/>
        <w:spacing w:after="0" w:line="580" w:lineRule="exact"/>
        <w:ind w:firstLine="560"/>
        <w:rPr>
          <w:rFonts w:hint="default" w:ascii="仿宋_GB2312" w:hAnsi="仿宋_GB2312" w:cs="仿宋_GB2312"/>
          <w:sz w:val="28"/>
          <w:szCs w:val="28"/>
          <w:lang w:val="en"/>
        </w:rPr>
      </w:pPr>
    </w:p>
    <w:p w14:paraId="64B99E53">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ascii="仿宋_GB2312" w:hAnsi="仿宋_GB2312" w:cs="仿宋_GB2312"/>
          <w:sz w:val="28"/>
          <w:szCs w:val="28"/>
        </w:rPr>
        <w:t>法定代表人</w:t>
      </w:r>
      <w:r>
        <w:rPr>
          <w:rFonts w:hint="eastAsia" w:ascii="仿宋_GB2312" w:hAnsi="仿宋_GB2312" w:cs="仿宋_GB2312"/>
          <w:sz w:val="28"/>
          <w:szCs w:val="28"/>
        </w:rPr>
        <w:t>：</w:t>
      </w:r>
    </w:p>
    <w:p w14:paraId="48E9CDC9">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单位</w:t>
      </w:r>
      <w:r>
        <w:rPr>
          <w:rFonts w:ascii="仿宋_GB2312" w:hAnsi="仿宋_GB2312" w:cs="仿宋_GB2312"/>
          <w:sz w:val="28"/>
          <w:szCs w:val="28"/>
        </w:rPr>
        <w:t>（</w:t>
      </w:r>
      <w:r>
        <w:rPr>
          <w:rFonts w:hint="eastAsia" w:ascii="仿宋_GB2312" w:hAnsi="仿宋_GB2312" w:cs="仿宋_GB2312"/>
          <w:sz w:val="28"/>
          <w:szCs w:val="28"/>
        </w:rPr>
        <w:t>盖章）</w:t>
      </w:r>
    </w:p>
    <w:p w14:paraId="53E32199">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年    月    日</w:t>
      </w:r>
    </w:p>
    <w:p w14:paraId="31777DF5">
      <w:pPr>
        <w:ind w:firstLine="640"/>
        <w:rPr>
          <w:rFonts w:ascii="黑体" w:hAnsi="黑体" w:eastAsia="黑体"/>
        </w:rPr>
      </w:pP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CF121E-C8A2-4C3C-B404-61C0BBCC47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6B39032-F625-4527-9BB3-0EDB69D0D613}"/>
  </w:font>
  <w:font w:name="仿宋_GB2312">
    <w:altName w:val="仿宋"/>
    <w:panose1 w:val="02010609030101010101"/>
    <w:charset w:val="86"/>
    <w:family w:val="auto"/>
    <w:pitch w:val="default"/>
    <w:sig w:usb0="00000001" w:usb1="080E0000" w:usb2="00000000" w:usb3="00000000" w:csb0="00040000" w:csb1="00000000"/>
    <w:embedRegular r:id="rId3" w:fontKey="{2235B8C0-B768-4F8A-9AC4-FABBB92A8A2C}"/>
  </w:font>
  <w:font w:name="楷体">
    <w:panose1 w:val="02010609060101010101"/>
    <w:charset w:val="86"/>
    <w:family w:val="modern"/>
    <w:pitch w:val="default"/>
    <w:sig w:usb0="800002BF" w:usb1="38CF7CFA" w:usb2="00000016" w:usb3="00000000" w:csb0="00040001" w:csb1="00000000"/>
    <w:embedRegular r:id="rId4" w:fontKey="{8412CA42-0205-4C06-8CC2-37502EDDD64E}"/>
  </w:font>
  <w:font w:name="方正小标宋_GBK">
    <w:altName w:val="微软雅黑"/>
    <w:panose1 w:val="03000509000000000000"/>
    <w:charset w:val="86"/>
    <w:family w:val="auto"/>
    <w:pitch w:val="default"/>
    <w:sig w:usb0="00000001" w:usb1="080E0000" w:usb2="00000000" w:usb3="00000000" w:csb0="00040000" w:csb1="00000000"/>
    <w:embedRegular r:id="rId5" w:fontKey="{9317ADDC-F851-4901-A621-41862F067366}"/>
  </w:font>
  <w:font w:name="方正小标宋简体">
    <w:panose1 w:val="02000000000000000000"/>
    <w:charset w:val="86"/>
    <w:family w:val="auto"/>
    <w:pitch w:val="default"/>
    <w:sig w:usb0="00000001" w:usb1="08000000" w:usb2="00000000" w:usb3="00000000" w:csb0="00040000" w:csb1="00000000"/>
    <w:embedRegular r:id="rId6" w:fontKey="{8083451B-75F5-4E8B-A374-A50F3D343011}"/>
  </w:font>
  <w:font w:name="楷体_GB2312">
    <w:altName w:val="楷体"/>
    <w:panose1 w:val="02010609030101010101"/>
    <w:charset w:val="86"/>
    <w:family w:val="roman"/>
    <w:pitch w:val="default"/>
    <w:sig w:usb0="00000001" w:usb1="080E0000" w:usb2="00000000" w:usb3="00000000" w:csb0="00040000" w:csb1="00000000"/>
    <w:embedRegular r:id="rId7" w:fontKey="{81BCA26F-46FB-480E-AA76-8B982A1FB561}"/>
  </w:font>
  <w:font w:name="仿宋">
    <w:panose1 w:val="02010609060101010101"/>
    <w:charset w:val="86"/>
    <w:family w:val="auto"/>
    <w:pitch w:val="default"/>
    <w:sig w:usb0="800002BF" w:usb1="38CF7CFA" w:usb2="00000016" w:usb3="00000000" w:csb0="00040001" w:csb1="00000000"/>
    <w:embedRegular r:id="rId8" w:fontKey="{FE3A9E51-1272-4D4E-93D0-42285FF8B9F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A47E">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2E5E4FA">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NuxYUHoAQAA&#10;yAMAAA4AAAAAAAAAAQAgAAAAHwEAAGRycy9lMm9Eb2MueG1sUEsFBgAAAAAGAAYAWQEAAHkFAAAA&#10;AA==&#10;">
              <v:fill on="f" focussize="0,0"/>
              <v:stroke on="f" weight="0.5pt"/>
              <v:imagedata o:title=""/>
              <o:lock v:ext="edit" aspectratio="f"/>
              <v:textbox inset="0mm,0mm,0mm,0mm" style="mso-fit-shape-to-text:t;">
                <w:txbxContent>
                  <w:p w14:paraId="12E5E4FA">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14:paraId="6DD9B608">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78A2">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AA55F3">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N64yoToAQAA&#10;yAMAAA4AAAAAAAAAAQAgAAAAHwEAAGRycy9lMm9Eb2MueG1sUEsFBgAAAAAGAAYAWQEAAHkFAAAA&#10;AA==&#10;">
              <v:fill on="f" focussize="0,0"/>
              <v:stroke on="f" weight="0.5pt"/>
              <v:imagedata o:title=""/>
              <o:lock v:ext="edit" aspectratio="f"/>
              <v:textbox inset="0mm,0mm,0mm,0mm" style="mso-fit-shape-to-text:t;">
                <w:txbxContent>
                  <w:p w14:paraId="06AA55F3">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14:paraId="2A72CD1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F32E">
    <w:pPr>
      <w:pStyle w:val="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BDA9E8">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69BDA9E8">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14:paraId="7B8A470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715C">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C1D3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C565">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8333">
    <w:pPr>
      <w:pStyle w:val="8"/>
      <w:pBdr>
        <w:bottom w:val="none" w:color="auto" w:sz="0" w:space="0"/>
      </w:pBd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08626"/>
    <w:multiLevelType w:val="singleLevel"/>
    <w:tmpl w:val="41308626"/>
    <w:lvl w:ilvl="0" w:tentative="0">
      <w:start w:val="3"/>
      <w:numFmt w:val="chineseCounting"/>
      <w:suff w:val="nothing"/>
      <w:lvlText w:val="%1、"/>
      <w:lvlJc w:val="left"/>
      <w:rPr>
        <w:rFonts w:hint="eastAsia"/>
      </w:rPr>
    </w:lvl>
  </w:abstractNum>
  <w:abstractNum w:abstractNumId="1">
    <w:nsid w:val="5F14FBE0"/>
    <w:multiLevelType w:val="singleLevel"/>
    <w:tmpl w:val="5F14FBE0"/>
    <w:lvl w:ilvl="0" w:tentative="0">
      <w:start w:val="1"/>
      <w:numFmt w:val="decimal"/>
      <w:suff w:val="nothing"/>
      <w:lvlText w:val="%1."/>
      <w:lvlJc w:val="left"/>
    </w:lvl>
  </w:abstractNum>
  <w:abstractNum w:abstractNumId="2">
    <w:nsid w:val="65129ACA"/>
    <w:multiLevelType w:val="singleLevel"/>
    <w:tmpl w:val="65129AC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TI4NDZmYWEyZDMxM2FhZTZhN2UxYjhmMGUxMTIifQ=="/>
  </w:docVars>
  <w:rsids>
    <w:rsidRoot w:val="00172A27"/>
    <w:rsid w:val="000007CD"/>
    <w:rsid w:val="000257B2"/>
    <w:rsid w:val="00062186"/>
    <w:rsid w:val="00092C1C"/>
    <w:rsid w:val="000C4084"/>
    <w:rsid w:val="000C5E9E"/>
    <w:rsid w:val="000E2A1C"/>
    <w:rsid w:val="00123F2B"/>
    <w:rsid w:val="00145F1A"/>
    <w:rsid w:val="00172A27"/>
    <w:rsid w:val="00197457"/>
    <w:rsid w:val="001C323A"/>
    <w:rsid w:val="001E04CB"/>
    <w:rsid w:val="00307102"/>
    <w:rsid w:val="0033189A"/>
    <w:rsid w:val="004169A9"/>
    <w:rsid w:val="0044422F"/>
    <w:rsid w:val="004D5877"/>
    <w:rsid w:val="005164C2"/>
    <w:rsid w:val="00622153"/>
    <w:rsid w:val="006455D6"/>
    <w:rsid w:val="00660846"/>
    <w:rsid w:val="00677FAE"/>
    <w:rsid w:val="006C7877"/>
    <w:rsid w:val="00701D7A"/>
    <w:rsid w:val="0071114E"/>
    <w:rsid w:val="007154B9"/>
    <w:rsid w:val="00746957"/>
    <w:rsid w:val="00747C42"/>
    <w:rsid w:val="00792C62"/>
    <w:rsid w:val="007C4167"/>
    <w:rsid w:val="00823398"/>
    <w:rsid w:val="00826B24"/>
    <w:rsid w:val="00846940"/>
    <w:rsid w:val="008B7D59"/>
    <w:rsid w:val="008C121B"/>
    <w:rsid w:val="00957D23"/>
    <w:rsid w:val="009A3CD6"/>
    <w:rsid w:val="00A16562"/>
    <w:rsid w:val="00A24510"/>
    <w:rsid w:val="00A447E9"/>
    <w:rsid w:val="00A92B91"/>
    <w:rsid w:val="00C372AA"/>
    <w:rsid w:val="00C375E3"/>
    <w:rsid w:val="00CC26F5"/>
    <w:rsid w:val="00CE1ACE"/>
    <w:rsid w:val="00DA404A"/>
    <w:rsid w:val="00EE13A2"/>
    <w:rsid w:val="00FA048F"/>
    <w:rsid w:val="00FA6303"/>
    <w:rsid w:val="02773E4A"/>
    <w:rsid w:val="044837B2"/>
    <w:rsid w:val="04F504EF"/>
    <w:rsid w:val="056E793C"/>
    <w:rsid w:val="06C55EC0"/>
    <w:rsid w:val="07A634D4"/>
    <w:rsid w:val="0F71754E"/>
    <w:rsid w:val="105D7DBA"/>
    <w:rsid w:val="115B2429"/>
    <w:rsid w:val="127546D8"/>
    <w:rsid w:val="12F56656"/>
    <w:rsid w:val="138649C6"/>
    <w:rsid w:val="14F42D6B"/>
    <w:rsid w:val="158A4D72"/>
    <w:rsid w:val="174A75F5"/>
    <w:rsid w:val="17706092"/>
    <w:rsid w:val="17962CE7"/>
    <w:rsid w:val="19C8431C"/>
    <w:rsid w:val="1B2703EF"/>
    <w:rsid w:val="1DA850A5"/>
    <w:rsid w:val="1DFB03FF"/>
    <w:rsid w:val="1E154688"/>
    <w:rsid w:val="1E4A45BF"/>
    <w:rsid w:val="1FB72DFE"/>
    <w:rsid w:val="20765B48"/>
    <w:rsid w:val="211E0362"/>
    <w:rsid w:val="226846CC"/>
    <w:rsid w:val="235B5A16"/>
    <w:rsid w:val="244C4D91"/>
    <w:rsid w:val="29C21CE9"/>
    <w:rsid w:val="2A4330C0"/>
    <w:rsid w:val="2AFD20BD"/>
    <w:rsid w:val="2B0F7512"/>
    <w:rsid w:val="2B473B99"/>
    <w:rsid w:val="2B6B1FE8"/>
    <w:rsid w:val="2C6C3969"/>
    <w:rsid w:val="2C972AC7"/>
    <w:rsid w:val="2D9C1021"/>
    <w:rsid w:val="2F3374E7"/>
    <w:rsid w:val="2F7B0B83"/>
    <w:rsid w:val="2F931494"/>
    <w:rsid w:val="312464A5"/>
    <w:rsid w:val="32F3185E"/>
    <w:rsid w:val="32FA585D"/>
    <w:rsid w:val="348A5503"/>
    <w:rsid w:val="34FFA557"/>
    <w:rsid w:val="352E3649"/>
    <w:rsid w:val="360B0081"/>
    <w:rsid w:val="39C73676"/>
    <w:rsid w:val="3A2434F2"/>
    <w:rsid w:val="42136E43"/>
    <w:rsid w:val="427637F1"/>
    <w:rsid w:val="45BC4EF4"/>
    <w:rsid w:val="46C21C07"/>
    <w:rsid w:val="47315AE2"/>
    <w:rsid w:val="49B04344"/>
    <w:rsid w:val="49B41F8E"/>
    <w:rsid w:val="4A7A29E2"/>
    <w:rsid w:val="4D2A162E"/>
    <w:rsid w:val="4DAB3BE5"/>
    <w:rsid w:val="4DE42A3B"/>
    <w:rsid w:val="4E3C1C69"/>
    <w:rsid w:val="4F1E452A"/>
    <w:rsid w:val="500848E3"/>
    <w:rsid w:val="50086D4B"/>
    <w:rsid w:val="503367A0"/>
    <w:rsid w:val="517A4FEE"/>
    <w:rsid w:val="51CC0214"/>
    <w:rsid w:val="52DC60F9"/>
    <w:rsid w:val="539B3C49"/>
    <w:rsid w:val="53CA0424"/>
    <w:rsid w:val="54B82AE8"/>
    <w:rsid w:val="559A19EB"/>
    <w:rsid w:val="57414F39"/>
    <w:rsid w:val="57E355E5"/>
    <w:rsid w:val="58645EF6"/>
    <w:rsid w:val="591A44CA"/>
    <w:rsid w:val="5A2729A5"/>
    <w:rsid w:val="5A4321DD"/>
    <w:rsid w:val="5A7775DA"/>
    <w:rsid w:val="5ABD1217"/>
    <w:rsid w:val="5B336724"/>
    <w:rsid w:val="5BDB68C2"/>
    <w:rsid w:val="5C6E0137"/>
    <w:rsid w:val="5C843E08"/>
    <w:rsid w:val="5DBF4FB1"/>
    <w:rsid w:val="5DDE5292"/>
    <w:rsid w:val="5F553158"/>
    <w:rsid w:val="61DD7DF3"/>
    <w:rsid w:val="631F43B5"/>
    <w:rsid w:val="63FA4F33"/>
    <w:rsid w:val="64DE1CE5"/>
    <w:rsid w:val="65984BDE"/>
    <w:rsid w:val="659F3136"/>
    <w:rsid w:val="66EF4CA6"/>
    <w:rsid w:val="670D3C57"/>
    <w:rsid w:val="67910ACA"/>
    <w:rsid w:val="67A819B8"/>
    <w:rsid w:val="684054F0"/>
    <w:rsid w:val="689E7BA8"/>
    <w:rsid w:val="69221921"/>
    <w:rsid w:val="6DAF5866"/>
    <w:rsid w:val="6E3D2637"/>
    <w:rsid w:val="6FE86762"/>
    <w:rsid w:val="70031B93"/>
    <w:rsid w:val="72467780"/>
    <w:rsid w:val="7253E5AF"/>
    <w:rsid w:val="72971E19"/>
    <w:rsid w:val="73682BF5"/>
    <w:rsid w:val="75A9039B"/>
    <w:rsid w:val="77E59ADC"/>
    <w:rsid w:val="7AEA4608"/>
    <w:rsid w:val="7B6310AF"/>
    <w:rsid w:val="7BAB61BB"/>
    <w:rsid w:val="7CF92DD8"/>
    <w:rsid w:val="7F241097"/>
    <w:rsid w:val="7FB546B3"/>
    <w:rsid w:val="8DDFEDC0"/>
    <w:rsid w:val="BB5F1623"/>
    <w:rsid w:val="BBEE33D7"/>
    <w:rsid w:val="D9DFC7EB"/>
    <w:rsid w:val="E9FFE0BD"/>
    <w:rsid w:val="EC6DEF39"/>
    <w:rsid w:val="ECBF41AF"/>
    <w:rsid w:val="F4F97399"/>
    <w:rsid w:val="F5774BAD"/>
    <w:rsid w:val="F6FE4DA8"/>
    <w:rsid w:val="FB270DA5"/>
    <w:rsid w:val="FDCF5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Calibri"/>
      <w:sz w:val="32"/>
      <w:szCs w:val="24"/>
      <w:lang w:val="en-US" w:eastAsia="zh-CN" w:bidi="ar-SA"/>
    </w:rPr>
  </w:style>
  <w:style w:type="paragraph" w:styleId="2">
    <w:name w:val="heading 1"/>
    <w:basedOn w:val="1"/>
    <w:next w:val="1"/>
    <w:qFormat/>
    <w:uiPriority w:val="0"/>
    <w:pPr>
      <w:ind w:firstLine="720"/>
      <w:outlineLvl w:val="0"/>
    </w:pPr>
    <w:rPr>
      <w:rFonts w:eastAsia="黑体"/>
    </w:rPr>
  </w:style>
  <w:style w:type="paragraph" w:styleId="3">
    <w:name w:val="heading 2"/>
    <w:basedOn w:val="1"/>
    <w:next w:val="1"/>
    <w:link w:val="15"/>
    <w:unhideWhenUsed/>
    <w:qFormat/>
    <w:uiPriority w:val="0"/>
    <w:pPr>
      <w:keepNext/>
      <w:keepLines/>
      <w:outlineLvl w:val="1"/>
    </w:pPr>
    <w:rPr>
      <w:rFonts w:eastAsia="楷体" w:cs="Times New Roman"/>
      <w:b/>
      <w:bCs/>
      <w:szCs w:val="32"/>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ody Text"/>
    <w:basedOn w:val="1"/>
    <w:qFormat/>
    <w:uiPriority w:val="0"/>
    <w:pPr>
      <w:spacing w:after="120"/>
    </w:pPr>
  </w:style>
  <w:style w:type="paragraph" w:styleId="6">
    <w:name w:val="Balloon Text"/>
    <w:basedOn w:val="1"/>
    <w:link w:val="17"/>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Body Text Indent 3"/>
    <w:basedOn w:val="1"/>
    <w:qFormat/>
    <w:uiPriority w:val="0"/>
    <w:pPr>
      <w:spacing w:after="120"/>
      <w:ind w:left="420" w:leftChars="200"/>
    </w:pPr>
    <w:rPr>
      <w:sz w:val="16"/>
    </w:rPr>
  </w:style>
  <w:style w:type="paragraph" w:styleId="10">
    <w:name w:val="annotation subject"/>
    <w:basedOn w:val="4"/>
    <w:next w:val="4"/>
    <w:link w:val="18"/>
    <w:qFormat/>
    <w:uiPriority w:val="0"/>
    <w:rPr>
      <w:b/>
      <w:bCs/>
    </w:rPr>
  </w:style>
  <w:style w:type="table" w:styleId="12">
    <w:name w:val="Table Grid"/>
    <w:basedOn w:val="11"/>
    <w:qFormat/>
    <w:uiPriority w:val="0"/>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标题 2 字符"/>
    <w:link w:val="3"/>
    <w:qFormat/>
    <w:uiPriority w:val="0"/>
    <w:rPr>
      <w:rFonts w:eastAsia="楷体" w:cs="Times New Roman"/>
      <w:b/>
      <w:bCs/>
      <w:szCs w:val="32"/>
    </w:rPr>
  </w:style>
  <w:style w:type="character" w:customStyle="1" w:styleId="16">
    <w:name w:val="批注文字 字符"/>
    <w:basedOn w:val="13"/>
    <w:link w:val="4"/>
    <w:qFormat/>
    <w:uiPriority w:val="0"/>
    <w:rPr>
      <w:rFonts w:ascii="Times New Roman" w:hAnsi="Times New Roman" w:eastAsia="仿宋_GB2312" w:cs="Calibri"/>
      <w:sz w:val="32"/>
      <w:szCs w:val="24"/>
    </w:rPr>
  </w:style>
  <w:style w:type="character" w:customStyle="1" w:styleId="17">
    <w:name w:val="批注框文本 字符"/>
    <w:basedOn w:val="13"/>
    <w:link w:val="6"/>
    <w:qFormat/>
    <w:uiPriority w:val="0"/>
    <w:rPr>
      <w:rFonts w:ascii="Times New Roman" w:hAnsi="Times New Roman" w:eastAsia="仿宋_GB2312" w:cs="Calibri"/>
      <w:sz w:val="18"/>
      <w:szCs w:val="18"/>
    </w:rPr>
  </w:style>
  <w:style w:type="character" w:customStyle="1" w:styleId="18">
    <w:name w:val="批注主题 字符"/>
    <w:basedOn w:val="16"/>
    <w:link w:val="10"/>
    <w:qFormat/>
    <w:uiPriority w:val="0"/>
    <w:rPr>
      <w:rFonts w:ascii="Times New Roman" w:hAnsi="Times New Roman" w:eastAsia="仿宋_GB2312" w:cs="Calibri"/>
      <w:b/>
      <w:bCs/>
      <w:sz w:val="32"/>
      <w:szCs w:val="24"/>
    </w:rPr>
  </w:style>
  <w:style w:type="paragraph" w:customStyle="1" w:styleId="19">
    <w:name w:val="总标题"/>
    <w:basedOn w:val="1"/>
    <w:next w:val="9"/>
    <w:qFormat/>
    <w:uiPriority w:val="0"/>
    <w:pPr>
      <w:spacing w:before="50" w:beforeLines="50" w:after="50" w:afterLines="50"/>
      <w:ind w:firstLine="0" w:firstLineChars="0"/>
    </w:pPr>
    <w:rPr>
      <w:rFonts w:eastAsia="方正小标宋_GBK"/>
      <w:sz w:val="36"/>
    </w:rPr>
  </w:style>
  <w:style w:type="paragraph" w:customStyle="1" w:styleId="20">
    <w:name w:val="Revision"/>
    <w:semiHidden/>
    <w:qFormat/>
    <w:uiPriority w:val="99"/>
    <w:rPr>
      <w:rFonts w:ascii="Times New Roman" w:hAnsi="Times New Roman" w:eastAsia="仿宋_GB2312" w:cs="Calibri"/>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Pages>
  <Words>1362</Words>
  <Characters>1398</Characters>
  <Lines>73</Lines>
  <Paragraphs>20</Paragraphs>
  <TotalTime>85.6666666666667</TotalTime>
  <ScaleCrop>false</ScaleCrop>
  <LinksUpToDate>false</LinksUpToDate>
  <CharactersWithSpaces>1729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2023-10-12T20:00:00Z</dcterms:created>
  <dc:creator>孙倩文</dc:creator>
  <cp:lastModifiedBy>卓天网络</cp:lastModifiedBy>
  <dcterms:modified xsi:type="dcterms:W3CDTF">2025-08-25T12:17:58Z</dcterms:modified>
  <dc:title>附件1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34F7BD0B044A4FC4B782B1022F83FB27_13</vt:lpwstr>
  </property>
</Properties>
</file>