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DD94E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2E07BCC5">
      <w:pPr>
        <w:rPr>
          <w:rFonts w:hint="eastAsia"/>
        </w:rPr>
      </w:pPr>
    </w:p>
    <w:p w14:paraId="4370573B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t>国家知识产权优势示范企业复核表</w:t>
      </w:r>
    </w:p>
    <w:p w14:paraId="6CEC3863">
      <w:pPr>
        <w:rPr>
          <w:rFonts w:hint="eastAsia"/>
        </w:rPr>
      </w:pPr>
    </w:p>
    <w:tbl>
      <w:tblPr>
        <w:tblStyle w:val="3"/>
        <w:tblW w:w="100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9"/>
        <w:gridCol w:w="110"/>
        <w:gridCol w:w="2392"/>
        <w:gridCol w:w="2268"/>
        <w:gridCol w:w="9"/>
        <w:gridCol w:w="2278"/>
      </w:tblGrid>
      <w:tr w14:paraId="6B01CB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079" w:type="dxa"/>
            <w:gridSpan w:val="2"/>
            <w:noWrap w:val="0"/>
            <w:vAlign w:val="center"/>
          </w:tcPr>
          <w:p w14:paraId="168110C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企业全称</w:t>
            </w:r>
          </w:p>
        </w:tc>
        <w:tc>
          <w:tcPr>
            <w:tcW w:w="6947" w:type="dxa"/>
            <w:gridSpan w:val="4"/>
            <w:noWrap w:val="0"/>
            <w:vAlign w:val="center"/>
          </w:tcPr>
          <w:p w14:paraId="77D74959">
            <w:pPr>
              <w:autoSpaceDN w:val="0"/>
              <w:spacing w:line="400" w:lineRule="exac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</w:p>
        </w:tc>
      </w:tr>
      <w:tr w14:paraId="6F44AE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079" w:type="dxa"/>
            <w:gridSpan w:val="2"/>
            <w:noWrap w:val="0"/>
            <w:vAlign w:val="center"/>
          </w:tcPr>
          <w:p w14:paraId="0DB4458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统一社会信用代码</w:t>
            </w:r>
          </w:p>
        </w:tc>
        <w:tc>
          <w:tcPr>
            <w:tcW w:w="6947" w:type="dxa"/>
            <w:gridSpan w:val="4"/>
            <w:noWrap w:val="0"/>
            <w:vAlign w:val="center"/>
          </w:tcPr>
          <w:p w14:paraId="27351AA8">
            <w:pPr>
              <w:autoSpaceDN w:val="0"/>
              <w:spacing w:line="400" w:lineRule="exac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</w:p>
        </w:tc>
      </w:tr>
      <w:tr w14:paraId="1E1745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079" w:type="dxa"/>
            <w:gridSpan w:val="2"/>
            <w:noWrap w:val="0"/>
            <w:vAlign w:val="center"/>
          </w:tcPr>
          <w:p w14:paraId="1ED12861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邮编及通讯地址</w:t>
            </w:r>
          </w:p>
        </w:tc>
        <w:tc>
          <w:tcPr>
            <w:tcW w:w="6947" w:type="dxa"/>
            <w:gridSpan w:val="4"/>
            <w:noWrap w:val="0"/>
            <w:vAlign w:val="center"/>
          </w:tcPr>
          <w:p w14:paraId="5E816336">
            <w:pPr>
              <w:autoSpaceDN w:val="0"/>
              <w:spacing w:line="400" w:lineRule="exac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</w:p>
        </w:tc>
      </w:tr>
      <w:tr w14:paraId="3D1EA4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079" w:type="dxa"/>
            <w:gridSpan w:val="2"/>
            <w:noWrap w:val="0"/>
            <w:vAlign w:val="center"/>
          </w:tcPr>
          <w:p w14:paraId="6E0F208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近三年通过何种体系认证</w:t>
            </w:r>
          </w:p>
        </w:tc>
        <w:tc>
          <w:tcPr>
            <w:tcW w:w="6947" w:type="dxa"/>
            <w:gridSpan w:val="4"/>
            <w:noWrap w:val="0"/>
            <w:vAlign w:val="center"/>
          </w:tcPr>
          <w:p w14:paraId="3533A643">
            <w:pPr>
              <w:autoSpaceDN w:val="0"/>
              <w:spacing w:line="400" w:lineRule="exac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</w:p>
        </w:tc>
      </w:tr>
      <w:tr w14:paraId="1C8630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079" w:type="dxa"/>
            <w:gridSpan w:val="2"/>
            <w:noWrap w:val="0"/>
            <w:vAlign w:val="center"/>
          </w:tcPr>
          <w:p w14:paraId="6E2A681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近三年企业研发投入</w:t>
            </w:r>
          </w:p>
        </w:tc>
        <w:tc>
          <w:tcPr>
            <w:tcW w:w="6947" w:type="dxa"/>
            <w:gridSpan w:val="4"/>
            <w:noWrap w:val="0"/>
            <w:vAlign w:val="center"/>
          </w:tcPr>
          <w:p w14:paraId="3C562C10">
            <w:pPr>
              <w:autoSpaceDN w:val="0"/>
              <w:spacing w:line="400" w:lineRule="exact"/>
              <w:textAlignment w:val="center"/>
              <w:rPr>
                <w:rFonts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 xml:space="preserve">            万元</w:t>
            </w:r>
          </w:p>
        </w:tc>
      </w:tr>
      <w:tr w14:paraId="508B2A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079" w:type="dxa"/>
            <w:gridSpan w:val="2"/>
            <w:noWrap w:val="0"/>
            <w:vAlign w:val="center"/>
          </w:tcPr>
          <w:p w14:paraId="6FD001C6"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  <w:lang w:val="e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  <w:lang w:val="en"/>
              </w:rPr>
              <w:t>近三年企业知识产权工作投入（含申请、维持、保护、奖励等）</w:t>
            </w:r>
          </w:p>
        </w:tc>
        <w:tc>
          <w:tcPr>
            <w:tcW w:w="6947" w:type="dxa"/>
            <w:gridSpan w:val="4"/>
            <w:noWrap w:val="0"/>
            <w:vAlign w:val="center"/>
          </w:tcPr>
          <w:p w14:paraId="4B67DDF3">
            <w:pPr>
              <w:autoSpaceDN w:val="0"/>
              <w:spacing w:line="400" w:lineRule="exact"/>
              <w:textAlignment w:val="center"/>
              <w:rPr>
                <w:rFonts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 xml:space="preserve">            万元</w:t>
            </w:r>
          </w:p>
        </w:tc>
      </w:tr>
      <w:tr w14:paraId="01BC6B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079" w:type="dxa"/>
            <w:gridSpan w:val="2"/>
            <w:noWrap w:val="0"/>
            <w:vAlign w:val="center"/>
          </w:tcPr>
          <w:p w14:paraId="11DDF3B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pacing w:val="-20"/>
                <w:sz w:val="24"/>
              </w:rPr>
              <w:t>近三年专利产品备案数量</w:t>
            </w:r>
          </w:p>
        </w:tc>
        <w:tc>
          <w:tcPr>
            <w:tcW w:w="6947" w:type="dxa"/>
            <w:gridSpan w:val="4"/>
            <w:noWrap w:val="0"/>
            <w:vAlign w:val="center"/>
          </w:tcPr>
          <w:p w14:paraId="167327E5">
            <w:pPr>
              <w:autoSpaceDN w:val="0"/>
              <w:spacing w:line="400" w:lineRule="exact"/>
              <w:textAlignment w:val="center"/>
              <w:rPr>
                <w:rFonts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 xml:space="preserve">            件</w:t>
            </w:r>
          </w:p>
        </w:tc>
      </w:tr>
      <w:tr w14:paraId="081B24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079" w:type="dxa"/>
            <w:gridSpan w:val="2"/>
            <w:noWrap w:val="0"/>
            <w:vAlign w:val="center"/>
          </w:tcPr>
          <w:p w14:paraId="434AFDD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pacing w:val="-20"/>
                <w:sz w:val="24"/>
              </w:rPr>
              <w:t>近三年企业专利实施数量</w:t>
            </w:r>
          </w:p>
        </w:tc>
        <w:tc>
          <w:tcPr>
            <w:tcW w:w="6947" w:type="dxa"/>
            <w:gridSpan w:val="4"/>
            <w:noWrap w:val="0"/>
            <w:vAlign w:val="center"/>
          </w:tcPr>
          <w:p w14:paraId="648365FF">
            <w:pPr>
              <w:autoSpaceDN w:val="0"/>
              <w:spacing w:line="400" w:lineRule="exact"/>
              <w:textAlignment w:val="center"/>
              <w:rPr>
                <w:rFonts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 xml:space="preserve">            件</w:t>
            </w:r>
          </w:p>
        </w:tc>
      </w:tr>
      <w:tr w14:paraId="5C177C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079" w:type="dxa"/>
            <w:gridSpan w:val="2"/>
            <w:noWrap w:val="0"/>
            <w:vAlign w:val="center"/>
          </w:tcPr>
          <w:p w14:paraId="7744875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pacing w:val="-20"/>
                <w:sz w:val="24"/>
              </w:rPr>
              <w:t>近三年专利产品产值</w:t>
            </w:r>
          </w:p>
        </w:tc>
        <w:tc>
          <w:tcPr>
            <w:tcW w:w="6947" w:type="dxa"/>
            <w:gridSpan w:val="4"/>
            <w:noWrap w:val="0"/>
            <w:vAlign w:val="center"/>
          </w:tcPr>
          <w:p w14:paraId="24936EF4">
            <w:pPr>
              <w:autoSpaceDN w:val="0"/>
              <w:spacing w:line="400" w:lineRule="exact"/>
              <w:textAlignment w:val="center"/>
              <w:rPr>
                <w:rFonts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 xml:space="preserve">            万元</w:t>
            </w:r>
          </w:p>
        </w:tc>
      </w:tr>
      <w:tr w14:paraId="580D0D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5471" w:type="dxa"/>
            <w:gridSpan w:val="3"/>
            <w:noWrap w:val="0"/>
            <w:vAlign w:val="center"/>
          </w:tcPr>
          <w:p w14:paraId="3A6853C4"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企业规模   □大型  □中型  □小型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 w14:paraId="2DD47D6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企业从业人数</w:t>
            </w:r>
          </w:p>
        </w:tc>
        <w:tc>
          <w:tcPr>
            <w:tcW w:w="2278" w:type="dxa"/>
            <w:noWrap w:val="0"/>
            <w:vAlign w:val="center"/>
          </w:tcPr>
          <w:p w14:paraId="04347A8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 xml:space="preserve">    人</w:t>
            </w:r>
          </w:p>
        </w:tc>
      </w:tr>
      <w:tr w14:paraId="269D01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471" w:type="dxa"/>
            <w:gridSpan w:val="3"/>
            <w:noWrap w:val="0"/>
            <w:vAlign w:val="center"/>
          </w:tcPr>
          <w:p w14:paraId="333A7794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企业内部知识产权管理部门名称</w:t>
            </w:r>
          </w:p>
        </w:tc>
        <w:tc>
          <w:tcPr>
            <w:tcW w:w="4555" w:type="dxa"/>
            <w:gridSpan w:val="3"/>
            <w:noWrap w:val="0"/>
            <w:vAlign w:val="center"/>
          </w:tcPr>
          <w:p w14:paraId="26F63286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</w:p>
        </w:tc>
      </w:tr>
      <w:tr w14:paraId="61890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471" w:type="dxa"/>
            <w:gridSpan w:val="3"/>
            <w:noWrap w:val="0"/>
            <w:vAlign w:val="center"/>
          </w:tcPr>
          <w:p w14:paraId="6D079D9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企业专职、兼职知识产权管理人员数量</w:t>
            </w:r>
          </w:p>
        </w:tc>
        <w:tc>
          <w:tcPr>
            <w:tcW w:w="4555" w:type="dxa"/>
            <w:gridSpan w:val="3"/>
            <w:noWrap w:val="0"/>
            <w:vAlign w:val="center"/>
          </w:tcPr>
          <w:p w14:paraId="2C6412EA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专职：  人，兼职：   人</w:t>
            </w:r>
          </w:p>
        </w:tc>
      </w:tr>
      <w:tr w14:paraId="214823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969" w:type="dxa"/>
            <w:noWrap w:val="0"/>
            <w:vAlign w:val="center"/>
          </w:tcPr>
          <w:p w14:paraId="1BBEB27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联 系 人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 w14:paraId="6F904760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2E7182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手    机</w:t>
            </w:r>
          </w:p>
        </w:tc>
        <w:tc>
          <w:tcPr>
            <w:tcW w:w="2287" w:type="dxa"/>
            <w:gridSpan w:val="2"/>
            <w:noWrap w:val="0"/>
            <w:vAlign w:val="center"/>
          </w:tcPr>
          <w:p w14:paraId="67084B5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</w:p>
        </w:tc>
      </w:tr>
      <w:tr w14:paraId="2BD3A1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969" w:type="dxa"/>
            <w:noWrap w:val="0"/>
            <w:vAlign w:val="center"/>
          </w:tcPr>
          <w:p w14:paraId="25529E9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 w14:paraId="2B1BEBC5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29EEE0C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电子邮箱</w:t>
            </w:r>
          </w:p>
        </w:tc>
        <w:tc>
          <w:tcPr>
            <w:tcW w:w="2287" w:type="dxa"/>
            <w:gridSpan w:val="2"/>
            <w:noWrap w:val="0"/>
            <w:vAlign w:val="center"/>
          </w:tcPr>
          <w:p w14:paraId="21F36AF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</w:p>
        </w:tc>
      </w:tr>
      <w:tr w14:paraId="372ACA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969" w:type="dxa"/>
            <w:noWrap w:val="0"/>
            <w:vAlign w:val="center"/>
          </w:tcPr>
          <w:p w14:paraId="0F536550"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有效专利（不含申请）</w:t>
            </w:r>
          </w:p>
          <w:p w14:paraId="49D023E8"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(截至2023年6月底)</w:t>
            </w:r>
          </w:p>
        </w:tc>
        <w:tc>
          <w:tcPr>
            <w:tcW w:w="7057" w:type="dxa"/>
            <w:gridSpan w:val="5"/>
            <w:noWrap w:val="0"/>
            <w:vAlign w:val="center"/>
          </w:tcPr>
          <w:p w14:paraId="6C55D5FF">
            <w:pPr>
              <w:autoSpaceDN w:val="0"/>
              <w:spacing w:line="340" w:lineRule="exac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总数：   件，其中发明：   件。</w:t>
            </w:r>
          </w:p>
        </w:tc>
      </w:tr>
      <w:tr w14:paraId="6417DE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969" w:type="dxa"/>
            <w:noWrap w:val="0"/>
            <w:vAlign w:val="center"/>
          </w:tcPr>
          <w:p w14:paraId="3676E9AC"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现有商标</w:t>
            </w:r>
          </w:p>
          <w:p w14:paraId="737B8F8D"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(截至2023年6月底)</w:t>
            </w:r>
          </w:p>
        </w:tc>
        <w:tc>
          <w:tcPr>
            <w:tcW w:w="7057" w:type="dxa"/>
            <w:gridSpan w:val="5"/>
            <w:noWrap w:val="0"/>
            <w:vAlign w:val="center"/>
          </w:tcPr>
          <w:p w14:paraId="6AB53347">
            <w:pPr>
              <w:autoSpaceDN w:val="0"/>
              <w:spacing w:line="340" w:lineRule="exac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总数：    件，其中国（境）外商标：   件。</w:t>
            </w:r>
          </w:p>
        </w:tc>
      </w:tr>
      <w:tr w14:paraId="0D78D8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69" w:type="dxa"/>
            <w:noWrap w:val="0"/>
            <w:vAlign w:val="center"/>
          </w:tcPr>
          <w:p w14:paraId="11D11DCF"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其他知识产权</w:t>
            </w:r>
          </w:p>
          <w:p w14:paraId="0B278D4B"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(截至2023年6月底)</w:t>
            </w:r>
          </w:p>
        </w:tc>
        <w:tc>
          <w:tcPr>
            <w:tcW w:w="7057" w:type="dxa"/>
            <w:gridSpan w:val="5"/>
            <w:noWrap w:val="0"/>
            <w:vAlign w:val="center"/>
          </w:tcPr>
          <w:p w14:paraId="22D8DF25">
            <w:pPr>
              <w:autoSpaceDN w:val="0"/>
              <w:spacing w:line="340" w:lineRule="exac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种类：                      数量：</w:t>
            </w:r>
          </w:p>
        </w:tc>
      </w:tr>
      <w:tr w14:paraId="6D684F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69" w:type="dxa"/>
            <w:noWrap w:val="0"/>
            <w:vAlign w:val="center"/>
          </w:tcPr>
          <w:p w14:paraId="4E057B6E"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复核类型</w:t>
            </w:r>
          </w:p>
        </w:tc>
        <w:tc>
          <w:tcPr>
            <w:tcW w:w="7057" w:type="dxa"/>
            <w:gridSpan w:val="5"/>
            <w:noWrap w:val="0"/>
            <w:vAlign w:val="center"/>
          </w:tcPr>
          <w:p w14:paraId="7F657E74">
            <w:pPr>
              <w:autoSpaceDN w:val="0"/>
              <w:spacing w:line="340" w:lineRule="exac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 xml:space="preserve"> □国家知识产权优势企业       □国家知识产权示范企业</w:t>
            </w:r>
          </w:p>
        </w:tc>
      </w:tr>
      <w:tr w14:paraId="6BB721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0026" w:type="dxa"/>
            <w:gridSpan w:val="6"/>
            <w:noWrap w:val="0"/>
            <w:vAlign w:val="center"/>
          </w:tcPr>
          <w:p w14:paraId="784E04D2">
            <w:pPr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>法人代表签字：                            （单位公章）</w:t>
            </w:r>
          </w:p>
          <w:p w14:paraId="42781B6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sz w:val="24"/>
              </w:rPr>
              <w:t xml:space="preserve">                                        2023年   月   日</w:t>
            </w:r>
          </w:p>
        </w:tc>
      </w:tr>
    </w:tbl>
    <w:p w14:paraId="3DB16CEE">
      <w:pPr>
        <w:spacing w:line="320" w:lineRule="exact"/>
        <w:rPr>
          <w:b/>
          <w:bCs/>
        </w:rPr>
      </w:pPr>
      <w:r>
        <w:rPr>
          <w:rFonts w:hint="eastAsia" w:ascii="仿宋_GB2312" w:hAnsi="仿宋" w:eastAsia="仿宋_GB2312" w:cs="仿宋_GB2312"/>
          <w:color w:val="000000"/>
          <w:sz w:val="24"/>
        </w:rPr>
        <w:t>　　　　　　　　　　　　　　　　　　　　　　　　　（陕西省知识产权局制）</w:t>
      </w:r>
    </w:p>
    <w:p w14:paraId="6BCF6B54">
      <w:pPr>
        <w:spacing w:line="240" w:lineRule="exact"/>
      </w:pPr>
    </w:p>
    <w:p w14:paraId="09E173C4">
      <w:pPr>
        <w:shd w:val="solid" w:color="FFFFFF" w:fill="auto"/>
        <w:autoSpaceDN w:val="0"/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复核材料说明</w:t>
      </w:r>
    </w:p>
    <w:p w14:paraId="135BBD67">
      <w:pPr>
        <w:snapToGrid w:val="0"/>
        <w:spacing w:line="400" w:lineRule="exact"/>
        <w:ind w:firstLine="48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4"/>
        </w:rPr>
      </w:pPr>
    </w:p>
    <w:p w14:paraId="30149E1E">
      <w:pPr>
        <w:snapToGrid w:val="0"/>
        <w:spacing w:line="440" w:lineRule="exact"/>
        <w:ind w:firstLine="48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</w:rPr>
        <w:t>1.国家知识产权优势企业、示范企业复核材料按以下顺序装订（可简装，不得使用打孔、拉杆及非纸质封皮）：</w:t>
      </w:r>
    </w:p>
    <w:p w14:paraId="49CDD986">
      <w:pPr>
        <w:snapToGrid w:val="0"/>
        <w:spacing w:line="440" w:lineRule="exact"/>
        <w:ind w:firstLine="480" w:firstLineChars="200"/>
        <w:rPr>
          <w:rFonts w:ascii="仿宋_GB2312" w:hAnsi="仿宋_GB2312" w:eastAsia="仿宋_GB2312" w:cs="仿宋_GB2312"/>
          <w:bCs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</w:rPr>
        <w:t>（1）《复核表》；</w:t>
      </w:r>
    </w:p>
    <w:p w14:paraId="28994032">
      <w:pPr>
        <w:snapToGrid w:val="0"/>
        <w:spacing w:line="440" w:lineRule="exact"/>
        <w:ind w:firstLine="48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</w:rPr>
        <w:t>（2）有统一社会信用代码的证照副本复印件（加盖企业公章），企业名称与附件2中不一致的，提交市场监管部门出具的变更证明；</w:t>
      </w:r>
    </w:p>
    <w:p w14:paraId="03A33600">
      <w:pPr>
        <w:snapToGrid w:val="0"/>
        <w:spacing w:line="440" w:lineRule="exact"/>
        <w:ind w:firstLine="48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</w:rPr>
        <w:t>（3）诚信经营材料；</w:t>
      </w:r>
    </w:p>
    <w:p w14:paraId="5DD06738">
      <w:pPr>
        <w:snapToGrid w:val="0"/>
        <w:spacing w:line="440" w:lineRule="exact"/>
        <w:ind w:firstLine="48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</w:rPr>
        <w:t>（4）近三年的工作总结（不超过3000字）。</w:t>
      </w:r>
    </w:p>
    <w:p w14:paraId="16BF8AC2">
      <w:pPr>
        <w:snapToGrid w:val="0"/>
        <w:spacing w:line="440" w:lineRule="exact"/>
        <w:ind w:firstLine="48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</w:rPr>
        <w:t>2.申报材料纸件总页数不超过20页，一式二份；电子件word版和PDF版同时报送。专利、商标、其他类型知识产权列表提供，不需要文本复印（扫描）件。</w:t>
      </w:r>
    </w:p>
    <w:p w14:paraId="4076D720">
      <w:pPr>
        <w:snapToGrid w:val="0"/>
        <w:spacing w:line="440" w:lineRule="exact"/>
        <w:ind w:firstLine="48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</w:rPr>
        <w:t>3.《复核表》中“企业规模”按照《关于印发中小企业划型标准规定的通知》（工信部联企业〔2011〕300号）及国家统计局《关于印发统计上大中小微型企业划分办法（2017）的通知》填写。</w:t>
      </w:r>
    </w:p>
    <w:p w14:paraId="255C266F">
      <w:pPr>
        <w:snapToGrid w:val="0"/>
        <w:spacing w:line="400" w:lineRule="exact"/>
        <w:ind w:firstLine="480" w:firstLineChars="200"/>
        <w:rPr>
          <w:rFonts w:ascii="仿宋_GB2312" w:hAnsi="仿宋_GB2312" w:eastAsia="仿宋_GB2312" w:cs="仿宋_GB2312"/>
          <w:bCs/>
          <w:color w:val="000000"/>
          <w:kern w:val="0"/>
          <w:sz w:val="24"/>
        </w:rPr>
      </w:pPr>
    </w:p>
    <w:p w14:paraId="69C81D7B">
      <w:pPr>
        <w:snapToGrid w:val="0"/>
        <w:spacing w:line="400" w:lineRule="exact"/>
        <w:ind w:firstLine="480" w:firstLineChars="200"/>
        <w:rPr>
          <w:rFonts w:ascii="仿宋_GB2312" w:hAnsi="仿宋_GB2312" w:eastAsia="仿宋_GB2312" w:cs="仿宋_GB2312"/>
          <w:bCs/>
          <w:color w:val="000000"/>
          <w:kern w:val="0"/>
          <w:sz w:val="24"/>
        </w:rPr>
      </w:pPr>
    </w:p>
    <w:p w14:paraId="38C7BB77">
      <w:pPr>
        <w:snapToGrid w:val="0"/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国家知识产权优势示范企业复核总结报告</w:t>
      </w:r>
    </w:p>
    <w:p w14:paraId="4B25BBFE">
      <w:pPr>
        <w:snapToGrid w:val="0"/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参考提纲要素</w:t>
      </w:r>
    </w:p>
    <w:p w14:paraId="4985E7B9">
      <w:pPr>
        <w:snapToGrid w:val="0"/>
        <w:spacing w:line="560" w:lineRule="exact"/>
        <w:rPr>
          <w:rFonts w:hint="eastAsia" w:ascii="仿宋_GB2312" w:hAnsi="宋体" w:eastAsia="仿宋_GB2312" w:cs="宋体"/>
          <w:b/>
          <w:color w:val="000000"/>
          <w:kern w:val="0"/>
          <w:sz w:val="18"/>
          <w:szCs w:val="18"/>
        </w:rPr>
      </w:pPr>
    </w:p>
    <w:p w14:paraId="5ABC31DE">
      <w:pPr>
        <w:snapToGrid w:val="0"/>
        <w:spacing w:line="440" w:lineRule="exact"/>
        <w:ind w:firstLine="48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</w:rPr>
        <w:t>一、知识产权战略管理能力方面。企业制订知识产权战略规划、建立专利导航决策机制、利用知识产权信息化管理平台或专题数据库，服务企业重大决策的情况。</w:t>
      </w:r>
    </w:p>
    <w:p w14:paraId="2701FD1D">
      <w:pPr>
        <w:widowControl/>
        <w:spacing w:line="440" w:lineRule="exact"/>
        <w:ind w:firstLine="48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</w:rPr>
        <w:t>二、知识产权创造能力方面。企业近三年（2020-2022年）专利申请、授权及当前有效专利情况，在其他国家或地区知识产权布局情况，知识产权激励机制等情况。</w:t>
      </w:r>
    </w:p>
    <w:p w14:paraId="2F41F43F">
      <w:pPr>
        <w:widowControl/>
        <w:spacing w:line="440" w:lineRule="exact"/>
        <w:ind w:firstLine="48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</w:rPr>
        <w:t>三、知识产权运营方面。如：参与各类技术标准制订，牵头组建或加入知识产权联盟，促进实现协同发展情况；专利实施、专利产品备案情况，专利产品销售额占企业总销售额占比；知识产权转让、许可、作价入股等情况。</w:t>
      </w:r>
    </w:p>
    <w:p w14:paraId="1307103B">
      <w:pPr>
        <w:widowControl/>
        <w:spacing w:line="440" w:lineRule="exact"/>
        <w:ind w:firstLine="480" w:firstLineChars="200"/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</w:rPr>
        <w:t>四、知识产权维权保护方面。如：有效管控知识产权风险维护自身权益、避免侵犯他人知识产权情况，应对知识产权纠纷情况、</w:t>
      </w:r>
      <w:r>
        <w:rPr>
          <w:rFonts w:hint="eastAsia" w:ascii="仿宋_GB2312" w:hAnsi="仿宋_GB2312" w:eastAsia="仿宋_GB2312" w:cs="仿宋_GB2312"/>
          <w:bCs/>
          <w:color w:val="000000"/>
          <w:spacing w:val="-12"/>
          <w:kern w:val="0"/>
          <w:sz w:val="24"/>
        </w:rPr>
        <w:t>解决国内外知识产权争端等。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roman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YjMwZjc2MDYxZWE1ZDc5MjJjZjhiYjBkYTI2ZTAifQ=="/>
  </w:docVars>
  <w:rsids>
    <w:rsidRoot w:val="088C5021"/>
    <w:rsid w:val="088C5021"/>
    <w:rsid w:val="18EC0522"/>
    <w:rsid w:val="4B20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963</Words>
  <Characters>1003</Characters>
  <Lines>0</Lines>
  <Paragraphs>0</Paragraphs>
  <TotalTime>0</TotalTime>
  <ScaleCrop>false</ScaleCrop>
  <LinksUpToDate>false</LinksUpToDate>
  <CharactersWithSpaces>1227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2023-07-26T07:53:00Z</dcterms:created>
  <dc:creator>Administrator</dc:creator>
  <cp:lastModifiedBy>安安</cp:lastModifiedBy>
  <dcterms:modified xsi:type="dcterms:W3CDTF">2025-08-19T02:14:49Z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C5C944A9CC994429A8CC35E2B8B69E1C_11</vt:lpwstr>
  </property>
  <property fmtid="{D5CDD505-2E9C-101B-9397-08002B2CF9AE}" pid="4" name="KSOTemplateDocerSaveRecord">
    <vt:lpwstr>eyJoZGlkIjoiNjQ2YzMyODJhNjFlYzYwZTNmM2QxMWM2ODZhNDA3MzYiLCJ1c2VySWQiOiI2NDE5MDc4MjAifQ==</vt:lpwstr>
  </property>
</Properties>
</file>