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秋</w:t>
      </w:r>
      <w:r>
        <w:rPr>
          <w:rFonts w:hint="eastAsia" w:ascii="方正小标宋简体" w:eastAsia="方正小标宋简体"/>
          <w:sz w:val="44"/>
          <w:szCs w:val="44"/>
        </w:rPr>
        <w:t>季中小学校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及普通高校</w:t>
      </w:r>
      <w:r>
        <w:rPr>
          <w:rFonts w:hint="eastAsia" w:ascii="方正小标宋简体" w:eastAsia="方正小标宋简体"/>
          <w:sz w:val="44"/>
          <w:szCs w:val="44"/>
        </w:rPr>
        <w:t>收费一览表</w:t>
      </w:r>
    </w:p>
    <w:p>
      <w:pPr>
        <w:spacing w:line="340" w:lineRule="exact"/>
        <w:rPr>
          <w:rFonts w:hint="eastAsia"/>
        </w:rPr>
      </w:pPr>
    </w:p>
    <w:tbl>
      <w:tblPr>
        <w:tblStyle w:val="4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10"/>
        <w:gridCol w:w="949"/>
        <w:gridCol w:w="1724"/>
        <w:gridCol w:w="124"/>
        <w:gridCol w:w="1132"/>
        <w:gridCol w:w="2980"/>
        <w:gridCol w:w="305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备  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12469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1、小学、初中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校</w:t>
            </w:r>
          </w:p>
        </w:tc>
        <w:tc>
          <w:tcPr>
            <w:tcW w:w="901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6"/>
                <w:sz w:val="24"/>
              </w:rPr>
              <w:t>服务性收费</w:t>
            </w:r>
          </w:p>
        </w:tc>
        <w:tc>
          <w:tcPr>
            <w:tcW w:w="250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坚持自愿，不得强行服务并收费。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伙食费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按各设区市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</w:t>
            </w:r>
            <w:r>
              <w:rPr>
                <w:rFonts w:hint="eastAsia" w:ascii="仿宋_GB2312" w:hAnsi="仿宋_GB2312" w:eastAsia="仿宋_GB2312"/>
                <w:sz w:val="24"/>
              </w:rPr>
              <w:t>部门会同教育行政部门核定标准执行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教育厅</w:t>
            </w:r>
          </w:p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5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中小学课后服务费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由教育行政主管部门提出意见，设区市价格主管部门会同教育主管部门核定。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省教育厅、省发展改革委</w:t>
            </w:r>
          </w:p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陕教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〔20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号。</w:t>
            </w:r>
          </w:p>
        </w:tc>
        <w:tc>
          <w:tcPr>
            <w:tcW w:w="25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城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市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校</w:t>
            </w:r>
          </w:p>
        </w:tc>
        <w:tc>
          <w:tcPr>
            <w:tcW w:w="901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6"/>
                <w:sz w:val="24"/>
              </w:rPr>
              <w:t>服务性收费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①住宿费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元/生学期</w:t>
            </w:r>
          </w:p>
        </w:tc>
        <w:tc>
          <w:tcPr>
            <w:tcW w:w="2980" w:type="dxa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按各设区市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</w:t>
            </w:r>
            <w:r>
              <w:rPr>
                <w:rFonts w:hint="eastAsia" w:ascii="仿宋_GB2312" w:hAnsi="仿宋_GB2312" w:eastAsia="仿宋_GB2312"/>
                <w:sz w:val="24"/>
              </w:rPr>
              <w:t>部门会同教育行政部门核定的标准执行。</w:t>
            </w:r>
          </w:p>
        </w:tc>
        <w:tc>
          <w:tcPr>
            <w:tcW w:w="3056" w:type="dxa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陕价行发〔2010〕40号，</w:t>
            </w:r>
          </w:p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50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坚持自愿，不得强行服务并收费。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②伙食费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80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305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50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③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中小学课后服务费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由教育行政主管部门提出意见，设区市价格主管部门会同教育主管部门核定。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省教育厅、省发展改革委</w:t>
            </w:r>
          </w:p>
          <w:p>
            <w:pPr>
              <w:spacing w:line="360" w:lineRule="exact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陕教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〔20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号。</w:t>
            </w:r>
          </w:p>
        </w:tc>
        <w:tc>
          <w:tcPr>
            <w:tcW w:w="25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40" w:lineRule="exact"/>
        <w:rPr>
          <w:rFonts w:hint="eastAsia" w:ascii="仿宋_GB2312" w:hAnsi="仿宋_GB2312" w:eastAsia="仿宋_GB2312"/>
          <w:sz w:val="24"/>
        </w:rPr>
      </w:pPr>
    </w:p>
    <w:p>
      <w:pPr>
        <w:spacing w:line="340" w:lineRule="exact"/>
        <w:rPr>
          <w:rFonts w:hint="eastAsia" w:ascii="仿宋_GB2312" w:hAnsi="仿宋_GB2312" w:eastAsia="仿宋_GB2312"/>
          <w:sz w:val="24"/>
        </w:rPr>
      </w:pPr>
    </w:p>
    <w:tbl>
      <w:tblPr>
        <w:tblStyle w:val="4"/>
        <w:tblW w:w="140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95"/>
        <w:gridCol w:w="2805"/>
        <w:gridCol w:w="1155"/>
        <w:gridCol w:w="2955"/>
        <w:gridCol w:w="3051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12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2、普通高中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9966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（1）事业性收费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住宿费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元/生学期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/>
                <w:spacing w:val="-6"/>
                <w:sz w:val="24"/>
              </w:rPr>
              <w:t>按</w:t>
            </w:r>
            <w:r>
              <w:rPr>
                <w:rFonts w:hint="eastAsia" w:ascii="仿宋_GB2312" w:hAnsi="仿宋_GB2312" w:eastAsia="仿宋_GB2312"/>
                <w:spacing w:val="-6"/>
                <w:sz w:val="24"/>
                <w:lang w:eastAsia="zh-CN"/>
              </w:rPr>
              <w:t>价格主管部门</w:t>
            </w:r>
            <w:r>
              <w:rPr>
                <w:rFonts w:hint="eastAsia" w:ascii="仿宋_GB2312" w:hAnsi="仿宋_GB2312" w:eastAsia="仿宋_GB2312"/>
                <w:spacing w:val="-6"/>
                <w:sz w:val="24"/>
              </w:rPr>
              <w:t>、教育行政部门核定的收费标准执行。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w w:val="8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80"/>
                <w:sz w:val="24"/>
              </w:rPr>
              <w:t>物价局、</w:t>
            </w:r>
            <w:r>
              <w:rPr>
                <w:rFonts w:hint="eastAsia" w:ascii="仿宋_GB2312" w:hAnsi="仿宋_GB2312" w:eastAsia="仿宋_GB2312"/>
                <w:w w:val="8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80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w w:val="8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80"/>
                <w:sz w:val="24"/>
              </w:rPr>
              <w:t>教育厅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陕价行发〔2006〕120号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，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陕价行发〔20</w:t>
            </w:r>
            <w:r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〕12</w:t>
            </w:r>
            <w:r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号。</w:t>
            </w:r>
          </w:p>
        </w:tc>
        <w:tc>
          <w:tcPr>
            <w:tcW w:w="2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（2）代收费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</w:p>
        </w:tc>
        <w:tc>
          <w:tcPr>
            <w:tcW w:w="2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6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exac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240" w:firstLineChars="1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①课本费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</w:p>
        </w:tc>
        <w:tc>
          <w:tcPr>
            <w:tcW w:w="2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按政府定价收取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w w:val="90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90"/>
                <w:sz w:val="24"/>
              </w:rPr>
              <w:t>新闻出版广电局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陕价服发〔2016〕125号，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240" w:firstLineChars="1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②学生健康体检费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100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元/生学年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高一新生25，其他年级学生20。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8"/>
                <w:sz w:val="24"/>
              </w:rPr>
              <w:t>省教育厅、</w:t>
            </w:r>
            <w:r>
              <w:rPr>
                <w:rFonts w:hint="eastAsia" w:ascii="仿宋_GB2312" w:hAnsi="仿宋_GB2312" w:eastAsia="仿宋_GB2312"/>
                <w:spacing w:val="-18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8"/>
                <w:sz w:val="24"/>
              </w:rPr>
              <w:t>卫生厅、</w:t>
            </w:r>
            <w:r>
              <w:rPr>
                <w:rFonts w:hint="eastAsia" w:ascii="仿宋_GB2312" w:hAnsi="仿宋_GB2312" w:eastAsia="仿宋_GB2312"/>
                <w:spacing w:val="-18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8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spacing w:val="-18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8"/>
                <w:sz w:val="24"/>
              </w:rPr>
              <w:t>物价局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8"/>
                <w:sz w:val="24"/>
              </w:rPr>
              <w:t>陕教体〔2009〕3号，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4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240" w:firstLineChars="10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③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普通高校报名考试费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100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元/生次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110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财政厅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陕价服函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〔201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4号</w:t>
            </w:r>
          </w:p>
        </w:tc>
        <w:tc>
          <w:tcPr>
            <w:tcW w:w="25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firstLine="336" w:firstLineChars="15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99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（3）服务性收费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/>
                <w:spacing w:val="-8"/>
                <w:sz w:val="24"/>
              </w:rPr>
              <w:t>坚持自愿，不得强行服务并收费。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240" w:firstLineChars="1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①伙食费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价格主管部门</w:t>
            </w:r>
            <w:r>
              <w:rPr>
                <w:rFonts w:hint="eastAsia" w:ascii="仿宋_GB2312" w:hAnsi="仿宋_GB2312" w:eastAsia="仿宋_GB2312"/>
                <w:sz w:val="24"/>
              </w:rPr>
              <w:t>、教育行政部门核定的收费标准执行。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4"/>
                <w:w w:val="90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pacing w:val="-14"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w w:val="90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spacing w:val="-14"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w w:val="90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陕价行发〔2006〕120号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firstLine="336" w:firstLineChars="15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中小学课后服务费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/>
                <w:spacing w:val="-18"/>
                <w:sz w:val="24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由教育行政主管部门提出意见，设区市价格主管部门会同教育主管部门核定。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省教育厅、省发展改革委</w:t>
            </w:r>
          </w:p>
          <w:p>
            <w:pPr>
              <w:spacing w:line="360" w:lineRule="exact"/>
              <w:rPr>
                <w:rFonts w:hint="eastAsia" w:ascii="仿宋_GB2312" w:hAns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陕教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〔20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号。</w:t>
            </w:r>
          </w:p>
        </w:tc>
        <w:tc>
          <w:tcPr>
            <w:tcW w:w="2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firstLine="336" w:firstLineChars="15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124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firstLine="360" w:firstLineChars="15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3、职业高中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99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（1）事业性收费</w:t>
            </w:r>
          </w:p>
        </w:tc>
        <w:tc>
          <w:tcPr>
            <w:tcW w:w="2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firstLine="336" w:firstLineChars="150"/>
              <w:textAlignment w:val="auto"/>
              <w:outlineLvl w:val="9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①学  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文科700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理科900</w:t>
            </w:r>
          </w:p>
        </w:tc>
        <w:tc>
          <w:tcPr>
            <w:tcW w:w="30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陕价行发〔2006〕120号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Cs/>
                <w:spacing w:val="-14"/>
                <w:sz w:val="24"/>
                <w:lang w:eastAsia="zh-CN"/>
              </w:rPr>
              <w:t>减免学费</w:t>
            </w:r>
            <w:r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  <w:t>按照省财政厅、发改委、教育厅、人社厅陕财办教〔2013〕1号文件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规定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7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②住宿费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价格主管部门</w:t>
            </w:r>
            <w:r>
              <w:rPr>
                <w:rFonts w:hint="eastAsia" w:ascii="仿宋_GB2312" w:hAnsi="仿宋_GB2312" w:eastAsia="仿宋_GB2312"/>
                <w:sz w:val="24"/>
              </w:rPr>
              <w:t>、教育行政部门核定的收费标准执行。</w:t>
            </w:r>
          </w:p>
        </w:tc>
        <w:tc>
          <w:tcPr>
            <w:tcW w:w="30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  <w:lang w:eastAsia="zh-CN"/>
              </w:rPr>
            </w:pPr>
          </w:p>
        </w:tc>
      </w:tr>
    </w:tbl>
    <w:p>
      <w:pPr>
        <w:spacing w:line="340" w:lineRule="exact"/>
        <w:rPr>
          <w:rFonts w:hint="eastAsia" w:ascii="仿宋_GB2312" w:hAnsi="仿宋_GB2312" w:eastAsia="仿宋_GB2312"/>
          <w:sz w:val="24"/>
        </w:rPr>
      </w:pPr>
    </w:p>
    <w:p>
      <w:pPr>
        <w:spacing w:line="340" w:lineRule="exact"/>
        <w:rPr>
          <w:rFonts w:hint="eastAsia" w:ascii="仿宋_GB2312" w:hAnsi="仿宋_GB2312" w:eastAsia="仿宋_GB2312"/>
          <w:sz w:val="24"/>
        </w:rPr>
      </w:pPr>
    </w:p>
    <w:tbl>
      <w:tblPr>
        <w:tblStyle w:val="4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20"/>
        <w:gridCol w:w="2661"/>
        <w:gridCol w:w="1236"/>
        <w:gridCol w:w="3007"/>
        <w:gridCol w:w="336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备  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120" w:firstLineChars="50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（2）代收费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w w:val="90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bCs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bCs/>
                <w:w w:val="90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bCs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bCs/>
                <w:w w:val="90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陕价行发〔2006〕120号，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eastAsia="zh-CN"/>
              </w:rPr>
              <w:t>，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120" w:firstLineChars="5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196" w:firstLineChars="1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w w:val="90"/>
                <w:sz w:val="24"/>
              </w:rPr>
              <w:t>普通高校报名考试费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100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元/生次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110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财政厅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陕价服函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〔201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pacing w:val="-1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4号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120" w:firstLineChars="5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（3）服务性收费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8"/>
                <w:sz w:val="24"/>
              </w:rPr>
              <w:t>坚持自愿，不得强行服务并收费。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120" w:firstLineChars="5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240" w:firstLineChars="1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①伙食费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4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价格主管部门</w:t>
            </w:r>
            <w:r>
              <w:rPr>
                <w:rFonts w:hint="eastAsia" w:ascii="仿宋_GB2312" w:hAnsi="仿宋_GB2312" w:eastAsia="仿宋_GB2312"/>
                <w:sz w:val="24"/>
              </w:rPr>
              <w:t>、教育行政部门核定的收费标准执行。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</w:rPr>
              <w:t>陕价行发〔2006〕120号</w:t>
            </w:r>
            <w:r>
              <w:rPr>
                <w:rFonts w:hint="eastAsia" w:ascii="仿宋_GB2312" w:hAnsi="仿宋_GB2312" w:eastAsia="仿宋_GB2312"/>
                <w:spacing w:val="-14"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陕价行发〔2011〕124号。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120" w:firstLineChars="50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中小学学费及住宿费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元/生学期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实行属地管理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。其中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非营利性的民办中小学校收费，由各地根据当地实际情况确定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，具体</w:t>
            </w:r>
            <w:r>
              <w:rPr>
                <w:rFonts w:hint="eastAsia" w:ascii="仿宋_GB2312" w:hAnsi="仿宋_GB2312" w:eastAsia="仿宋_GB2312"/>
                <w:sz w:val="24"/>
              </w:rPr>
              <w:t>按照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价格主管</w:t>
            </w:r>
            <w:r>
              <w:rPr>
                <w:rFonts w:hint="eastAsia" w:ascii="仿宋_GB2312" w:hAnsi="仿宋_GB2312" w:eastAsia="仿宋_GB2312"/>
                <w:sz w:val="24"/>
              </w:rPr>
              <w:t>部门批准的标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准收</w:t>
            </w:r>
            <w:r>
              <w:rPr>
                <w:rFonts w:hint="eastAsia" w:ascii="仿宋_GB2312" w:hAnsi="仿宋_GB2312" w:eastAsia="仿宋_GB2312"/>
                <w:sz w:val="24"/>
              </w:rPr>
              <w:t>取。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营利性民办学校收费实行市场调节价，收费标准由各民办学校自主确定。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劳动和社会保障厅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陕价行发〔2005〕148号，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陕价行发〔2012〕60号，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陕价行发〔2014〕67号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国务院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国发〔2015〕67号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省政府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陕政发〔2016〕28号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陕政发〔2018〕2号</w:t>
            </w:r>
            <w:r>
              <w:rPr>
                <w:rFonts w:hint="eastAsia" w:ascii="仿宋_GB2312" w:hAnsi="仿宋_GB2312" w:eastAsia="仿宋_GB2312"/>
                <w:spacing w:val="-1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bCs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tbl>
      <w:tblPr>
        <w:tblStyle w:val="4"/>
        <w:tblW w:w="14040" w:type="dxa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40"/>
        <w:gridCol w:w="2757"/>
        <w:gridCol w:w="1206"/>
        <w:gridCol w:w="2935"/>
        <w:gridCol w:w="3279"/>
        <w:gridCol w:w="2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68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1、研究生学费</w:t>
            </w:r>
          </w:p>
        </w:tc>
        <w:tc>
          <w:tcPr>
            <w:tcW w:w="32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w w:val="90"/>
                <w:sz w:val="24"/>
              </w:rPr>
              <w:t>省物价局、</w:t>
            </w:r>
            <w:r>
              <w:rPr>
                <w:rFonts w:hint="eastAsia" w:ascii="仿宋_GB2312" w:hAnsi="仿宋_GB2312" w:eastAsia="仿宋_GB2312"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90"/>
                <w:sz w:val="24"/>
              </w:rPr>
              <w:t>财政厅、</w:t>
            </w:r>
            <w:r>
              <w:rPr>
                <w:rFonts w:hint="eastAsia" w:ascii="仿宋_GB2312" w:hAnsi="仿宋_GB2312" w:eastAsia="仿宋_GB2312"/>
                <w:w w:val="90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w w:val="90"/>
                <w:sz w:val="24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陕价行发〔2014〕68号。</w:t>
            </w:r>
          </w:p>
        </w:tc>
        <w:tc>
          <w:tcPr>
            <w:tcW w:w="22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专业学位的工商管理、公共管理、工程管理、艺术类专业研究生(不分硕士、博士)每生每学年最高不超过30000元。西安交通大学、西北工业大学、西安电子科技大学、西北大学、西北农林科技大学、长安大学、陕西师范大学等7所高校招收的全日制专业学位研究生学费标准可上浮10%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8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（1）全日制</w:t>
            </w:r>
          </w:p>
        </w:tc>
        <w:tc>
          <w:tcPr>
            <w:tcW w:w="3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①学术学位最高标准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w w:val="90"/>
                <w:sz w:val="24"/>
              </w:rPr>
              <w:t>元/生学年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硕士8000，博士10000。</w:t>
            </w:r>
          </w:p>
        </w:tc>
        <w:tc>
          <w:tcPr>
            <w:tcW w:w="3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②专业学位最高标准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w w:val="90"/>
                <w:sz w:val="24"/>
              </w:rPr>
              <w:t>元/生学年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一般专业：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硕士12000,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博士15000。</w:t>
            </w:r>
          </w:p>
        </w:tc>
        <w:tc>
          <w:tcPr>
            <w:tcW w:w="3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（2）非全日制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w w:val="90"/>
                <w:sz w:val="24"/>
              </w:rPr>
              <w:t>元/生学年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由研究生培养单位自主确定。</w:t>
            </w:r>
          </w:p>
        </w:tc>
        <w:tc>
          <w:tcPr>
            <w:tcW w:w="3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2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/>
        <w:jc w:val="left"/>
        <w:textAlignment w:val="auto"/>
        <w:outlineLvl w:val="9"/>
        <w:rPr>
          <w:rFonts w:ascii="宋体" w:hAnsi="宋体" w:eastAsia="宋体" w:cs="宋体"/>
          <w:vanish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/>
        <w:jc w:val="left"/>
        <w:textAlignment w:val="auto"/>
        <w:outlineLvl w:val="9"/>
        <w:rPr>
          <w:rFonts w:ascii="宋体" w:hAnsi="宋体" w:eastAsia="宋体" w:cs="宋体"/>
          <w:vanish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/>
        <w:jc w:val="left"/>
        <w:textAlignment w:val="auto"/>
        <w:outlineLvl w:val="9"/>
        <w:rPr>
          <w:rFonts w:ascii="宋体" w:hAnsi="宋体" w:eastAsia="宋体" w:cs="宋体"/>
          <w:vanish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/>
        <w:jc w:val="left"/>
        <w:textAlignment w:val="auto"/>
        <w:outlineLvl w:val="9"/>
        <w:rPr>
          <w:rFonts w:ascii="宋体" w:hAnsi="宋体" w:eastAsia="宋体" w:cs="宋体"/>
          <w:vanish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/>
        <w:jc w:val="left"/>
        <w:textAlignment w:val="auto"/>
        <w:outlineLvl w:val="9"/>
        <w:rPr>
          <w:rFonts w:ascii="宋体" w:hAnsi="宋体" w:eastAsia="宋体" w:cs="宋体"/>
          <w:vanish/>
          <w:kern w:val="0"/>
          <w:sz w:val="24"/>
        </w:rPr>
      </w:pPr>
    </w:p>
    <w:p/>
    <w:p/>
    <w:p/>
    <w:p/>
    <w:p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19"/>
        <w:gridCol w:w="1666"/>
        <w:gridCol w:w="978"/>
        <w:gridCol w:w="1457"/>
        <w:gridCol w:w="3118"/>
        <w:gridCol w:w="2858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批准机关及文号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tblHeader/>
        </w:trPr>
        <w:tc>
          <w:tcPr>
            <w:tcW w:w="285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258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2591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2、全日制本科生学费（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入学学生）</w:t>
            </w:r>
          </w:p>
        </w:tc>
        <w:tc>
          <w:tcPr>
            <w:tcW w:w="10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发展改革委、省财政厅、省教育厅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陕发改价格〔2021〕784号。</w:t>
            </w:r>
          </w:p>
        </w:tc>
        <w:tc>
          <w:tcPr>
            <w:tcW w:w="839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：哲学专业（专业代码：010101）、历史学专业（专业代码：060101）、考古学专业（专业代码：060103）4250元/生·学年，数学与应用数学专业（专业代码：070101）、物理学专业（专业代码：070201）、化学专业（专业代码：070301）5250元/生·学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1" w:type="pct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学年制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文科类专业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批准机关及文号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tblHeader/>
        </w:trPr>
        <w:tc>
          <w:tcPr>
            <w:tcW w:w="285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258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5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书宋二S" w:hAnsi="汉仪书宋二S" w:eastAsia="汉仪书宋二S" w:cs="汉仪书宋二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艺术类专业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理论类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0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发展改革委、省财政厅、省教育厅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陕发改价格〔2021〕784号。</w:t>
            </w:r>
          </w:p>
        </w:tc>
        <w:tc>
          <w:tcPr>
            <w:tcW w:w="8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理论类包括：艺术史论、艺术管理、音乐学、作曲与作曲技术理论、舞蹈学、舞蹈教育、航空服务艺术与管理、戏剧学、电影学、戏剧影视文学、戏剧教育、美术学、书法学、艺术设计学、艺术与科技、非物质文化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产保护。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艺术实践类包括：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音乐表演、舞蹈表演、舞蹈编导、流行音乐、音乐治疗、流行舞蹈、表演、广播电视编导、戏剧影视导演、戏剧影视美术设计、录音艺术、播音与主持艺术、动画、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影视摄影与制作、影视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技术、绘画、雕塑、摄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影、中国画、实验艺术、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跨媒体艺术、文物保护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与修复、漫画、视觉传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达设计、环境设计、产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品设计、服装与服饰设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计、公共艺术、工艺美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术、数字媒体艺术、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陶瓷艺术设计、新媒体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艺术、包装设计。                                       西安音乐学院、西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420" w:hanging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安美术学院的艺术理论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00" w:hanging="378" w:hanging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类15000元/生·学年，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00" w:hanging="378" w:hanging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践类18000元/生·学年。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实践类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批准机关及文号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书宋二S" w:hAnsi="汉仪书宋二S" w:eastAsia="汉仪书宋二S" w:cs="汉仪书宋二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部分学校相关专业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学费可在上述相同专业标准基础上最高上浮7%-10% 。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省发展改革委、省财政厅、省教育厅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陕发改价格〔2021〕784号。</w:t>
            </w:r>
          </w:p>
        </w:tc>
        <w:tc>
          <w:tcPr>
            <w:tcW w:w="83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本科按照“双一流”整校全专业最高上浮10%；博士授权点学校按照不超过本校开设专业数的50%比例最高上浮8%，高校在比例内提出具体专业意见，报省教育厅备案后执行；除“双一流”“博士授权点”高校外，纳入国家“双万计划”专业目录的专业最高上浮7%。以上各项上浮就高、不累计。各高校可根据实际情况，自主确定具体专业是否上浮和上浮比例。六个基础专业（哲学、历史学、考古学、数学与应用数学、物理学、化学）不再上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</w:trPr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批准机关及文号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tblHeader/>
        </w:trPr>
        <w:tc>
          <w:tcPr>
            <w:tcW w:w="285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25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25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示范性软件学院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学生学费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本科及第二学士学位学生</w:t>
            </w:r>
          </w:p>
        </w:tc>
        <w:tc>
          <w:tcPr>
            <w:tcW w:w="52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元/生学分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不超过400（总学分数不高于80学分）</w:t>
            </w:r>
          </w:p>
        </w:tc>
        <w:tc>
          <w:tcPr>
            <w:tcW w:w="10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省物价局、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陕价服发〔2016〕81号。</w:t>
            </w:r>
          </w:p>
        </w:tc>
        <w:tc>
          <w:tcPr>
            <w:tcW w:w="8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工程硕士学位学生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元/生学分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不超过1000（总学分数不高于40学分）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3、全日制高职生学费（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入学学生）</w:t>
            </w:r>
          </w:p>
        </w:tc>
        <w:tc>
          <w:tcPr>
            <w:tcW w:w="10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省发展改革委、省财政厅、省教育厅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陕发改价格〔2021〕784号。</w:t>
            </w:r>
          </w:p>
        </w:tc>
        <w:tc>
          <w:tcPr>
            <w:tcW w:w="8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7"/>
                <w:rFonts w:hint="default" w:hAnsi="宋体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双高计划”高水平高职院校全专业、高水平专业群高职院校相关专业最高上浮10%。其中，高水平专业群高职院校具体上浮专业报省教育厅备案后执行。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部分学校相关专业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学费可在上述相同专业标准基础上最高上浮10% 。</w:t>
            </w:r>
          </w:p>
        </w:tc>
        <w:tc>
          <w:tcPr>
            <w:tcW w:w="10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五年制高职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元/生学年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前三年参照普通中等职业学校学费标准执行；后两年按高职生学费标准执行。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物价局、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陕价费调发〔2000〕78号。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14105" w:type="dxa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96"/>
        <w:gridCol w:w="2836"/>
        <w:gridCol w:w="1345"/>
        <w:gridCol w:w="2859"/>
        <w:gridCol w:w="3247"/>
        <w:gridCol w:w="2377"/>
      </w:tblGrid>
      <w:tr>
        <w:trPr>
          <w:trHeight w:val="83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2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60" w:lineRule="exact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4、住宿费</w:t>
            </w:r>
          </w:p>
        </w:tc>
        <w:tc>
          <w:tcPr>
            <w:tcW w:w="32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w w:val="9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w w:val="90"/>
                <w:sz w:val="24"/>
                <w:lang w:eastAsia="zh-CN"/>
              </w:rPr>
              <w:t>省物价局、省财政厅、省教育厅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陕价服发〔201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号。</w:t>
            </w: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生公寓根据基本建设、基础设施、设施设备、管理服务等条件分为三类，其收费标准按类确定，实行最高限价管理。学校在各类最高收费标准范围内确定具体收费标准，具体分类及公办高校学生公寓最高收费标准详见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（1）一类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1100、1200。</w:t>
            </w: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（2）二类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900、1000、1100。</w:t>
            </w:r>
          </w:p>
        </w:tc>
        <w:tc>
          <w:tcPr>
            <w:tcW w:w="32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（3）三类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500、650、800。</w:t>
            </w:r>
          </w:p>
        </w:tc>
        <w:tc>
          <w:tcPr>
            <w:tcW w:w="324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5、成人高校（含普通高校举办的成人班）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学生收费</w:t>
            </w:r>
          </w:p>
        </w:tc>
        <w:tc>
          <w:tcPr>
            <w:tcW w:w="32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省教育厅、省物价局、省财政厅陕教资〔2006〕53号。</w:t>
            </w:r>
          </w:p>
        </w:tc>
        <w:tc>
          <w:tcPr>
            <w:tcW w:w="23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成人高校学费标准未调整，仍按原学费标准执行。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（1）全脱产班学费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ascii="仿宋_GB2312" w:hAnsi="仿宋_GB2312" w:eastAsia="仿宋_GB2312"/>
                <w:sz w:val="24"/>
              </w:rPr>
              <w:t>公办普通高校相同专业学费标准执行。</w:t>
            </w:r>
          </w:p>
        </w:tc>
        <w:tc>
          <w:tcPr>
            <w:tcW w:w="324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（2）半脱产班学费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按全脱产班学费的75%收取。</w:t>
            </w:r>
          </w:p>
        </w:tc>
        <w:tc>
          <w:tcPr>
            <w:tcW w:w="32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（3）住宿费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元/生学年</w:t>
            </w:r>
          </w:p>
        </w:tc>
        <w:tc>
          <w:tcPr>
            <w:tcW w:w="2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同普通高校相同标准。</w:t>
            </w:r>
          </w:p>
        </w:tc>
        <w:tc>
          <w:tcPr>
            <w:tcW w:w="32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类别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性质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收费项目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计费单位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收费标准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批准机关及文号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-565785</wp:posOffset>
                      </wp:positionH>
                      <wp:positionV relativeFrom="paragraph">
                        <wp:posOffset>53975</wp:posOffset>
                      </wp:positionV>
                      <wp:extent cx="426720" cy="40703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4.55pt;margin-top:4.25pt;height:32.05pt;width:33.6pt;z-index:251659264;mso-width-relative:page;mso-height-relative:page;" filled="f" stroked="f" coordsize="21600,21600" o:gfxdata="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L0BXNoAAAAIAQAADwAAAAAAAAABACAAAAAiAAAAZHJzL2Rvd25yZXYueG1sUEsBAhQAFAAA&#10;AAgAh07iQA117Qy0AQAAWwMAAA4AAAAAAAAAAQAgAAAAKQEAAGRycy9lMm9Eb2MueG1sUEsFBgAA&#10;AAAGAAYAWQEAAE8FAAAAAA==&#10;">
                      <v:path/>
                      <v:fill on="f" focussize="0,0"/>
                      <v:stroke on="f"/>
                      <v:imagedata o:title=""/>
                      <o:lock v:ext="edit" grouping="f" rotation="f" text="f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sz w:val="24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校</w:t>
            </w:r>
          </w:p>
        </w:tc>
        <w:tc>
          <w:tcPr>
            <w:tcW w:w="102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6、普通高校（含独立学院）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我省民办普通高校学历教育学费、住宿费标准由学校自主确定，抄送价格主管部门、教育行政部门，并向社会公示后执行。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具体标准见各学校招生简章。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省物价局、省教育厅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陕价服发</w:t>
            </w:r>
            <w:r>
              <w:rPr>
                <w:rFonts w:hint="eastAsia" w:ascii="仿宋_GB2312" w:hAnsi="仿宋_GB2312" w:eastAsia="仿宋_GB2312"/>
                <w:sz w:val="24"/>
              </w:rPr>
              <w:t>〔20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14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 w:firstLine="720" w:firstLineChars="3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720" w:firstLineChars="3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1、自2021年7月1日起，我省取消了初中毕业升学考试（初中学业水平考试）、高中毕业会考（含补考）2项考试考务费项目，有关部门及所属单位依法履行管理职能所需经费，由同级财政预算予以统筹安排。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 w:firstLine="720" w:firstLineChars="3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2、自2021年秋季学年起，我省调整了2021级及以后学年入学的公办普通高校本科生及高职生的学费标准，学费标准实行“新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生新办法，老生老办法”，其他年级在校生仍按原学费标准执行。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 w:firstLine="720" w:firstLineChars="300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/>
                <w:sz w:val="24"/>
              </w:rPr>
              <w:t>公办普通高校服务性收费和代收费管理按省教育厅、省物价局、省财政厅陕教资〔2006〕53号文件规定执行。必须坚持学生自愿，由学校按照非营利和适当补偿成本的原则确定具体标准，即时发生即时收取，不得与学费项目合并收取，不得强制服务或只收费不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4、在西安理工大学和西北大学试行的学分制收费，其具体收费标准由两学校依据有关文件要求公示。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/>
        <w:textAlignment w:val="auto"/>
        <w:outlineLvl w:val="9"/>
      </w:pPr>
    </w:p>
    <w:p>
      <w:pPr>
        <w:tabs>
          <w:tab w:val="left" w:pos="7770"/>
          <w:tab w:val="left" w:pos="8295"/>
          <w:tab w:val="left" w:pos="8505"/>
          <w:tab w:val="left" w:pos="8715"/>
        </w:tabs>
        <w:spacing w:line="100" w:lineRule="exact"/>
        <w:rPr>
          <w:rFonts w:hint="eastAsia" w:ascii="仿宋_GB2312" w:hAnsi="仿宋_GB2312" w:eastAsia="仿宋_GB2312"/>
          <w:sz w:val="24"/>
        </w:rPr>
      </w:pPr>
    </w:p>
    <w:p>
      <w:bookmarkStart w:id="0" w:name="_GoBack"/>
      <w:bookmarkEnd w:id="0"/>
    </w:p>
    <w:sectPr>
      <w:pgSz w:w="16838" w:h="11906" w:orient="landscape"/>
      <w:pgMar w:top="1531" w:right="170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pStyle w:val="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10C52E5C"/>
    <w:rsid w:val="10C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3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 Char1 Char Char Char"/>
    <w:basedOn w:val="1"/>
    <w:qFormat/>
    <w:uiPriority w:val="0"/>
    <w:pPr>
      <w:keepNext/>
      <w:keepLines/>
      <w:pageBreakBefore/>
      <w:numPr>
        <w:ilvl w:val="0"/>
        <w:numId w:val="1"/>
      </w:numPr>
      <w:adjustRightInd w:val="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2022-08-29T09:05:00Z</dcterms:created>
  <dc:creator>许文宇</dc:creator>
  <cp:lastModifiedBy>许文宇</cp:lastModifiedBy>
  <dcterms:modified xsi:type="dcterms:W3CDTF">2022-08-29T09:06:06Z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E04A9F5680E34EF6A0D00627ECCD5AC2</vt:lpwstr>
  </property>
</Properties>
</file>