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9FC171"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附件4-1  </w:t>
      </w:r>
    </w:p>
    <w:p w14:paraId="523482D8">
      <w:pPr>
        <w:spacing w:line="360" w:lineRule="auto"/>
        <w:rPr>
          <w:rFonts w:hint="default" w:ascii="Times New Roman" w:hAnsi="Times New Roman" w:cs="Times New Roman"/>
          <w:sz w:val="30"/>
        </w:rPr>
      </w:pPr>
    </w:p>
    <w:p w14:paraId="6293A8F7">
      <w:pPr>
        <w:spacing w:line="360" w:lineRule="auto"/>
        <w:rPr>
          <w:rFonts w:hint="default" w:ascii="Times New Roman" w:hAnsi="Times New Roman" w:cs="Times New Roman"/>
          <w:sz w:val="28"/>
        </w:rPr>
      </w:pPr>
    </w:p>
    <w:p w14:paraId="57A26288">
      <w:pPr>
        <w:spacing w:line="360" w:lineRule="auto"/>
        <w:rPr>
          <w:rFonts w:hint="default" w:ascii="Times New Roman" w:hAnsi="Times New Roman" w:cs="Times New Roman"/>
          <w:sz w:val="28"/>
        </w:rPr>
      </w:pPr>
    </w:p>
    <w:p w14:paraId="5C51EB8A"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绿色工业园区自评价报告</w:t>
      </w:r>
    </w:p>
    <w:p w14:paraId="4530ECB3">
      <w:pPr>
        <w:spacing w:line="360" w:lineRule="auto"/>
        <w:rPr>
          <w:rFonts w:hint="default" w:ascii="Times New Roman" w:hAnsi="Times New Roman" w:cs="Times New Roman"/>
          <w:b/>
          <w:sz w:val="52"/>
        </w:rPr>
      </w:pPr>
    </w:p>
    <w:p w14:paraId="398EFD80"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 w14:paraId="6D26A519"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 w14:paraId="737D57A7"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 w14:paraId="5F7551FB"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330945EC"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申报单位：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</w:t>
      </w:r>
    </w:p>
    <w:p w14:paraId="7C50B54D"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 w14:paraId="5DB4E6C6"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所在省市：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</w:t>
      </w:r>
    </w:p>
    <w:p w14:paraId="627BB02F"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 w14:paraId="1DA43AF5"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 w14:paraId="15ACF1D3"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 w14:paraId="7DE838A2"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 w14:paraId="3688533C"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工业和信息化部制</w:t>
      </w:r>
    </w:p>
    <w:p w14:paraId="79AB9319"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  年    月    日</w:t>
      </w:r>
    </w:p>
    <w:p w14:paraId="11CBDCE5">
      <w:pPr>
        <w:spacing w:line="360" w:lineRule="auto"/>
        <w:rPr>
          <w:rFonts w:hint="default" w:ascii="Times New Roman" w:hAnsi="Times New Roman" w:cs="Times New Roman"/>
          <w:b/>
          <w:sz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8B7BD91">
      <w:pPr>
        <w:spacing w:line="360" w:lineRule="auto"/>
        <w:rPr>
          <w:rFonts w:hint="default" w:ascii="Times New Roman" w:hAnsi="Times New Roman" w:cs="Times New Roman"/>
          <w:b/>
          <w:sz w:val="30"/>
        </w:rPr>
      </w:pPr>
    </w:p>
    <w:p w14:paraId="6F7B44A8">
      <w:pPr>
        <w:spacing w:line="36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 写 说 明</w:t>
      </w:r>
    </w:p>
    <w:p w14:paraId="2AB98405"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sz w:val="30"/>
        </w:rPr>
      </w:pPr>
    </w:p>
    <w:p w14:paraId="14463BA5">
      <w:pPr>
        <w:tabs>
          <w:tab w:val="left" w:pos="600"/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一、申请园区应当准确、如实填报。</w:t>
      </w:r>
    </w:p>
    <w:p w14:paraId="19CA3D9E">
      <w:pPr>
        <w:tabs>
          <w:tab w:val="left" w:pos="600"/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二、园区类型主要包括经济技术开发区、高新技术产业开发区、保税区、边境经济合作区、出口加工区、保税港区、新区、自贸区、省级开发区等。</w:t>
      </w:r>
    </w:p>
    <w:p w14:paraId="178ED684">
      <w:pPr>
        <w:tabs>
          <w:tab w:val="left" w:pos="600"/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三、有关项目页面不够时，可加附页。</w:t>
      </w:r>
    </w:p>
    <w:p w14:paraId="6A76B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0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基本信息表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971"/>
        <w:gridCol w:w="1275"/>
        <w:gridCol w:w="2115"/>
      </w:tblGrid>
      <w:tr w14:paraId="1988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 w14:paraId="63EF05E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园区名称</w:t>
            </w:r>
          </w:p>
        </w:tc>
        <w:tc>
          <w:tcPr>
            <w:tcW w:w="6361" w:type="dxa"/>
            <w:gridSpan w:val="3"/>
            <w:noWrap w:val="0"/>
            <w:vAlign w:val="center"/>
          </w:tcPr>
          <w:p w14:paraId="7CD9807D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B34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 w14:paraId="46034EA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园区级别</w:t>
            </w:r>
          </w:p>
        </w:tc>
        <w:tc>
          <w:tcPr>
            <w:tcW w:w="2971" w:type="dxa"/>
            <w:noWrap w:val="0"/>
            <w:vAlign w:val="center"/>
          </w:tcPr>
          <w:p w14:paraId="130BE8E6">
            <w:pPr>
              <w:pStyle w:val="17"/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□ 国家级   □ 省级    </w:t>
            </w:r>
          </w:p>
        </w:tc>
        <w:tc>
          <w:tcPr>
            <w:tcW w:w="1275" w:type="dxa"/>
            <w:noWrap w:val="0"/>
            <w:vAlign w:val="center"/>
          </w:tcPr>
          <w:p w14:paraId="5CE277E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园区类型</w:t>
            </w:r>
          </w:p>
        </w:tc>
        <w:tc>
          <w:tcPr>
            <w:tcW w:w="2115" w:type="dxa"/>
            <w:noWrap w:val="0"/>
            <w:vAlign w:val="center"/>
          </w:tcPr>
          <w:p w14:paraId="62B420A9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50F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 w14:paraId="498C743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6361" w:type="dxa"/>
            <w:gridSpan w:val="3"/>
            <w:noWrap w:val="0"/>
            <w:vAlign w:val="center"/>
          </w:tcPr>
          <w:p w14:paraId="312C59E2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BF7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 w14:paraId="1326D62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园区负责人</w:t>
            </w:r>
          </w:p>
        </w:tc>
        <w:tc>
          <w:tcPr>
            <w:tcW w:w="2971" w:type="dxa"/>
            <w:noWrap w:val="0"/>
            <w:vAlign w:val="center"/>
          </w:tcPr>
          <w:p w14:paraId="377F42FF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C22F15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115" w:type="dxa"/>
            <w:noWrap w:val="0"/>
            <w:vAlign w:val="center"/>
          </w:tcPr>
          <w:p w14:paraId="2C8ABC3C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23F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 w14:paraId="5820BEE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申报单位联系人</w:t>
            </w:r>
          </w:p>
        </w:tc>
        <w:tc>
          <w:tcPr>
            <w:tcW w:w="2971" w:type="dxa"/>
            <w:noWrap w:val="0"/>
            <w:vAlign w:val="center"/>
          </w:tcPr>
          <w:p w14:paraId="0E4224E3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30E584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115" w:type="dxa"/>
            <w:noWrap w:val="0"/>
            <w:vAlign w:val="center"/>
          </w:tcPr>
          <w:p w14:paraId="4E27B072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9B4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 w14:paraId="2447E27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noWrap w:val="0"/>
            <w:vAlign w:val="center"/>
          </w:tcPr>
          <w:p w14:paraId="5704927C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12F97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2115" w:type="dxa"/>
            <w:noWrap w:val="0"/>
            <w:vAlign w:val="center"/>
          </w:tcPr>
          <w:p w14:paraId="1D13D511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66B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973" w:type="dxa"/>
            <w:tcBorders>
              <w:bottom w:val="nil"/>
            </w:tcBorders>
            <w:noWrap w:val="0"/>
            <w:vAlign w:val="center"/>
          </w:tcPr>
          <w:p w14:paraId="78CE61F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园区简介</w:t>
            </w:r>
          </w:p>
        </w:tc>
        <w:tc>
          <w:tcPr>
            <w:tcW w:w="6361" w:type="dxa"/>
            <w:gridSpan w:val="3"/>
            <w:tcBorders>
              <w:bottom w:val="nil"/>
            </w:tcBorders>
            <w:noWrap w:val="0"/>
            <w:vAlign w:val="center"/>
          </w:tcPr>
          <w:p w14:paraId="6E582ED5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500字以内）</w:t>
            </w:r>
          </w:p>
          <w:p w14:paraId="2D342E1D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ABEE10A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F607B90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27F948CE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CBA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973" w:type="dxa"/>
            <w:tcBorders>
              <w:bottom w:val="nil"/>
            </w:tcBorders>
            <w:noWrap w:val="0"/>
            <w:vAlign w:val="center"/>
          </w:tcPr>
          <w:p w14:paraId="4D77B38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绿色园区创建经验及成效</w:t>
            </w:r>
          </w:p>
        </w:tc>
        <w:tc>
          <w:tcPr>
            <w:tcW w:w="6361" w:type="dxa"/>
            <w:gridSpan w:val="3"/>
            <w:tcBorders>
              <w:bottom w:val="nil"/>
            </w:tcBorders>
            <w:noWrap w:val="0"/>
            <w:vAlign w:val="center"/>
          </w:tcPr>
          <w:p w14:paraId="29964C4A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能源利用、资源利用、基础设施、产业、生态环境、运行管理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等方面概述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园区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创建的经验和成效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  <w:tr w14:paraId="586A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8334" w:type="dxa"/>
            <w:gridSpan w:val="4"/>
            <w:noWrap w:val="0"/>
            <w:vAlign w:val="center"/>
          </w:tcPr>
          <w:p w14:paraId="400B4640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>材料真实性承诺:</w:t>
            </w:r>
          </w:p>
          <w:p w14:paraId="380BE900"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15E297AE"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我单位郑重承诺：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园区内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近三年未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发生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安全（含网络安全、数据安全）、质量、环境污染等事故以及偷漏税等违法违规行为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近三年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在国务院及有关部委相关督查工作中被发现存在严重问题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完成国家或地方政府下达的节能减排指标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本次申报绿色工业园区示范所提交的相关数据和信息均真实、有效，愿接受并积极配合主管部门的监督抽查和核验。如有违反，愿承担由此产生的相应责任。</w:t>
            </w:r>
          </w:p>
          <w:p w14:paraId="37BDABF1"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48F0719C">
            <w:pPr>
              <w:widowControl/>
              <w:wordWrap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                                负责人签字：          </w:t>
            </w:r>
          </w:p>
          <w:p w14:paraId="1DC06123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                                    （盖章）</w:t>
            </w:r>
          </w:p>
          <w:p w14:paraId="09161A4C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                                      日期：  </w:t>
            </w:r>
          </w:p>
          <w:p w14:paraId="4D63F13D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</w:tbl>
    <w:p w14:paraId="6B13FE24"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园区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基本情况</w:t>
      </w:r>
    </w:p>
    <w:p w14:paraId="1029CE04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概述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的基本信息、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功能区划、产业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发展现状以及在绿色发展方面开展的重点工作及取得的成绩等。</w:t>
      </w:r>
    </w:p>
    <w:p w14:paraId="75822C2E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绿色园区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创建情况</w:t>
      </w:r>
    </w:p>
    <w:p w14:paraId="38364F5C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对照《绿色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对园区基本要求的符合性以及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能源利用、资源利用、基础设施、产业、生态环境、运行管理等方面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的内容进行情况描述。</w:t>
      </w:r>
    </w:p>
    <w:p w14:paraId="420CD68E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1.基本要求的符合性。说明园区对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《绿色园区评价要求》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中基本要求的符合性情况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 w14:paraId="46F190D0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能源利用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主要描述园区能源利用的情况，已采用的先进能源利用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 w14:paraId="63ED0AED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资源利用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主要描述园区资源利用的情况，已采用的先进资源利用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 w14:paraId="52282DDC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基础设施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主要描述园区基础设施情况，已采用的先进基础设施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 w14:paraId="39F16EC3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产业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主要描述园区产业结构情况，促进产业结构绿色转型升级采取的措施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 w14:paraId="5EF295A9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生态环境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</w:t>
      </w:r>
      <w:r>
        <w:rPr>
          <w:rFonts w:hint="eastAsia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生态环境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情况，已采用的先进</w:t>
      </w:r>
      <w:r>
        <w:rPr>
          <w:rFonts w:hint="eastAsia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环境保护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 w14:paraId="6247B6FC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运行管理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运行管理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情况，已采用的先进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运行管理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手段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 w14:paraId="0EDEE921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/>
        </w:rPr>
        <w:t>三、自评价结果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364"/>
        <w:gridCol w:w="1390"/>
        <w:gridCol w:w="2011"/>
        <w:gridCol w:w="1574"/>
      </w:tblGrid>
      <w:tr w14:paraId="16EE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95" w:type="dxa"/>
            <w:noWrap w:val="0"/>
            <w:vAlign w:val="center"/>
          </w:tcPr>
          <w:p w14:paraId="6ABC34F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基本要求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 w14:paraId="427B129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符合  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符合</w:t>
            </w:r>
          </w:p>
        </w:tc>
        <w:tc>
          <w:tcPr>
            <w:tcW w:w="2011" w:type="dxa"/>
            <w:noWrap w:val="0"/>
            <w:vAlign w:val="center"/>
          </w:tcPr>
          <w:p w14:paraId="13CFE0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近三年平均得分</w:t>
            </w:r>
          </w:p>
        </w:tc>
        <w:tc>
          <w:tcPr>
            <w:tcW w:w="1574" w:type="dxa"/>
            <w:noWrap w:val="0"/>
            <w:vAlign w:val="center"/>
          </w:tcPr>
          <w:p w14:paraId="1960A44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096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restart"/>
            <w:noWrap w:val="0"/>
            <w:vAlign w:val="center"/>
          </w:tcPr>
          <w:p w14:paraId="4F896A3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近三年得分</w:t>
            </w:r>
          </w:p>
          <w:p w14:paraId="555F9E3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1364" w:type="dxa"/>
            <w:noWrap w:val="0"/>
            <w:vAlign w:val="center"/>
          </w:tcPr>
          <w:p w14:paraId="08AE364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第1年</w:t>
            </w:r>
          </w:p>
        </w:tc>
        <w:tc>
          <w:tcPr>
            <w:tcW w:w="4975" w:type="dxa"/>
            <w:gridSpan w:val="3"/>
            <w:noWrap w:val="0"/>
            <w:vAlign w:val="center"/>
          </w:tcPr>
          <w:p w14:paraId="28A5C53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969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continue"/>
            <w:noWrap w:val="0"/>
            <w:vAlign w:val="center"/>
          </w:tcPr>
          <w:p w14:paraId="000D26E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9890A3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第2年</w:t>
            </w:r>
          </w:p>
        </w:tc>
        <w:tc>
          <w:tcPr>
            <w:tcW w:w="4975" w:type="dxa"/>
            <w:gridSpan w:val="3"/>
            <w:noWrap w:val="0"/>
            <w:vAlign w:val="center"/>
          </w:tcPr>
          <w:p w14:paraId="50F4D9F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911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continue"/>
            <w:noWrap w:val="0"/>
            <w:vAlign w:val="center"/>
          </w:tcPr>
          <w:p w14:paraId="54F7A1F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C197CA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第3年</w:t>
            </w:r>
          </w:p>
        </w:tc>
        <w:tc>
          <w:tcPr>
            <w:tcW w:w="4975" w:type="dxa"/>
            <w:gridSpan w:val="3"/>
            <w:noWrap w:val="0"/>
            <w:vAlign w:val="center"/>
          </w:tcPr>
          <w:p w14:paraId="5DD2DA5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7F29D722">
      <w:pPr>
        <w:spacing w:line="360" w:lineRule="auto"/>
        <w:jc w:val="both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</w:p>
    <w:p w14:paraId="07742E7E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/>
        </w:rPr>
        <w:t>四、下一步工作</w:t>
      </w:r>
    </w:p>
    <w:p w14:paraId="3DBB643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园区未来的发展目标，持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续推进绿色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建设方面拟开展的重点工作，拟实施的重大项目情况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。</w:t>
      </w:r>
    </w:p>
    <w:p w14:paraId="666A35E8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1.绿色工业园区创建目标。主要描述各项指标在两年后（2024年)的预期目标。</w:t>
      </w:r>
    </w:p>
    <w:p w14:paraId="549DFFDE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2.绿色工业园区创建重点工作。主要描述园区在2022-2024年为持续提升绿色园区水平开展的重点工作任务情况。</w:t>
      </w:r>
    </w:p>
    <w:p w14:paraId="61B3C6F1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3.减碳工作。主要描述园区在减少碳排放方面的工作计划和减排目标。例如，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建立碳排放管理体系，建立健全碳排放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核算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计量体系，制定专项降碳工作方案，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碳减排技术应用、发展低碳产业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3BEDED25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4.重点项目情况。填写2022-2024年园区拟建设的绿色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低碳升级改造重点项目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汇总表，测算项目节能、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节水、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节材、减排、降碳和资源综合利用绩效。</w:t>
      </w:r>
    </w:p>
    <w:p w14:paraId="1C43A354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7F04701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表xx 绿色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低碳升级改造重点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重点项目汇总表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80"/>
        <w:gridCol w:w="1828"/>
        <w:gridCol w:w="1420"/>
        <w:gridCol w:w="1420"/>
        <w:gridCol w:w="1420"/>
      </w:tblGrid>
      <w:tr w14:paraId="29CA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 w14:paraId="75D5E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 w14:paraId="374D6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31" w:type="dxa"/>
            <w:noWrap w:val="0"/>
            <w:vAlign w:val="center"/>
          </w:tcPr>
          <w:p w14:paraId="1C7C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491" w:type="dxa"/>
            <w:noWrap w:val="0"/>
            <w:vAlign w:val="center"/>
          </w:tcPr>
          <w:p w14:paraId="3A2A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项目建设期限</w:t>
            </w:r>
          </w:p>
        </w:tc>
        <w:tc>
          <w:tcPr>
            <w:tcW w:w="1491" w:type="dxa"/>
            <w:noWrap w:val="0"/>
            <w:vAlign w:val="center"/>
          </w:tcPr>
          <w:p w14:paraId="31219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项目投资估算</w:t>
            </w:r>
          </w:p>
        </w:tc>
        <w:tc>
          <w:tcPr>
            <w:tcW w:w="1491" w:type="dxa"/>
            <w:noWrap w:val="0"/>
            <w:vAlign w:val="center"/>
          </w:tcPr>
          <w:p w14:paraId="7430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项目效益分析</w:t>
            </w:r>
          </w:p>
        </w:tc>
      </w:tr>
      <w:tr w14:paraId="667E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 w14:paraId="691CA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56A7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237EC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A5E5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2F57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670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956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 w14:paraId="4CDF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6750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3F21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300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9A5B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425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58E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 w14:paraId="1E210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42C6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03EF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B32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D181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ADC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2269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</w:p>
    <w:p w14:paraId="1AB73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绿色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创建自评表</w:t>
      </w:r>
    </w:p>
    <w:p w14:paraId="1A14C4A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情况和《绿色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评价要求》进行自评，并填写附表1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和附表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2。</w:t>
      </w:r>
    </w:p>
    <w:p w14:paraId="67850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相关证明材料</w:t>
      </w:r>
    </w:p>
    <w:p w14:paraId="3338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0"/>
          <w:szCs w:val="30"/>
          <w:lang w:val="en-US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与基本要求和指标测算相关的证明材料。</w:t>
      </w:r>
      <w:r>
        <w:rPr>
          <w:rFonts w:hint="default" w:ascii="Times New Roman" w:hAnsi="Times New Roman" w:eastAsia="方正小标宋简体" w:cs="Times New Roman"/>
          <w:bCs/>
          <w:sz w:val="30"/>
          <w:szCs w:val="30"/>
        </w:rPr>
        <w:br w:type="page"/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附表1.1</w:t>
      </w:r>
    </w:p>
    <w:p w14:paraId="67076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sz w:val="36"/>
          <w:szCs w:val="32"/>
        </w:rPr>
      </w:pPr>
      <w:r>
        <w:rPr>
          <w:rFonts w:hint="default" w:ascii="Times New Roman" w:hAnsi="Times New Roman" w:eastAsia="黑体" w:cs="Times New Roman"/>
          <w:bCs/>
          <w:sz w:val="36"/>
          <w:szCs w:val="32"/>
        </w:rPr>
        <w:t>园区</w:t>
      </w:r>
      <w:r>
        <w:rPr>
          <w:rFonts w:hint="default" w:ascii="Times New Roman" w:hAnsi="Times New Roman" w:eastAsia="黑体"/>
          <w:bCs/>
          <w:sz w:val="36"/>
          <w:szCs w:val="32"/>
        </w:rPr>
        <w:t>基本要求自评表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035"/>
      </w:tblGrid>
      <w:tr w14:paraId="4EFF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 w14:paraId="422AF46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noWrap w:val="0"/>
            <w:vAlign w:val="center"/>
          </w:tcPr>
          <w:p w14:paraId="1A636154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noWrap w:val="0"/>
            <w:vAlign w:val="center"/>
          </w:tcPr>
          <w:p w14:paraId="472BB50F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 w14:paraId="2491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 w14:paraId="1566C51F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国家和地方绿色、循环和低碳相关法律法规、政策和标准应得到有效的贯彻执行。</w:t>
            </w:r>
          </w:p>
        </w:tc>
        <w:tc>
          <w:tcPr>
            <w:tcW w:w="1417" w:type="dxa"/>
            <w:noWrap w:val="0"/>
            <w:vAlign w:val="center"/>
          </w:tcPr>
          <w:p w14:paraId="498BE2D2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1223B074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772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 w14:paraId="45F745C4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近三年，未发生重大污染事故或重大生态破坏事件，完成国家或地方政府下达的节能减排指标，碳排放强度持续下降。</w:t>
            </w:r>
          </w:p>
        </w:tc>
        <w:tc>
          <w:tcPr>
            <w:tcW w:w="1417" w:type="dxa"/>
            <w:noWrap w:val="0"/>
            <w:vAlign w:val="center"/>
          </w:tcPr>
          <w:p w14:paraId="5827FD2D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2C2A5C35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3DC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 w14:paraId="6C00579B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环境质量达到国家或地方规定的环境功能区环境质量标准，园区内企业污染物达标排放，各类重点污染物排放总量均不超过国家或地方的总量控制要求。</w:t>
            </w:r>
          </w:p>
        </w:tc>
        <w:tc>
          <w:tcPr>
            <w:tcW w:w="1417" w:type="dxa"/>
            <w:noWrap w:val="0"/>
            <w:vAlign w:val="center"/>
          </w:tcPr>
          <w:p w14:paraId="4713C159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65D74122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D09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 w14:paraId="7D282659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园区重点企业100%实施清洁生产审核。</w:t>
            </w:r>
          </w:p>
        </w:tc>
        <w:tc>
          <w:tcPr>
            <w:tcW w:w="1417" w:type="dxa"/>
            <w:noWrap w:val="0"/>
            <w:vAlign w:val="center"/>
          </w:tcPr>
          <w:p w14:paraId="097E9BBC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18F192D8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2E5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 w14:paraId="03B5690A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园区企业不应使用国家列入淘汰目录的落后生产技术、工艺和设备，不应生产国家列入淘汰目录的产品。</w:t>
            </w:r>
          </w:p>
        </w:tc>
        <w:tc>
          <w:tcPr>
            <w:tcW w:w="1417" w:type="dxa"/>
            <w:noWrap w:val="0"/>
            <w:vAlign w:val="center"/>
          </w:tcPr>
          <w:p w14:paraId="49C46C8B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44FF7FA2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1EB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 w14:paraId="3FA972A5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园区建立履行绿色发展工作职责的专门机构、配备2名以上专职工作人员。</w:t>
            </w:r>
          </w:p>
        </w:tc>
        <w:tc>
          <w:tcPr>
            <w:tcW w:w="1417" w:type="dxa"/>
            <w:noWrap w:val="0"/>
            <w:vAlign w:val="center"/>
          </w:tcPr>
          <w:p w14:paraId="1283F2DE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58F0EFE2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D56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 w14:paraId="0F57F59E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鼓励园区建立并运行环境管理体系和能源管理体系，建立园区能源监测管理平台。</w:t>
            </w:r>
          </w:p>
        </w:tc>
        <w:tc>
          <w:tcPr>
            <w:tcW w:w="1417" w:type="dxa"/>
            <w:noWrap w:val="0"/>
            <w:vAlign w:val="center"/>
          </w:tcPr>
          <w:p w14:paraId="581D577E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456EF316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7D8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 w14:paraId="4016B1EB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鼓励园区建设并运行风能、太阳能等可再生能源应用设施。</w:t>
            </w:r>
          </w:p>
        </w:tc>
        <w:tc>
          <w:tcPr>
            <w:tcW w:w="1417" w:type="dxa"/>
            <w:noWrap w:val="0"/>
            <w:vAlign w:val="center"/>
          </w:tcPr>
          <w:p w14:paraId="0E61FF02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5E1B0A48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56227CDE">
      <w:pPr>
        <w:spacing w:line="360" w:lineRule="auto"/>
        <w:ind w:firstLine="0" w:firstLineChars="0"/>
        <w:jc w:val="left"/>
        <w:rPr>
          <w:rFonts w:hint="eastAsia" w:ascii="Times New Roman" w:hAnsi="Times New Roman" w:eastAsia="方正小标宋简体" w:cs="Times New Roman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30"/>
          <w:szCs w:val="30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 xml:space="preserve">附表1.2 </w:t>
      </w:r>
    </w:p>
    <w:p w14:paraId="178D2582">
      <w:pPr>
        <w:spacing w:line="360" w:lineRule="auto"/>
        <w:ind w:firstLine="0" w:firstLineChars="0"/>
        <w:jc w:val="center"/>
        <w:rPr>
          <w:rFonts w:hint="eastAsia" w:ascii="Times New Roman" w:hAnsi="Times New Roman" w:eastAsia="黑体" w:cs="Times New Roman"/>
          <w:bCs/>
          <w:sz w:val="36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</w:rPr>
        <w:t>园区工业指标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自评表</w:t>
      </w:r>
    </w:p>
    <w:p w14:paraId="7FFD90D2"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第1年（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年）园区数据清单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 w14:paraId="08E3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 w14:paraId="146270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 w14:paraId="1A4CB1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 w14:paraId="4F65FAC2">
            <w:pPr>
              <w:adjustRightInd w:val="0"/>
              <w:snapToGrid w:val="0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 w14:paraId="74CC974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 w14:paraId="68B4543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 w14:paraId="100049C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 w14:paraId="1633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017B4FC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 w14:paraId="0007C18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 w14:paraId="1A149D4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 w14:paraId="73285214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 w14:paraId="51A489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 w14:paraId="60FA737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 w14:paraId="18D9FA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7A4882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509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7741EA1C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3482A04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 w14:paraId="23CA22F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 w14:paraId="453F9A1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77DCE3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E4A5E0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11C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B7669E5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088E76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 w14:paraId="666ECC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 w14:paraId="406E590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C79B69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B117F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369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2B838E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 w14:paraId="04C311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 w14:paraId="7E360E6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 w14:paraId="5E8AE67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 w14:paraId="5688AC4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 w14:paraId="65E45F3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 w14:paraId="7A9D95D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34846B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37D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6AFF721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C29BC23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 w14:paraId="53F4C02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 w14:paraId="47B981F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 w14:paraId="3D0A7EE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1D0775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56B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34089BA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BA82316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 w14:paraId="4D5EB3B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 w14:paraId="252E95D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1A6E33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4A20D2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0D0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79A86A1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059F121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 w14:paraId="239CC67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 w14:paraId="2F6FBF0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203E1A9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E040EC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7A3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D4804C0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B304312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 w14:paraId="5974AA8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 w14:paraId="39720BE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A30E43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07EE098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6D9C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8E2D8C7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5522E1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 w14:paraId="605F086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 w14:paraId="5E8614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C8DC38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75EFC38A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B49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208B235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369EC7C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 w14:paraId="0AA1BE7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 w14:paraId="2903E89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2FB6C84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2251A3AF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B42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EAB72CC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52DEBF0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 w14:paraId="4292912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 w14:paraId="3E9C5AD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34BD890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64EA15A8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425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754E4BA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 w14:paraId="1C6BB0C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35E5CB2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 w14:paraId="389EF314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 w14:paraId="3BDC256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 w14:paraId="6DD8E4C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21B1CF1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F9BA72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5C1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72ECCE14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5D7A550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 w14:paraId="3A689F5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 w14:paraId="7EF007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221EA1B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214811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98C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A988246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7384040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 w14:paraId="65B2A23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 w14:paraId="4C4D86B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3E9AD7A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3D42FCCB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89C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C48E8DB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AA86FDE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 w14:paraId="7DEAE6D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 w14:paraId="7EF56C8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003E71B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0BD3524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2A4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81F2A1B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442CE80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 w14:paraId="107F2A5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 w14:paraId="460AC54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7268A6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34EB166C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766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4707BBD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 w14:paraId="0BA4A1D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75F01C1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 w14:paraId="3484438D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 w14:paraId="3802F0D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 w14:paraId="239D6ED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47BECE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28397C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5D9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6D153B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E212C8A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 w14:paraId="1562EBA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 w14:paraId="589A224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03E112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AA25CA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465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9924393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E7CE17D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 w14:paraId="403DD18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 w14:paraId="00C808D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 w14:paraId="45B56F3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09E5DE8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27F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59BBC1F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A882FA4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 w14:paraId="7B1DF90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 w14:paraId="1098551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515BF8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08BC2C11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989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0910971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 w14:paraId="1E2C137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065AA66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 w14:paraId="059DF628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 w14:paraId="070367C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 w14:paraId="349B3A4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25829DF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C57D47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7F6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7F880D3B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74EA596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 w14:paraId="165DC0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 w14:paraId="10EE2F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A6ACF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AB7B7B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135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BFD9E04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E0234EE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 w14:paraId="5DFFC04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 w14:paraId="69B7A86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 w14:paraId="203B064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FBE5AE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DEE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10E4C9B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53BAC05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 w14:paraId="3FF8598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 w14:paraId="7962EE8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0186F3F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A199F9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1E2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4AD8316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4BE6C39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 w14:paraId="5328492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 w14:paraId="63DEE1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AFCEBC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D33CA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BC0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3E68BA7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3645CE0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 w14:paraId="334B46B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 w14:paraId="27EC17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23C4A6D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5BE5D04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BBE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171ED0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7EC989A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 w14:paraId="340F88D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 w14:paraId="0D894C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022EB9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260D35D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2D7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D61609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7F14970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 w14:paraId="681C9B7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 w14:paraId="7859DB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EC162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25B5E415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320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6D7CA23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运行管理绿色指标</w:t>
            </w:r>
          </w:p>
          <w:p w14:paraId="2C47571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 w14:paraId="13419925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 w14:paraId="2BC2F66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 w14:paraId="0CCF804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61101F4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DDC823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59E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D9300F3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6F4CEB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 w14:paraId="67149A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 w14:paraId="0AD195D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7FAED3C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706661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421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17D4A4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F5558CD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 w14:paraId="691102E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 w14:paraId="1CE782B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1565BA8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A63BC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40218277"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第2年（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 w14:paraId="1C53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 w14:paraId="06B027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 w14:paraId="7D74A77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 w14:paraId="1F34B1C6"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 w14:paraId="3325DF3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 w14:paraId="355239D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 w14:paraId="237849C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 w14:paraId="16A5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2F11AA0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 w14:paraId="36FF7DC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 w14:paraId="75304A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 w14:paraId="524BD16E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 w14:paraId="0408B59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 w14:paraId="2061A7B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 w14:paraId="36467C2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F3036E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6EC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6BCC9A6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602971E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 w14:paraId="60FC394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 w14:paraId="2078D30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09C208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3B2A12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F6D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C20B965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FA05D4E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 w14:paraId="6D1DA04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 w14:paraId="3EE748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76232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6B89E9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5AE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410B1AB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 w14:paraId="3FEEBC9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 w14:paraId="3FEC377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 w14:paraId="17BC6A6C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 w14:paraId="3D359E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 w14:paraId="5336DCC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 w14:paraId="0DA4CF0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ADC60A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0B6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F022F21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D9E545A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 w14:paraId="726EB3C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 w14:paraId="12C3FC1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 w14:paraId="59973AB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F1A233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F83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7CABEF7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A3C3AE9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 w14:paraId="323EB6E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 w14:paraId="3DAA243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35E1BC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869961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7C3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E9DE33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C08FD94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 w14:paraId="3E43D5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 w14:paraId="5A3D9DE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38D1E6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7E5B2B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049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27C1CD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C16DABE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 w14:paraId="369B1AF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 w14:paraId="0A1A93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A2B8FD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2B203B7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59B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7935BE7F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2F5C073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 w14:paraId="63EEEEB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 w14:paraId="7AADCC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E0C767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4289CFDE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242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6EB61CA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7B6F958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 w14:paraId="7666982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 w14:paraId="76903B0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0914FE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3609690A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FDD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50CF62A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30884FE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 w14:paraId="7C7BF1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 w14:paraId="0D38C29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04B0C2F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5E85B215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05E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5E83977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 w14:paraId="08AC887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6CD6D48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 w14:paraId="02246CE3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 w14:paraId="6DE0C57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 w14:paraId="4142BB6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28F9969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1B4F7D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E4D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D60BE58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90A4BF5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 w14:paraId="7B30FDF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 w14:paraId="2AC8A00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8061D8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1A3DDC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2C3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73465216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4939C0B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 w14:paraId="1CF2B2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 w14:paraId="44DFC1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11DC5B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6DB4584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24B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4C03DDA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34EC8C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 w14:paraId="70F51A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 w14:paraId="18C2379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7F538E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01359A8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2E7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9BD465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DA3FCE9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 w14:paraId="041F486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 w14:paraId="69D8AFC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54625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0D735E46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574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73EC83E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 w14:paraId="326F8C6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158E66B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 w14:paraId="1EB97B38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 w14:paraId="25577DD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 w14:paraId="44B4D2B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5EAF29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DEEF72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529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5DEB7D8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EC4E9E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 w14:paraId="246DACD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 w14:paraId="7B79185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3E51033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61C110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AB1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6DC2DEE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98CDAE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 w14:paraId="1233D05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 w14:paraId="71DD20A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 w14:paraId="7C7884C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65C01C7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299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A6640DF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591CA6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 w14:paraId="7740963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 w14:paraId="3FF4998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D79284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6E01F9F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2E3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10CE69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 w14:paraId="43C3DE5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078FD5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 w14:paraId="3C10942B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 w14:paraId="0622B0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 w14:paraId="334329F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23C8E10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1B2A04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695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98216B8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0E7B834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 w14:paraId="792664E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 w14:paraId="7FC32B8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3082E1B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51A693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517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716D545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460B599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 w14:paraId="02702B2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 w14:paraId="3A236F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 w14:paraId="56E7233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D7BCCE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CD1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152A59C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E6EABAC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 w14:paraId="72E94A2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 w14:paraId="0810554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1018C2F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BE3B22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12D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EFF330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9041F6C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 w14:paraId="494C555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 w14:paraId="447806F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0820F35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534BE9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254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8971A46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C8E9BAD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 w14:paraId="22397CE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 w14:paraId="76F6207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3CBC15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683659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951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244D17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31CF875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 w14:paraId="59206BE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 w14:paraId="54D3CA6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FC713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218663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40A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7FA6590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0253A50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 w14:paraId="1050F38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 w14:paraId="10C82B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D799C7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736E5BB8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05C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43513EB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 w14:paraId="0040F1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4E7ACD4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 w14:paraId="3376854E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 w14:paraId="272768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 w14:paraId="5461A3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7418426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062973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ADA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6EF2711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4F72B10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 w14:paraId="1E56E81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 w14:paraId="4720349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5BC2AF0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818BED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646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65A1A05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ABBF35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 w14:paraId="051FA0E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 w14:paraId="526CEAE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73D0C3D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D4D64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63F0EB01"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第3年（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 w14:paraId="3B07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 w14:paraId="4F2548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 w14:paraId="253F53E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 w14:paraId="62F93E24"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 w14:paraId="35C5E1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 w14:paraId="084B4BB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 w14:paraId="4D0C46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 w14:paraId="788E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42FF46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 w14:paraId="6B3F8FD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 w14:paraId="4CF28DE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 w14:paraId="15FBC372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 w14:paraId="204670E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 w14:paraId="5300226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 w14:paraId="40E35C4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F05EFB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CE9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A0AC394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3B6D2F2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 w14:paraId="1BC76F8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 w14:paraId="3C41FDC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71D8DBC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75A8C1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EE5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DDD7B07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007068A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 w14:paraId="0085ABE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 w14:paraId="5A7E670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04B5D64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867B1B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781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29C88DC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 w14:paraId="139F9E7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 w14:paraId="2FBB3D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 w14:paraId="07F5CE9B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 w14:paraId="3042FA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 w14:paraId="2D05F79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 w14:paraId="7C4FC4E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2A243B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672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AA3EE64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C8DCC46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 w14:paraId="3BBCB4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 w14:paraId="7E47E4B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 w14:paraId="3752DC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BBFFAF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509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63B26F7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066296B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 w14:paraId="310C9E1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 w14:paraId="1DCA176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BBCAE9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06ECB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7C9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75B2D346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47F3705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 w14:paraId="1B4E023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 w14:paraId="130AB54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332AA5D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6C0F3A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095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E46ECFB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0ADEEA2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 w14:paraId="618FCD4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 w14:paraId="40B5195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C4FBD7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09095F2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E02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E4AE01F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58C484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 w14:paraId="2159FD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 w14:paraId="4DFDEAB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25EFBB6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64949773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263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79C28CE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0CB5659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 w14:paraId="7FFF74B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 w14:paraId="2E307FD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217CAFC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3A966DE3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1B4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26C4415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7678FF5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 w14:paraId="22EC6D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 w14:paraId="24061FD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4E7036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33E61D47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8A4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7EE0887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 w14:paraId="7E61BA4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71BD0BF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 w14:paraId="72D317AC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 w14:paraId="17239A4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 w14:paraId="08F0CB2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5C1B0D1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4A349A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24E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92713D3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05E6558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 w14:paraId="13AD7B6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 w14:paraId="155A185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CB00B1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42AF982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AF37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DD055E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39D3AEB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 w14:paraId="3E7E18A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 w14:paraId="1F65B86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0FB0BF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568FA381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B67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0CB009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1822EB2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 w14:paraId="6AAA02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 w14:paraId="15802ED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2C7125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027D2A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891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78DE9101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20A8D20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 w14:paraId="086A585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 w14:paraId="0E0A9E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722D9BF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7DCB805C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5E3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0CEEDAA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 w14:paraId="07BD112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12158A8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 w14:paraId="5C981CF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 w14:paraId="5953FA4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 w14:paraId="194AE5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7F11A92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8B71D2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C96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DF0CB34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7160C0C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 w14:paraId="451DCB2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 w14:paraId="74435CA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96F710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4D7C4D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96E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CAD7C3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C4DD64E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 w14:paraId="0367049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 w14:paraId="7A07F8B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 w14:paraId="47D0876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012E7F1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1C4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1C0EE6B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1152BB4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 w14:paraId="463742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 w14:paraId="3F1681D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0E1A9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03CBD2D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801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60024FC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 w14:paraId="67D143E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09487B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 w14:paraId="5B8A1D34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 w14:paraId="6DF9FA9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 w14:paraId="2A74344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6A3CBC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87D100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0C3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3271816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633F9F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 w14:paraId="608200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 w14:paraId="33903E3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4B2A40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E2AFDF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9DC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50B1748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9D6B386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 w14:paraId="25FD135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 w14:paraId="077750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 w14:paraId="4638A16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FEE59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7B1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5A4FCB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E11D9F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 w14:paraId="7D65349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 w14:paraId="4E0327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432E768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7A903B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76E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B37911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6AC5A6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 w14:paraId="646257B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 w14:paraId="5092C1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5BA33B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6F453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339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B5868A6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5B00C00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 w14:paraId="2DF648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 w14:paraId="4E858EC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FB9B66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3D72EB1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B93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3ECEA3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5D7EF93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 w14:paraId="742D0AF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 w14:paraId="033B96F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13CB0E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0D412A8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F70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E09F3BE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3B6D03E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 w14:paraId="74ADC1A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 w14:paraId="08E6CBD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1D3FA3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10F0FE5C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C3E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562D07D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 w14:paraId="497409D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521D3A1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 w14:paraId="60A4A29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 w14:paraId="7975010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 w14:paraId="0996A5E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1035240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799FD3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71A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24A93B6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E41591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 w14:paraId="7220846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 w14:paraId="7F9DB59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2E745E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D3CA63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3C5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2168A58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671238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 w14:paraId="387CC9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 w14:paraId="34D28B2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0C8025D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87FD0C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325E1BB6">
      <w:pPr>
        <w:spacing w:line="360" w:lineRule="auto"/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注：单项指标最高得分不超过120分</w:t>
      </w:r>
    </w:p>
    <w:p w14:paraId="41FF534B"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B1122F6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附件4-2</w:t>
      </w:r>
    </w:p>
    <w:p w14:paraId="14DC799B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34FACB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</w:t>
      </w:r>
    </w:p>
    <w:p w14:paraId="4AEF12CD">
      <w:pPr>
        <w:spacing w:line="360" w:lineRule="auto"/>
        <w:rPr>
          <w:rFonts w:hint="default" w:ascii="Times New Roman" w:hAnsi="Times New Roman" w:eastAsia="方正小标宋简体" w:cs="Times New Roman"/>
          <w:bCs/>
          <w:sz w:val="52"/>
          <w:szCs w:val="52"/>
        </w:rPr>
      </w:pPr>
    </w:p>
    <w:p w14:paraId="690EBA92"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绿色工业园区第三方评价报告</w:t>
      </w:r>
    </w:p>
    <w:p w14:paraId="6DF35B10">
      <w:pPr>
        <w:rPr>
          <w:rFonts w:hint="default" w:ascii="Times New Roman" w:hAnsi="Times New Roman" w:eastAsia="仿宋_GB2312" w:cs="Times New Roman"/>
          <w:sz w:val="28"/>
        </w:rPr>
      </w:pPr>
    </w:p>
    <w:p w14:paraId="0B53929D">
      <w:pPr>
        <w:rPr>
          <w:rFonts w:hint="default" w:ascii="Times New Roman" w:hAnsi="Times New Roman" w:eastAsia="仿宋_GB2312" w:cs="Times New Roman"/>
          <w:sz w:val="28"/>
        </w:rPr>
      </w:pPr>
    </w:p>
    <w:p w14:paraId="3758E9D3">
      <w:pPr>
        <w:rPr>
          <w:rFonts w:hint="default" w:ascii="Times New Roman" w:hAnsi="Times New Roman" w:eastAsia="方正仿宋简体" w:cs="Times New Roman"/>
          <w:sz w:val="32"/>
        </w:rPr>
      </w:pPr>
    </w:p>
    <w:p w14:paraId="41A4701A">
      <w:pPr>
        <w:rPr>
          <w:rFonts w:hint="default" w:ascii="Times New Roman" w:hAnsi="Times New Roman" w:eastAsia="方正仿宋简体" w:cs="Times New Roman"/>
          <w:sz w:val="32"/>
        </w:rPr>
      </w:pPr>
    </w:p>
    <w:p w14:paraId="6572BF2C">
      <w:pPr>
        <w:rPr>
          <w:rFonts w:hint="default" w:ascii="Times New Roman" w:hAnsi="Times New Roman" w:eastAsia="方正仿宋简体" w:cs="Times New Roman"/>
          <w:sz w:val="32"/>
        </w:rPr>
      </w:pPr>
    </w:p>
    <w:p w14:paraId="34D70FE0">
      <w:pPr>
        <w:spacing w:line="360" w:lineRule="auto"/>
        <w:ind w:firstLine="800" w:firstLineChars="2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园   区    名   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</w:p>
    <w:p w14:paraId="752D2A1F"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5AA0A6F0">
      <w:pPr>
        <w:spacing w:line="360" w:lineRule="auto"/>
        <w:ind w:firstLine="800" w:firstLineChars="2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第三方评价机构名称：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</w:p>
    <w:p w14:paraId="1648CC9E"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3995F6C">
      <w:pPr>
        <w:rPr>
          <w:rFonts w:hint="default" w:ascii="Times New Roman" w:hAnsi="Times New Roman" w:eastAsia="方正仿宋简体" w:cs="Times New Roman"/>
          <w:sz w:val="32"/>
        </w:rPr>
      </w:pPr>
    </w:p>
    <w:p w14:paraId="5C9D2E72">
      <w:pPr>
        <w:rPr>
          <w:rFonts w:hint="default" w:ascii="Times New Roman" w:hAnsi="Times New Roman" w:eastAsia="方正仿宋简体" w:cs="Times New Roman"/>
          <w:sz w:val="32"/>
        </w:rPr>
      </w:pPr>
    </w:p>
    <w:p w14:paraId="766AD0A8">
      <w:pPr>
        <w:spacing w:line="360" w:lineRule="auto"/>
        <w:jc w:val="center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工业和信息化部制</w:t>
      </w:r>
    </w:p>
    <w:p w14:paraId="4F116348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20  年    月    日</w:t>
      </w:r>
    </w:p>
    <w:p w14:paraId="344A759A"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7FB3E82">
      <w:pPr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基本信息表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66"/>
        <w:gridCol w:w="990"/>
        <w:gridCol w:w="795"/>
        <w:gridCol w:w="2010"/>
        <w:gridCol w:w="2131"/>
      </w:tblGrid>
      <w:tr w14:paraId="06F7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noWrap w:val="0"/>
            <w:vAlign w:val="center"/>
          </w:tcPr>
          <w:p w14:paraId="3767042F"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一、园区基本信息</w:t>
            </w:r>
          </w:p>
        </w:tc>
      </w:tr>
      <w:tr w14:paraId="0D87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 w14:paraId="207893D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园区名称</w:t>
            </w:r>
          </w:p>
        </w:tc>
        <w:tc>
          <w:tcPr>
            <w:tcW w:w="5926" w:type="dxa"/>
            <w:gridSpan w:val="4"/>
            <w:noWrap w:val="0"/>
            <w:vAlign w:val="top"/>
          </w:tcPr>
          <w:p w14:paraId="259C187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 w14:paraId="5977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 w14:paraId="368896D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园区地址</w:t>
            </w:r>
          </w:p>
        </w:tc>
        <w:tc>
          <w:tcPr>
            <w:tcW w:w="5926" w:type="dxa"/>
            <w:gridSpan w:val="4"/>
            <w:noWrap w:val="0"/>
            <w:vAlign w:val="top"/>
          </w:tcPr>
          <w:p w14:paraId="2D86A15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4C2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bottom w:val="nil"/>
            </w:tcBorders>
            <w:noWrap w:val="0"/>
            <w:vAlign w:val="top"/>
          </w:tcPr>
          <w:p w14:paraId="0AD1083D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二、第三方机构信息</w:t>
            </w:r>
          </w:p>
        </w:tc>
      </w:tr>
      <w:tr w14:paraId="0728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 w14:paraId="6DE93E6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第三方机构名称</w:t>
            </w:r>
          </w:p>
        </w:tc>
        <w:tc>
          <w:tcPr>
            <w:tcW w:w="5926" w:type="dxa"/>
            <w:gridSpan w:val="4"/>
            <w:noWrap w:val="0"/>
            <w:vAlign w:val="top"/>
          </w:tcPr>
          <w:p w14:paraId="418A48C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140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 w14:paraId="0D85DD1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第三方机构地址</w:t>
            </w:r>
          </w:p>
        </w:tc>
        <w:tc>
          <w:tcPr>
            <w:tcW w:w="5926" w:type="dxa"/>
            <w:gridSpan w:val="4"/>
            <w:noWrap w:val="0"/>
            <w:vAlign w:val="top"/>
          </w:tcPr>
          <w:p w14:paraId="599569D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FD4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 w14:paraId="1953E82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机构法定代表人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75CC9A7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 w14:paraId="67E2FBB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法人代表电话</w:t>
            </w:r>
          </w:p>
        </w:tc>
        <w:tc>
          <w:tcPr>
            <w:tcW w:w="2131" w:type="dxa"/>
            <w:noWrap w:val="0"/>
            <w:vAlign w:val="top"/>
          </w:tcPr>
          <w:p w14:paraId="750E398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8E5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 w14:paraId="1710A6A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机构联系人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5295C8C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 w14:paraId="1B55C07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131" w:type="dxa"/>
            <w:noWrap w:val="0"/>
            <w:vAlign w:val="top"/>
          </w:tcPr>
          <w:p w14:paraId="094B2F4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192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 w14:paraId="237BE73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报告编制负责人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2D3E79E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 w14:paraId="2DA4BE6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负责人电话</w:t>
            </w:r>
          </w:p>
        </w:tc>
        <w:tc>
          <w:tcPr>
            <w:tcW w:w="2131" w:type="dxa"/>
            <w:noWrap w:val="0"/>
            <w:vAlign w:val="top"/>
          </w:tcPr>
          <w:p w14:paraId="6288CD4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583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 w14:paraId="1C994F1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报告审核人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2C39663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 w14:paraId="7DCF5F2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审核人电话</w:t>
            </w:r>
          </w:p>
        </w:tc>
        <w:tc>
          <w:tcPr>
            <w:tcW w:w="2131" w:type="dxa"/>
            <w:noWrap w:val="0"/>
            <w:vAlign w:val="top"/>
          </w:tcPr>
          <w:p w14:paraId="123073B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396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noWrap w:val="0"/>
            <w:vAlign w:val="top"/>
          </w:tcPr>
          <w:p w14:paraId="61C0EF2A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三、绿色工业园区评价结果</w:t>
            </w:r>
          </w:p>
        </w:tc>
      </w:tr>
      <w:tr w14:paraId="47CA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2CAEEC1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基本要求</w:t>
            </w:r>
          </w:p>
        </w:tc>
        <w:tc>
          <w:tcPr>
            <w:tcW w:w="2251" w:type="dxa"/>
            <w:gridSpan w:val="3"/>
            <w:noWrap w:val="0"/>
            <w:vAlign w:val="top"/>
          </w:tcPr>
          <w:p w14:paraId="4A875DD1"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□符合  □不符合</w:t>
            </w:r>
          </w:p>
        </w:tc>
        <w:tc>
          <w:tcPr>
            <w:tcW w:w="2010" w:type="dxa"/>
            <w:noWrap w:val="0"/>
            <w:vAlign w:val="top"/>
          </w:tcPr>
          <w:p w14:paraId="78F554F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近三年平均得分</w:t>
            </w:r>
          </w:p>
        </w:tc>
        <w:tc>
          <w:tcPr>
            <w:tcW w:w="2131" w:type="dxa"/>
            <w:noWrap w:val="0"/>
            <w:vAlign w:val="top"/>
          </w:tcPr>
          <w:p w14:paraId="5F6AE62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906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 w14:paraId="08DD878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近三年得分</w:t>
            </w:r>
          </w:p>
          <w:p w14:paraId="1858B4C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情况</w:t>
            </w:r>
          </w:p>
        </w:tc>
        <w:tc>
          <w:tcPr>
            <w:tcW w:w="1456" w:type="dxa"/>
            <w:gridSpan w:val="2"/>
            <w:noWrap w:val="0"/>
            <w:vAlign w:val="top"/>
          </w:tcPr>
          <w:p w14:paraId="5E83437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第1年</w:t>
            </w:r>
          </w:p>
        </w:tc>
        <w:tc>
          <w:tcPr>
            <w:tcW w:w="4936" w:type="dxa"/>
            <w:gridSpan w:val="3"/>
            <w:noWrap w:val="0"/>
            <w:vAlign w:val="top"/>
          </w:tcPr>
          <w:p w14:paraId="6F20371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C28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 w14:paraId="4C51E62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 w14:paraId="689FF8F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第2年</w:t>
            </w:r>
          </w:p>
        </w:tc>
        <w:tc>
          <w:tcPr>
            <w:tcW w:w="4936" w:type="dxa"/>
            <w:gridSpan w:val="3"/>
            <w:noWrap w:val="0"/>
            <w:vAlign w:val="top"/>
          </w:tcPr>
          <w:p w14:paraId="3ECD75D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EBF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 w14:paraId="7DD4FA0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 w14:paraId="58340FF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第3年</w:t>
            </w:r>
          </w:p>
        </w:tc>
        <w:tc>
          <w:tcPr>
            <w:tcW w:w="4936" w:type="dxa"/>
            <w:gridSpan w:val="3"/>
            <w:noWrap w:val="0"/>
            <w:vAlign w:val="top"/>
          </w:tcPr>
          <w:p w14:paraId="141BF48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141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130" w:type="dxa"/>
            <w:noWrap w:val="0"/>
            <w:vAlign w:val="top"/>
          </w:tcPr>
          <w:p w14:paraId="3A281D0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受评价方主要</w:t>
            </w:r>
          </w:p>
          <w:p w14:paraId="7747AD0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亮点</w:t>
            </w:r>
          </w:p>
        </w:tc>
        <w:tc>
          <w:tcPr>
            <w:tcW w:w="6392" w:type="dxa"/>
            <w:gridSpan w:val="5"/>
            <w:noWrap w:val="0"/>
            <w:vAlign w:val="top"/>
          </w:tcPr>
          <w:p w14:paraId="3727AC3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请在100字以内概述受评价方主要亮点）</w:t>
            </w:r>
          </w:p>
        </w:tc>
      </w:tr>
      <w:tr w14:paraId="53AD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</w:tcBorders>
            <w:noWrap w:val="0"/>
            <w:vAlign w:val="top"/>
          </w:tcPr>
          <w:p w14:paraId="22201A03">
            <w:pPr>
              <w:widowControl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本机构承诺，已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按规范完整的评价程序对受评价方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进行了全面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的评价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受评价方提交的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材料真实有效，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本评价报告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客观公正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结论证据充分，真实、准确的反映了评价过程的发现，严谨的出具结论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本机构已充分了解评价报告的严肃性，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评价过程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存在弄虚作假或故意隐瞒受评价方问题，本机构愿承担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责任。</w:t>
            </w:r>
          </w:p>
          <w:p w14:paraId="50228D9F">
            <w:pPr>
              <w:widowControl/>
              <w:wordWrap w:val="0"/>
              <w:spacing w:line="360" w:lineRule="auto"/>
              <w:ind w:right="240"/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</w:pPr>
          </w:p>
          <w:p w14:paraId="267C3605">
            <w:pPr>
              <w:widowControl/>
              <w:wordWrap w:val="0"/>
              <w:spacing w:line="360" w:lineRule="auto"/>
              <w:ind w:right="240"/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法人代表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  <w:t xml:space="preserve">签字：             </w:t>
            </w:r>
          </w:p>
          <w:p w14:paraId="34AE4D1B">
            <w:pPr>
              <w:ind w:firstLine="4819" w:firstLineChars="2000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  <w:t>（单位公章）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             </w:t>
            </w:r>
          </w:p>
          <w:p w14:paraId="50711C52">
            <w:pPr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</w:t>
            </w:r>
          </w:p>
        </w:tc>
      </w:tr>
    </w:tbl>
    <w:p w14:paraId="5A359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48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color w:val="000000"/>
          <w:sz w:val="36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</w:rPr>
        <w:t>绿色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工业</w:t>
      </w:r>
      <w:r>
        <w:rPr>
          <w:rFonts w:hint="default" w:ascii="Times New Roman" w:hAnsi="Times New Roman" w:eastAsia="黑体" w:cs="Times New Roman"/>
          <w:bCs/>
          <w:color w:val="000000"/>
          <w:sz w:val="36"/>
        </w:rPr>
        <w:t>园区评价报告（格式）</w:t>
      </w:r>
    </w:p>
    <w:p w14:paraId="308CD86C">
      <w:pPr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概述</w:t>
      </w:r>
    </w:p>
    <w:p w14:paraId="21E95616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主要介绍绿色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评价的目的、范围及准则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受评价方的基本情况等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。</w:t>
      </w:r>
    </w:p>
    <w:p w14:paraId="03561DC0"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二、评价过程和方法</w:t>
      </w:r>
    </w:p>
    <w:p w14:paraId="74F6596D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主要介绍评价组织安排、文件评审情况、现场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评价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情况、核查报告编写及内部技术复核情况。</w:t>
      </w:r>
    </w:p>
    <w:p w14:paraId="0660483B"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三、评价内容</w:t>
      </w:r>
    </w:p>
    <w:p w14:paraId="0FBBA007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第三方应按以下内容对申报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材料进行评价：</w:t>
      </w:r>
    </w:p>
    <w:p w14:paraId="0EF166A3"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1、对园区申报基本要求的核查情况；</w:t>
      </w:r>
    </w:p>
    <w:p w14:paraId="250B75DE"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园区自评价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报告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能源利用、资源利用、基础设施、产业、生态环境、运行管理等方面内容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核实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；</w:t>
      </w:r>
    </w:p>
    <w:p w14:paraId="0E9651F4"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自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评价过程中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所出现的问题情况进行描述。</w:t>
      </w:r>
    </w:p>
    <w:p w14:paraId="2ABDF1B3"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四、评价结论</w:t>
      </w:r>
    </w:p>
    <w:p w14:paraId="228E49C7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对申报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是否符合绿色</w:t>
      </w:r>
      <w:r>
        <w:rPr>
          <w:rFonts w:hint="eastAsia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工业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要求进行评价，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给出评价得分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，描述主要创建做法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工作亮点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和仍存在的问题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等。</w:t>
      </w:r>
    </w:p>
    <w:p w14:paraId="5766D389"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五、建议</w:t>
      </w:r>
    </w:p>
    <w:p w14:paraId="4C00CE69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持续创建绿色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的下一步工作提出建议。</w:t>
      </w:r>
    </w:p>
    <w:p w14:paraId="127842D7"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六、参考文件</w:t>
      </w:r>
    </w:p>
    <w:p w14:paraId="0D2AF3B5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列出报告编写过程中所使用的相关参考文件（与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附表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2.1及附表2.2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的证明材料索引一栏对应）。</w:t>
      </w:r>
    </w:p>
    <w:p w14:paraId="1EE293B7"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七、第三方机构资质符合性证明材料</w:t>
      </w:r>
    </w:p>
    <w:p w14:paraId="00D2CCEC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列出第三方机构满足条件的资质符合性证明材料。</w:t>
      </w:r>
    </w:p>
    <w:p w14:paraId="24C11CF3">
      <w:pPr>
        <w:numPr>
          <w:ilvl w:val="0"/>
          <w:numId w:val="0"/>
        </w:numPr>
        <w:snapToGrid w:val="0"/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17AAC867">
      <w:pPr>
        <w:ind w:firstLine="0" w:firstLineChars="0"/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br w:type="page"/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附表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2.1</w:t>
      </w:r>
    </w:p>
    <w:p w14:paraId="663595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绿色工业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园区基本要求</w:t>
      </w:r>
      <w:r>
        <w:rPr>
          <w:rFonts w:hint="default" w:ascii="Times New Roman" w:hAnsi="Times New Roman" w:eastAsia="黑体" w:cs="Times New Roman"/>
          <w:bCs/>
          <w:sz w:val="36"/>
          <w:szCs w:val="36"/>
          <w:highlight w:val="none"/>
          <w:lang w:eastAsia="zh-CN"/>
        </w:rPr>
        <w:t>第三方</w:t>
      </w:r>
      <w:r>
        <w:rPr>
          <w:rFonts w:hint="default" w:ascii="Times New Roman" w:hAnsi="Times New Roman" w:eastAsia="黑体" w:cs="Times New Roman"/>
          <w:bCs/>
          <w:sz w:val="36"/>
          <w:szCs w:val="36"/>
          <w:highlight w:val="none"/>
        </w:rPr>
        <w:t>评价表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985"/>
        <w:gridCol w:w="1751"/>
      </w:tblGrid>
      <w:tr w14:paraId="4805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 w14:paraId="2847CE0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985" w:type="dxa"/>
            <w:noWrap w:val="0"/>
            <w:vAlign w:val="top"/>
          </w:tcPr>
          <w:p w14:paraId="01C94C8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1751" w:type="dxa"/>
            <w:noWrap w:val="0"/>
            <w:vAlign w:val="top"/>
          </w:tcPr>
          <w:p w14:paraId="2F0AF41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评价情况</w:t>
            </w:r>
          </w:p>
        </w:tc>
      </w:tr>
      <w:tr w14:paraId="7E48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 w14:paraId="25EC05E7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国家和地方绿色、循环和低碳相关法律法规、政策和标准应得到有效的贯彻执行。</w:t>
            </w:r>
          </w:p>
        </w:tc>
        <w:tc>
          <w:tcPr>
            <w:tcW w:w="1985" w:type="dxa"/>
            <w:noWrap w:val="0"/>
            <w:vAlign w:val="top"/>
          </w:tcPr>
          <w:p w14:paraId="00133D4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 w14:paraId="4092460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1C32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 w14:paraId="106A2CE4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近三年，未发生重大污染事故或重大生态破坏事件，完成国家或地方政府下达的节能减排指标，碳排放强度持续下降。</w:t>
            </w:r>
          </w:p>
        </w:tc>
        <w:tc>
          <w:tcPr>
            <w:tcW w:w="1985" w:type="dxa"/>
            <w:noWrap w:val="0"/>
            <w:vAlign w:val="top"/>
          </w:tcPr>
          <w:p w14:paraId="1348A7A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 w14:paraId="6C9502C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3C9F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 w14:paraId="464C64F4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环境质量达到国家或地方规定的环境功能区环境质量标准，园区内企业污染物达标排放，各类重点污染物排放总量均不超过国家或地方的总量控制要求。</w:t>
            </w:r>
          </w:p>
        </w:tc>
        <w:tc>
          <w:tcPr>
            <w:tcW w:w="1985" w:type="dxa"/>
            <w:noWrap w:val="0"/>
            <w:vAlign w:val="top"/>
          </w:tcPr>
          <w:p w14:paraId="0B5C202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 w14:paraId="1E4C139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39A5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786" w:type="dxa"/>
            <w:noWrap w:val="0"/>
            <w:vAlign w:val="center"/>
          </w:tcPr>
          <w:p w14:paraId="1B155422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园区重点企业100%实施清洁生产审核。</w:t>
            </w:r>
          </w:p>
        </w:tc>
        <w:tc>
          <w:tcPr>
            <w:tcW w:w="1985" w:type="dxa"/>
            <w:noWrap w:val="0"/>
            <w:vAlign w:val="center"/>
          </w:tcPr>
          <w:p w14:paraId="1921B55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352648C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23FA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 w14:paraId="68DB8416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园区企业不应使用国家列入淘汰目录的落后生产技术、工艺和设备，不应生产国家列入淘汰目录的产品。</w:t>
            </w:r>
          </w:p>
        </w:tc>
        <w:tc>
          <w:tcPr>
            <w:tcW w:w="1985" w:type="dxa"/>
            <w:noWrap w:val="0"/>
            <w:vAlign w:val="top"/>
          </w:tcPr>
          <w:p w14:paraId="03F108E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 w14:paraId="612536F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7B1D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 w14:paraId="66317933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园区建立履行绿色发展工作职责的专门机构、配备2名以上专职工作人员。</w:t>
            </w:r>
          </w:p>
        </w:tc>
        <w:tc>
          <w:tcPr>
            <w:tcW w:w="1985" w:type="dxa"/>
            <w:noWrap w:val="0"/>
            <w:vAlign w:val="top"/>
          </w:tcPr>
          <w:p w14:paraId="1417869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 w14:paraId="616B394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0778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 w14:paraId="244DB2B6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鼓励园区建立并运行环境管理体系和能源管理体系，建立园区能源监测管理平台。</w:t>
            </w:r>
          </w:p>
        </w:tc>
        <w:tc>
          <w:tcPr>
            <w:tcW w:w="1985" w:type="dxa"/>
            <w:noWrap w:val="0"/>
            <w:vAlign w:val="top"/>
          </w:tcPr>
          <w:p w14:paraId="1C26473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 w14:paraId="1E5C280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6A6E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 w14:paraId="7C326E5C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鼓励园区建设并运行风能、太阳能等可再生能源应用设施。</w:t>
            </w:r>
          </w:p>
        </w:tc>
        <w:tc>
          <w:tcPr>
            <w:tcW w:w="1985" w:type="dxa"/>
            <w:noWrap w:val="0"/>
            <w:vAlign w:val="top"/>
          </w:tcPr>
          <w:p w14:paraId="39C1461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 w14:paraId="712D08F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5B29B772">
      <w:pPr>
        <w:rPr>
          <w:rFonts w:hint="default" w:ascii="Times New Roman" w:hAnsi="Times New Roman" w:cs="Times New Roman"/>
        </w:rPr>
      </w:pPr>
    </w:p>
    <w:p w14:paraId="4A6F4FDE">
      <w:pPr>
        <w:ind w:firstLine="0" w:firstLineChars="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附表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2.2</w:t>
      </w:r>
    </w:p>
    <w:p w14:paraId="3F8CB183">
      <w:pPr>
        <w:snapToGrid w:val="0"/>
        <w:spacing w:line="360" w:lineRule="auto"/>
        <w:ind w:firstLine="720" w:firstLineChars="200"/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绿色工业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园区评价指标第三方评价表</w:t>
      </w:r>
    </w:p>
    <w:p w14:paraId="780A99FC"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第1年（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年）指标数据评价情况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 w14:paraId="5388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 w14:paraId="46853D9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 w14:paraId="12CBAED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 w14:paraId="5FE4708F"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 w14:paraId="628527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 w14:paraId="506534E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 w14:paraId="41224E8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 w14:paraId="3B17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2D7E68A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 w14:paraId="2606CB9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 w14:paraId="0A30CAC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 w14:paraId="39B0182A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 w14:paraId="6F5F99E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 w14:paraId="655D22E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 w14:paraId="6AB80F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065188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F8C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CE997C7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2960716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 w14:paraId="5489D62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 w14:paraId="6A7A99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FB8BC2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A9F12C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A33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06C85AF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99D3500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 w14:paraId="6D35804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 w14:paraId="5121B41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A0F2DB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FB3C72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02E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15BA7EE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 w14:paraId="420A2D6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 w14:paraId="4C707C2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 w14:paraId="5E03AE0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 w14:paraId="20F73BB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 w14:paraId="2531F1E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 w14:paraId="0823CD4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73F9AD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9D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115F00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B75421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 w14:paraId="5C2DCA4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 w14:paraId="7784B4A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 w14:paraId="5199036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1C3CBF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01C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8DD036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C583FF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 w14:paraId="443F2CC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 w14:paraId="596BA41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06C3ABF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8EEDF0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4E0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3B5D856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F707530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 w14:paraId="50DD663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 w14:paraId="399DD37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8737A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B1E1EF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69B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5B9CBD1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EDC309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 w14:paraId="5E778CD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 w14:paraId="192EDFB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72DAC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470614C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5A0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E70E82F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88D217C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 w14:paraId="6AE5F18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 w14:paraId="38BC310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7A9CF4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17415CE0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D6D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6BEA674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EF45310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 w14:paraId="21223FE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 w14:paraId="5573455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2890AC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221E9DA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634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3EDD8B1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1F71405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 w14:paraId="50A1EF7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 w14:paraId="012A0BF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29F1F5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35F7F630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4A5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4B8246C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 w14:paraId="06764DD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1F65B1F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 w14:paraId="2356D27D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 w14:paraId="5B952B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 w14:paraId="5358A6D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1A6BAC6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88E3DE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EF7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632075C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3CC76EB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 w14:paraId="1492D4D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 w14:paraId="5730455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EEB5AC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4FA8E2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C3A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D8FAD8A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6643ED9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 w14:paraId="5A80DBB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 w14:paraId="2F8DE5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179E3F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044B6967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28C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692ADD5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3CA4C62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 w14:paraId="5483BBB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 w14:paraId="183D0AE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308415F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28C8FB9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20A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8DF2774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A4D678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 w14:paraId="1AC312A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 w14:paraId="3889D48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2BB48C4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4CE7CC0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8E2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44993DA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 w14:paraId="679F487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11CB374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 w14:paraId="1CECEF55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 w14:paraId="27B014E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 w14:paraId="659D774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745A9F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55D169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F57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7363B4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4BE17FA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 w14:paraId="51DE300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 w14:paraId="768855E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0FB2D45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09A3B8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6AC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52D715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11FF37B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 w14:paraId="7E70B74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 w14:paraId="23C1854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 w14:paraId="4B13D4A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13B8105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C6B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428651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CB324F6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 w14:paraId="4DC690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 w14:paraId="5E00C0E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028D1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575D0BAA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1F2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308DABA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 w14:paraId="26B142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5524B9F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 w14:paraId="366E2BEB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 w14:paraId="7D39461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 w14:paraId="11C8FFF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7D8366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D428C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F18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EBFCAE6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F879523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 w14:paraId="1C749ED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 w14:paraId="6F1CA45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71D34C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7457E5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A8A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52840A6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FA8EAB6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 w14:paraId="757C440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 w14:paraId="210B632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 w14:paraId="432A02D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F41996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F01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5B3C457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73EBAEE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 w14:paraId="6F1FFFB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 w14:paraId="272D09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6BBC063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2A3109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101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3368F66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0C5D132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 w14:paraId="5A01D21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 w14:paraId="4E17EB9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988684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99FA5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34E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6BE588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AE8BB6B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 w14:paraId="244B685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 w14:paraId="5B0AA2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300E94D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0EDC88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63F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4FF90B3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369A30E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 w14:paraId="6389421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 w14:paraId="628D4BB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24DDEA5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7DFE3DD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3EA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222A215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EB92BA1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 w14:paraId="74A4BE8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 w14:paraId="6A0BC7B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CC5610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42094A58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D04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59CEE4B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 w14:paraId="60EDB68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63ACBE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 w14:paraId="2F101E8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 w14:paraId="2E5554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 w14:paraId="14FFC02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72EC1BA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38AFD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154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ADF0507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E48E003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 w14:paraId="1E2DBE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 w14:paraId="6F496FA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6CC6C3D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170B80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454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6302C31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DC56479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 w14:paraId="7378CF2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 w14:paraId="4423C3B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02AB403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7A84C2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6F78C56B"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第2年（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年）指标数据评价情况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 w14:paraId="79D7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 w14:paraId="4FECFA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 w14:paraId="0D87D42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 w14:paraId="17EF2DE8"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 w14:paraId="573172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 w14:paraId="391716F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 w14:paraId="573E2DC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 w14:paraId="14BE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51431A0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 w14:paraId="257395D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 w14:paraId="11F0CBF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 w14:paraId="5AFAD0A4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 w14:paraId="6CC003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 w14:paraId="76846C4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 w14:paraId="3AED75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3EC297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863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2A5090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41713DC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 w14:paraId="2D2BB02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 w14:paraId="4F4B5E5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39585A3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1D2BD4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7B4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E64B16A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BD0CB1B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 w14:paraId="262CE0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 w14:paraId="2481CA3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3CB044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01F226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D0B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5420B32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 w14:paraId="4BAC6BB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 w14:paraId="2C2DCB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 w14:paraId="31689CD9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 w14:paraId="6B6B481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 w14:paraId="3AF0198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 w14:paraId="12F3A0A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C37272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58C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115D4A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899BEC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 w14:paraId="58A39E6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 w14:paraId="247A02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 w14:paraId="328B324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114A76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EC7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69CCDB8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3648DD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 w14:paraId="4CFA2E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 w14:paraId="3754999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04DABC6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2127C4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6D4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C7AB491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39DB7EC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 w14:paraId="5FF95CC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 w14:paraId="05D018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B8D14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A3410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B18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9455038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A475946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 w14:paraId="45F6D3D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 w14:paraId="32DE1EA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387410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1A6782B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58A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4D06ABC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4041A9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 w14:paraId="13290FC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 w14:paraId="19B3EFB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7A54FB5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57C65BE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013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375BC67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BEA04AB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 w14:paraId="3255DBA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 w14:paraId="6C3DD9A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3FCBBD5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428BCEB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3E3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870B17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B344346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 w14:paraId="4914725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 w14:paraId="66FA996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324278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6805EBE3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0E0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757E37E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 w14:paraId="2FFFA48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3D9065D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 w14:paraId="2F5FCDC6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 w14:paraId="7F79218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 w14:paraId="12002E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593A369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D0C740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E03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6A2A910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16D5D44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 w14:paraId="3F58127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 w14:paraId="247130F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B67CA0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4001E39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6A1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726B7CC8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A85814E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 w14:paraId="033D6B7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 w14:paraId="352A58F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28A467D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73562DB4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B75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20EBB14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51708C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 w14:paraId="3DF8215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 w14:paraId="424A552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7FA3158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6B65218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D3A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1136F3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9A1155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 w14:paraId="0AD20C9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 w14:paraId="368F0F4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3BA2BD8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305C0C9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F7B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3F24934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 w14:paraId="3B1AB09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2D9FE2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 w14:paraId="17F3A2F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 w14:paraId="4FAEF0D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 w14:paraId="1DCAE8B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03FC17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83142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F2E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2B9E8B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B3B17AB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 w14:paraId="7164E64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 w14:paraId="024BE0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32651C1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5B62E4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7A4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E6C01F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3E9DCF8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 w14:paraId="56F50ED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 w14:paraId="7F5C15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 w14:paraId="436BA44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3A28C5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499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E22385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74E0A78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 w14:paraId="314398D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 w14:paraId="6637C54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23A52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02DE6E85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7A7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79C769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 w14:paraId="1DA45EE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0CF5548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 w14:paraId="2D543C7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 w14:paraId="4F9030C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 w14:paraId="4342000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3C07A6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7CEAE5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B7B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1B2507B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347652A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 w14:paraId="733EE7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 w14:paraId="1B3C9A1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7A8D51B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D57AE2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CFC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7AD6C51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28AE3AA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 w14:paraId="3A2403B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 w14:paraId="2A8B897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 w14:paraId="633A035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AF132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0F4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352BA9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98B2CC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 w14:paraId="43A5D1E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 w14:paraId="2EE88D4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361B71B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B83FCE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0D5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36CBE57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C63E711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 w14:paraId="1AA554A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 w14:paraId="05BAEBC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05F12B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2225DF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D99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46476B0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958B113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 w14:paraId="4B7D8E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 w14:paraId="19E9140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CB339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3F59D7A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EBE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C930671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6D4CC01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 w14:paraId="6013B9B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 w14:paraId="5DEE91F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77240B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1A5A134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90F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78BD4F7F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C89F4D6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 w14:paraId="101B1F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 w14:paraId="3C86F63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78129C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113491CA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C66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35E96F4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运行管理绿色指标</w:t>
            </w:r>
          </w:p>
          <w:p w14:paraId="3960678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 w14:paraId="4CD40787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 w14:paraId="783D781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 w14:paraId="27DDCB1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5AB183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171EC6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C38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EEDAFA0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94ED953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 w14:paraId="6F2088B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 w14:paraId="6FC6C13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578B39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E5CF64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F69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A7B277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D374640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 w14:paraId="6BCF98A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 w14:paraId="4C540FD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4E25100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97902E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33DD7D09"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第3年（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年）指标数据评价情况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 w14:paraId="69E7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 w14:paraId="43DCAFB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 w14:paraId="4E5F914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 w14:paraId="5F6B02FD"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 w14:paraId="185D2F9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 w14:paraId="7DF5BD6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 w14:paraId="141B870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 w14:paraId="22B2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05AD972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能源利用绿色化指标</w:t>
            </w:r>
          </w:p>
          <w:p w14:paraId="4B7824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 w14:paraId="60E27A8E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 w14:paraId="196F431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 w14:paraId="0D090CD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 w14:paraId="51433AB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BBA67D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90C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94BD32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1D2BF34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 w14:paraId="62D5CA0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 w14:paraId="15C0F0D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8D0A7A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61A980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1EC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FEFDB88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58E8A1A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 w14:paraId="1C95A5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 w14:paraId="5E27FD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A5113A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AF770F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A67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362C2B3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 w14:paraId="5E29E1E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 w14:paraId="3EFB894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 w14:paraId="071F5913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 w14:paraId="47C13D9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 w14:paraId="60DBCDF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 w14:paraId="10D635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D8C2D9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52E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E51FE81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729DFB06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 w14:paraId="4FF46F7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 w14:paraId="63C37BF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 w14:paraId="72F09E8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7AB2F3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DCD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8048EAA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D674C2B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 w14:paraId="75F8CD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 w14:paraId="55118B8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3420CF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8E37A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DD0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FEF6FF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995FE81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 w14:paraId="60C99D5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 w14:paraId="4AD67FF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5ED22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088DB6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DF9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A478AF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6254D45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 w14:paraId="797D41B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 w14:paraId="4233E0C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E09327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27639BD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B02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97A8D3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4D4B52D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 w14:paraId="4A49BF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 w14:paraId="5E2A064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3C260F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0527EBBE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ED1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CC29536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57CA4C9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 w14:paraId="3EBCEDF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 w14:paraId="74018FB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05EB4AE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50254D40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636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0D014C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B7E54D9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 w14:paraId="47D9E34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 w14:paraId="7CD084C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A95ADF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414032DF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B7E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42FAB3C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 w14:paraId="488F262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5AEB600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 w14:paraId="7C52F49C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 w14:paraId="6DA17D0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 w14:paraId="4A7EBD1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0D71C5D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2AB824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B5E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934CA21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F357C73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 w14:paraId="037AC75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 w14:paraId="24A9EC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6F31F0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56FE250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690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7B766C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DD26E8A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 w14:paraId="58EAE88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 w14:paraId="237FD39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A04383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5E0817D4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D46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4AE7998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189C74A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 w14:paraId="1210728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 w14:paraId="752DE42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712C82D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217B872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0F7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66E51DA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D89CBB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 w14:paraId="25F619F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 w14:paraId="4E174C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3ED9417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2BA2B512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DB1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0A9B8BA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 w14:paraId="29BA4A4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7591E3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 w14:paraId="40A95DD4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 w14:paraId="1A5995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 w14:paraId="4CBDD72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39FDC88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13244C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9CC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02C8CD93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E60E599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 w14:paraId="604B565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 w14:paraId="66161D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ECF231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9287A1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FED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511319C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110A724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 w14:paraId="35E7A8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 w14:paraId="174383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 w14:paraId="6B0A4F6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660126F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5B7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3A7A13C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A4A14B9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 w14:paraId="28CD25F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 w14:paraId="08F5A0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2F5FF99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0DF88FC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899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0AF82CD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 w14:paraId="3371E70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4E8043A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 w14:paraId="49050326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 w14:paraId="74E113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 w14:paraId="4095BD2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5D791A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D5B83A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539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30BA30F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6BEEDE9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 w14:paraId="3EC30DD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 w14:paraId="7145F1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1F68A09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10E01F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533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600D8A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0BB8E2D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 w14:paraId="12CF781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 w14:paraId="52126CF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 w14:paraId="3A0078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6716F7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DBA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A0BB05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BD48048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 w14:paraId="203808C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 w14:paraId="3BDD9C0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791E66A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CDB64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309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06B0A7D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3AE490A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 w14:paraId="185D444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 w14:paraId="3B506A1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4B47374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2273E8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BCC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375454FA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269806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 w14:paraId="406648B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 w14:paraId="2E31D14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50219D3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 w14:paraId="688A7F0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D1F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78B6A48F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3A01A34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 w14:paraId="7F79152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 w14:paraId="13E8DE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74504B6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16E6C6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88A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9C6453B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63CB8CE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 w14:paraId="73F173E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 w14:paraId="519724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 w14:paraId="3BDCB74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 w14:paraId="128028A5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58C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063859B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 w14:paraId="4A3C907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 w14:paraId="7D960F0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 w14:paraId="744F415A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 w14:paraId="520E138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 w14:paraId="7FF6EFC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2C43125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80FDAA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6AE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7FC9FAE9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931B30F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 w14:paraId="34BF557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 w14:paraId="69B37B1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58DE3BC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BEEEC6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7D4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43559848"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DF1B518"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 w14:paraId="05983C3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 w14:paraId="7C03584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 w14:paraId="4B1B288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D2734A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3CA58E52">
      <w:pPr>
        <w:spacing w:line="360" w:lineRule="auto"/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注：单项指标最高得分不超过120分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eastAsia="zh-CN"/>
        </w:rPr>
        <w:t>。</w:t>
      </w:r>
    </w:p>
    <w:p w14:paraId="36E59019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298E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A7702"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6A7702">
                    <w:pPr>
                      <w:snapToGrid w:val="0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0FE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C391AC"/>
    <w:multiLevelType w:val="singleLevel"/>
    <w:tmpl w:val="B2C391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mFkYjM2ZjVlNjlhYTExODFlMTExZDY5YzQ0NzkifQ=="/>
  </w:docVars>
  <w:rsids>
    <w:rsidRoot w:val="201B3F96"/>
    <w:rsid w:val="000B568A"/>
    <w:rsid w:val="001D6B10"/>
    <w:rsid w:val="001E413C"/>
    <w:rsid w:val="0024687F"/>
    <w:rsid w:val="00261F9A"/>
    <w:rsid w:val="00277358"/>
    <w:rsid w:val="002B7982"/>
    <w:rsid w:val="002D152B"/>
    <w:rsid w:val="002D2272"/>
    <w:rsid w:val="002F4838"/>
    <w:rsid w:val="00370678"/>
    <w:rsid w:val="003869D4"/>
    <w:rsid w:val="00445B70"/>
    <w:rsid w:val="004C78D5"/>
    <w:rsid w:val="004D4AB1"/>
    <w:rsid w:val="005B1815"/>
    <w:rsid w:val="00620E4A"/>
    <w:rsid w:val="006345F8"/>
    <w:rsid w:val="006919BC"/>
    <w:rsid w:val="006A6A67"/>
    <w:rsid w:val="0082738F"/>
    <w:rsid w:val="00982030"/>
    <w:rsid w:val="00AC3C27"/>
    <w:rsid w:val="00B22029"/>
    <w:rsid w:val="00B41A65"/>
    <w:rsid w:val="00C3694C"/>
    <w:rsid w:val="00D64D82"/>
    <w:rsid w:val="00E06C1B"/>
    <w:rsid w:val="00E91402"/>
    <w:rsid w:val="00F368CC"/>
    <w:rsid w:val="00F71D43"/>
    <w:rsid w:val="01511166"/>
    <w:rsid w:val="02742172"/>
    <w:rsid w:val="0A422530"/>
    <w:rsid w:val="0B4A568A"/>
    <w:rsid w:val="0CBC4365"/>
    <w:rsid w:val="0F25373D"/>
    <w:rsid w:val="104C4F32"/>
    <w:rsid w:val="1127018E"/>
    <w:rsid w:val="15A65902"/>
    <w:rsid w:val="18E01E8E"/>
    <w:rsid w:val="19667220"/>
    <w:rsid w:val="1D651AF0"/>
    <w:rsid w:val="1EB35778"/>
    <w:rsid w:val="1FC54E2E"/>
    <w:rsid w:val="201B3F96"/>
    <w:rsid w:val="21EA7883"/>
    <w:rsid w:val="23985F4E"/>
    <w:rsid w:val="25A12D8B"/>
    <w:rsid w:val="2612597F"/>
    <w:rsid w:val="26154A0D"/>
    <w:rsid w:val="27C76AC8"/>
    <w:rsid w:val="29AD1463"/>
    <w:rsid w:val="2E960C5B"/>
    <w:rsid w:val="2E962738"/>
    <w:rsid w:val="358F3FAE"/>
    <w:rsid w:val="35B67552"/>
    <w:rsid w:val="38F50754"/>
    <w:rsid w:val="3CB146FB"/>
    <w:rsid w:val="3EEC42E1"/>
    <w:rsid w:val="3EFE3FDE"/>
    <w:rsid w:val="3EFF61C3"/>
    <w:rsid w:val="40D57A53"/>
    <w:rsid w:val="41CE65C9"/>
    <w:rsid w:val="44373D73"/>
    <w:rsid w:val="449F113B"/>
    <w:rsid w:val="46974A08"/>
    <w:rsid w:val="48E171FE"/>
    <w:rsid w:val="4A901C1B"/>
    <w:rsid w:val="4A9873F8"/>
    <w:rsid w:val="522E4F13"/>
    <w:rsid w:val="535E0147"/>
    <w:rsid w:val="54D30050"/>
    <w:rsid w:val="552F556D"/>
    <w:rsid w:val="55682B60"/>
    <w:rsid w:val="573A08F3"/>
    <w:rsid w:val="5AB84344"/>
    <w:rsid w:val="5EE347E5"/>
    <w:rsid w:val="600B462F"/>
    <w:rsid w:val="636F989A"/>
    <w:rsid w:val="6B3A4D72"/>
    <w:rsid w:val="6B5446B0"/>
    <w:rsid w:val="6B6694B8"/>
    <w:rsid w:val="6B9B6BC4"/>
    <w:rsid w:val="6DDE4D72"/>
    <w:rsid w:val="711024D7"/>
    <w:rsid w:val="716D08A2"/>
    <w:rsid w:val="71873168"/>
    <w:rsid w:val="71EE74EF"/>
    <w:rsid w:val="728E019E"/>
    <w:rsid w:val="755E6D42"/>
    <w:rsid w:val="76C16E5F"/>
    <w:rsid w:val="77952C63"/>
    <w:rsid w:val="7D9A17AC"/>
    <w:rsid w:val="7DFF03CB"/>
    <w:rsid w:val="7FBE5199"/>
    <w:rsid w:val="7FBE597F"/>
    <w:rsid w:val="AFCFE8FA"/>
    <w:rsid w:val="BEFD5C92"/>
    <w:rsid w:val="D6E7C1AE"/>
    <w:rsid w:val="DCDE9992"/>
    <w:rsid w:val="DFFF26B3"/>
    <w:rsid w:val="EFEA559F"/>
    <w:rsid w:val="FF4C3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批注文字 Char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批注主题 Char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6">
    <w:name w:val="列出段落2"/>
    <w:basedOn w:val="1"/>
    <w:qFormat/>
    <w:uiPriority w:val="99"/>
    <w:pPr>
      <w:ind w:firstLine="420" w:firstLineChars="200"/>
    </w:pPr>
    <w:rPr>
      <w:rFonts w:cs="黑体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18</Pages>
  <Words>2821</Words>
  <Characters>2969</Characters>
  <Lines>50</Lines>
  <Paragraphs>14</Paragraphs>
  <TotalTime>0</TotalTime>
  <ScaleCrop>false</ScaleCrop>
  <LinksUpToDate>false</LinksUpToDate>
  <CharactersWithSpaces>3206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2018-06-30T17:00:00Z</dcterms:created>
  <dc:creator>admin</dc:creator>
  <cp:lastModifiedBy>卓天网络</cp:lastModifiedBy>
  <cp:lastPrinted>2021-05-22T18:41:47Z</cp:lastPrinted>
  <dcterms:modified xsi:type="dcterms:W3CDTF">2025-08-18T03:56:28Z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0249F99E8B3E4BD29BE93B5043B4F4F5_13</vt:lpwstr>
  </property>
</Properties>
</file>