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1E87A8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</w:p>
    <w:p w14:paraId="206A76AD"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 w14:paraId="4E6F1166">
      <w:pPr>
        <w:spacing w:line="360" w:lineRule="auto"/>
        <w:rPr>
          <w:rFonts w:hint="default" w:ascii="Times New Roman" w:hAnsi="Times New Roman" w:eastAsia="宋体" w:cs="Times New Roman"/>
          <w:sz w:val="30"/>
          <w:lang w:val="en-US" w:eastAsia="zh-CN"/>
        </w:rPr>
      </w:pPr>
    </w:p>
    <w:p w14:paraId="7E43A464">
      <w:pPr>
        <w:spacing w:line="360" w:lineRule="auto"/>
        <w:rPr>
          <w:rFonts w:hint="default" w:ascii="Times New Roman" w:hAnsi="Times New Roman" w:cs="Times New Roman"/>
          <w:sz w:val="28"/>
        </w:rPr>
      </w:pPr>
    </w:p>
    <w:p w14:paraId="2050336A"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sz w:val="52"/>
          <w:szCs w:val="52"/>
          <w:lang w:eastAsia="zh-CN"/>
        </w:rPr>
        <w:t>企业</w:t>
      </w:r>
    </w:p>
    <w:p w14:paraId="33432102"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自评价报告</w:t>
      </w:r>
    </w:p>
    <w:p w14:paraId="599F86E3">
      <w:pPr>
        <w:spacing w:line="360" w:lineRule="auto"/>
        <w:rPr>
          <w:rFonts w:hint="default" w:ascii="Times New Roman" w:hAnsi="Times New Roman" w:cs="Times New Roman"/>
          <w:b/>
          <w:sz w:val="52"/>
        </w:rPr>
      </w:pPr>
    </w:p>
    <w:p w14:paraId="68BDC060"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0E68AB02">
      <w:pPr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 w14:paraId="715D56AB"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48624564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318135</wp:posOffset>
                </wp:positionV>
                <wp:extent cx="2592070" cy="635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5" o:spid="_x0000_s1026" o:spt="32" type="#_x0000_t32" style="position:absolute;left:0pt;flip:y;margin-left:143.25pt;margin-top:25.05pt;height:0.05pt;width:204.1pt;z-index:251659264;mso-width-relative:page;mso-height-relative:page;" filled="f" stroked="t" coordsize="21600,21600" o:gfxdata="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e88mj&#10;2AAAAAkBAAAPAAAAAAAAAAEAIAAAACIAAABkcnMvZG93bnJldi54bWxQSwECFAAUAAAACACHTuJA&#10;WJvPd+gBAAD1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申报单位：</w:t>
      </w:r>
    </w:p>
    <w:p w14:paraId="7522D6FD"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1F654FF4">
      <w:pPr>
        <w:spacing w:line="360" w:lineRule="auto"/>
        <w:ind w:firstLine="1600" w:firstLineChars="5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316230</wp:posOffset>
                </wp:positionV>
                <wp:extent cx="2592070" cy="635"/>
                <wp:effectExtent l="0" t="0" r="0" b="0"/>
                <wp:wrapNone/>
                <wp:docPr id="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20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flip:y;margin-left:141.75pt;margin-top:24.9pt;height:0.05pt;width:204.1pt;z-index:251660288;mso-width-relative:page;mso-height-relative:page;" filled="f" stroked="t" coordsize="21600,21600" o:gfxdata="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q5pHdcA&#10;AAAJAQAADwAAAAAAAAABACAAAAAiAAAAZHJzL2Rvd25yZXYueG1sUEsBAhQAFAAAAAgAh07iQJ1m&#10;7NLnAQAA9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所在省市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：                         </w:t>
      </w:r>
    </w:p>
    <w:p w14:paraId="2679B9C9"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3155C89">
      <w:pPr>
        <w:spacing w:line="360" w:lineRule="auto"/>
        <w:ind w:firstLine="0" w:firstLineChars="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943AB96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344CE304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49DBB03D"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479FE73">
      <w:pPr>
        <w:spacing w:line="360" w:lineRule="auto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 w14:paraId="4B0215DD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  年    月    日</w:t>
      </w:r>
    </w:p>
    <w:p w14:paraId="2A408383">
      <w:pPr>
        <w:spacing w:line="360" w:lineRule="auto"/>
        <w:rPr>
          <w:rFonts w:hint="default" w:ascii="Times New Roman" w:hAnsi="Times New Roman" w:cs="Times New Roman"/>
          <w:b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DDE4AE3">
      <w:pPr>
        <w:spacing w:line="360" w:lineRule="auto"/>
        <w:jc w:val="both"/>
        <w:rPr>
          <w:rFonts w:hint="default" w:ascii="Times New Roman" w:hAnsi="Times New Roman" w:eastAsia="方正小标宋简体" w:cs="Times New Roman"/>
          <w:sz w:val="30"/>
        </w:rPr>
      </w:pPr>
    </w:p>
    <w:p w14:paraId="4665F562">
      <w:pPr>
        <w:spacing w:line="360" w:lineRule="auto"/>
        <w:jc w:val="center"/>
        <w:rPr>
          <w:rFonts w:hint="default" w:ascii="Times New Roman" w:hAnsi="Times New Roman" w:eastAsia="黑体" w:cs="Times New Roman"/>
          <w:sz w:val="48"/>
          <w:szCs w:val="48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填 写 说 明</w:t>
      </w:r>
    </w:p>
    <w:p w14:paraId="4635C388">
      <w:pPr>
        <w:spacing w:line="360" w:lineRule="auto"/>
        <w:rPr>
          <w:rFonts w:hint="default" w:ascii="Times New Roman" w:hAnsi="Times New Roman" w:eastAsia="仿宋_GB2312" w:cs="Times New Roman"/>
          <w:b/>
          <w:sz w:val="30"/>
        </w:rPr>
      </w:pPr>
    </w:p>
    <w:p w14:paraId="7581378D"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一、申请企业应当准确、如实填报。</w:t>
      </w:r>
    </w:p>
    <w:p w14:paraId="4B3FA203"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二、所属行业请依据GB/T 4754-2017《国民经济行业分类》填写；单位性质依据营业执照中的类型填写。</w:t>
      </w:r>
    </w:p>
    <w:p w14:paraId="6386E4EC">
      <w:pPr>
        <w:tabs>
          <w:tab w:val="left" w:pos="1152"/>
        </w:tabs>
        <w:spacing w:line="580" w:lineRule="exac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三、有关项目页面不够时，可加附页。</w:t>
      </w:r>
    </w:p>
    <w:p w14:paraId="13EE7192">
      <w:pPr>
        <w:spacing w:before="156" w:beforeLines="50" w:after="312" w:afterLines="100" w:line="360" w:lineRule="auto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67D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基本信息表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117"/>
        <w:gridCol w:w="1240"/>
        <w:gridCol w:w="2336"/>
      </w:tblGrid>
      <w:tr w14:paraId="1E2AA1EB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tcBorders>
              <w:top w:val="single" w:color="000000" w:sz="4" w:space="0"/>
            </w:tcBorders>
            <w:noWrap w:val="0"/>
            <w:vAlign w:val="center"/>
          </w:tcPr>
          <w:p w14:paraId="5FCF603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7EE653D6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727644C6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106840C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 w14:paraId="7802008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559D0C99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7C8123B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3117" w:type="dxa"/>
            <w:noWrap w:val="0"/>
            <w:vAlign w:val="center"/>
          </w:tcPr>
          <w:p w14:paraId="0C40785F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6215969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 xml:space="preserve">主要产品  </w:t>
            </w:r>
          </w:p>
        </w:tc>
        <w:tc>
          <w:tcPr>
            <w:tcW w:w="2336" w:type="dxa"/>
            <w:noWrap w:val="0"/>
            <w:vAlign w:val="center"/>
          </w:tcPr>
          <w:p w14:paraId="1F9349B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1EE7AD68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57E8CF0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693" w:type="dxa"/>
            <w:gridSpan w:val="3"/>
            <w:noWrap w:val="0"/>
            <w:vAlign w:val="center"/>
          </w:tcPr>
          <w:p w14:paraId="4A58EAF4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内资（□国有□集体□民营）□中外合资□港澳台□外商独资</w:t>
            </w:r>
          </w:p>
        </w:tc>
      </w:tr>
      <w:tr w14:paraId="140CD14C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1445C07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统一社会</w:t>
            </w:r>
          </w:p>
          <w:p w14:paraId="3F5CD2A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noWrap w:val="0"/>
            <w:vAlign w:val="center"/>
          </w:tcPr>
          <w:p w14:paraId="54471E2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4ED536F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2336" w:type="dxa"/>
            <w:noWrap w:val="0"/>
            <w:vAlign w:val="center"/>
          </w:tcPr>
          <w:p w14:paraId="6EE805B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6F258893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576C8E00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noWrap w:val="0"/>
            <w:vAlign w:val="center"/>
          </w:tcPr>
          <w:p w14:paraId="039FB89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6BE5D9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2336" w:type="dxa"/>
            <w:noWrap w:val="0"/>
            <w:vAlign w:val="center"/>
          </w:tcPr>
          <w:p w14:paraId="31BC9060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79ACF907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7CDFC7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noWrap w:val="0"/>
            <w:vAlign w:val="center"/>
          </w:tcPr>
          <w:p w14:paraId="4E3A772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A3E88F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2336" w:type="dxa"/>
            <w:noWrap w:val="0"/>
            <w:vAlign w:val="center"/>
          </w:tcPr>
          <w:p w14:paraId="10C2C2B1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050CC73C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73B63FF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申报工作</w:t>
            </w:r>
          </w:p>
          <w:p w14:paraId="36E49C9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noWrap w:val="0"/>
            <w:vAlign w:val="center"/>
          </w:tcPr>
          <w:p w14:paraId="320FD09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18AF545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36" w:type="dxa"/>
            <w:noWrap w:val="0"/>
            <w:vAlign w:val="center"/>
          </w:tcPr>
          <w:p w14:paraId="710C5C0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52FE07A6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2647EC2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noWrap w:val="0"/>
            <w:vAlign w:val="center"/>
          </w:tcPr>
          <w:p w14:paraId="45B80D3A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64B8BA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36" w:type="dxa"/>
            <w:noWrap w:val="0"/>
            <w:vAlign w:val="center"/>
          </w:tcPr>
          <w:p w14:paraId="0DA333C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52A9F63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39" w:type="dxa"/>
            <w:noWrap w:val="0"/>
            <w:vAlign w:val="center"/>
          </w:tcPr>
          <w:p w14:paraId="36DBB78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6693" w:type="dxa"/>
            <w:gridSpan w:val="3"/>
            <w:noWrap w:val="0"/>
            <w:vAlign w:val="top"/>
          </w:tcPr>
          <w:p w14:paraId="6CFB74C4">
            <w:pPr>
              <w:widowControl/>
              <w:spacing w:before="156" w:beforeLines="5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至少应包括：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企业基本情况、经营状况、上下游供应商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所获荣誉情况等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 w14:paraId="61CD96D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A384BD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8EC2B7B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194CA35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  <w:p w14:paraId="5A63449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07A8684A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639" w:type="dxa"/>
            <w:noWrap w:val="0"/>
            <w:vAlign w:val="center"/>
          </w:tcPr>
          <w:p w14:paraId="6237800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绿色供应链创建经验及成效</w:t>
            </w:r>
          </w:p>
        </w:tc>
        <w:tc>
          <w:tcPr>
            <w:tcW w:w="6693" w:type="dxa"/>
            <w:gridSpan w:val="3"/>
            <w:noWrap w:val="0"/>
            <w:vAlign w:val="top"/>
          </w:tcPr>
          <w:p w14:paraId="2DDBCB18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（从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绿色供应链管理战略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实施绿色供应商管理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绿色生产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绿色回收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绿色信息平台建设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绿色信息披露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等方面概述供应链创建的经验和成效，800字以内）</w:t>
            </w:r>
          </w:p>
        </w:tc>
      </w:tr>
      <w:tr w14:paraId="52207B15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83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C9E796">
            <w:pPr>
              <w:widowControl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>材料真实性承诺:</w:t>
            </w:r>
          </w:p>
          <w:p w14:paraId="58A3EFDA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0C2851BD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我单位郑重承诺：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企业近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三年未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发生安全（含网络安全、数据安全）、质量、环境污染等事故以及偷漏税等违法违规行为的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在国务院及有关部门相关督查工作中被发现存在严重问题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不在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工业节能监察整改名单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且不属于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失信被执行人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本次申报绿色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highlight w:val="none"/>
                <w:lang w:val="en-US" w:eastAsia="zh-CN"/>
              </w:rPr>
              <w:t>供应链管理企业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highlight w:val="none"/>
              </w:rPr>
              <w:t>所提交的相关数据和信息均真实、有效，愿接受并积极配合主管部门的监督抽查和核验。如有违反，愿承担由此产生的相应责任。</w:t>
            </w:r>
          </w:p>
          <w:p w14:paraId="35776507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14176217">
            <w:pPr>
              <w:widowControl/>
              <w:ind w:firstLine="496" w:firstLineChars="207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38045AC9"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 xml:space="preserve">法人或单位负责人签字：          </w:t>
            </w:r>
          </w:p>
          <w:p w14:paraId="5040A56F"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eastAsia="zh-CN"/>
              </w:rPr>
              <w:t>公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章）</w:t>
            </w:r>
          </w:p>
          <w:p w14:paraId="4E46940C">
            <w:pPr>
              <w:widowControl/>
              <w:wordWrap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highlight w:val="none"/>
              </w:rPr>
              <w:t>日期：</w:t>
            </w:r>
            <w:r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</w:t>
            </w:r>
          </w:p>
          <w:p w14:paraId="723794C9">
            <w:pPr>
              <w:widowControl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 w14:paraId="2449E087"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企业基本情况</w:t>
      </w:r>
    </w:p>
    <w:p w14:paraId="5CB2AB4B">
      <w:pPr>
        <w:pStyle w:val="18"/>
        <w:ind w:firstLine="640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概述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的基本信息、发展现状、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主要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产品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生产经营状况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以及在绿色发展方面开展的重点工作及取得的成绩等。</w:t>
      </w:r>
    </w:p>
    <w:p w14:paraId="42466CA1">
      <w:pPr>
        <w:numPr>
          <w:ilvl w:val="0"/>
          <w:numId w:val="1"/>
        </w:numPr>
        <w:spacing w:before="0" w:beforeLines="0" w:after="0" w:afterLines="0" w:line="360" w:lineRule="auto"/>
        <w:ind w:firstLine="640" w:firstLineChars="200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绿色供应链创建情况</w:t>
      </w:r>
    </w:p>
    <w:p w14:paraId="1E6EDD5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对照《绿色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评价要求》（电子电器、机械、汽车行业应根据“绿色供应链管理评价标准清单”中的评价指标体系）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对企业基本要求的符合性以及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实施绿色供应商管理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等内容进行情况描述。</w:t>
      </w:r>
    </w:p>
    <w:p w14:paraId="5C2508A4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1.基本要求的符合性。主要描述附表1.1中各项要求的符合情况。</w:t>
      </w:r>
    </w:p>
    <w:p w14:paraId="36916AF7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2.绿色供应链管理战略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企业在绿色供应链管理战略方面开展的工作做法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，以及相关标准落实情况。</w:t>
      </w:r>
    </w:p>
    <w:p w14:paraId="049A37B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3.绿色供应商管理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企业绿色供应商管理方面开展的工作做法，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 w14:paraId="2BAD5BEB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4.绿色生产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企业绿色生产方面开展工作做法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 w14:paraId="421C9AA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5.绿色回收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企业在绿色回收方面开展的工作做法，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以及相关标准落实情况。</w:t>
      </w:r>
    </w:p>
    <w:p w14:paraId="74AB83D6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6.绿色信息平台建设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情况。主要描述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绿色信息平台建设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 w14:paraId="13E74A73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7.绿色信息披露情况。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主要描述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绿色信息披露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方面开展的工作做法，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以及相关标准的落实情况。</w:t>
      </w:r>
    </w:p>
    <w:p w14:paraId="62A40FFE">
      <w:pPr>
        <w:ind w:firstLine="640" w:firstLineChars="200"/>
        <w:rPr>
          <w:rFonts w:hint="default" w:ascii="Times New Roman" w:hAnsi="Times New Roman" w:eastAsia="黑体" w:cs="Times New Roman"/>
          <w:bCs/>
          <w:color w:val="000000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自评价结果</w:t>
      </w:r>
    </w:p>
    <w:tbl>
      <w:tblPr>
        <w:tblStyle w:val="8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780"/>
        <w:gridCol w:w="3896"/>
      </w:tblGrid>
      <w:tr w14:paraId="177A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24" w:type="dxa"/>
            <w:noWrap w:val="0"/>
            <w:vAlign w:val="center"/>
          </w:tcPr>
          <w:p w14:paraId="11EF3F8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基本要求</w:t>
            </w:r>
          </w:p>
        </w:tc>
        <w:tc>
          <w:tcPr>
            <w:tcW w:w="6676" w:type="dxa"/>
            <w:gridSpan w:val="2"/>
            <w:noWrap w:val="0"/>
            <w:vAlign w:val="center"/>
          </w:tcPr>
          <w:p w14:paraId="0AB4EE7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□符合  □不符合</w:t>
            </w:r>
          </w:p>
        </w:tc>
      </w:tr>
      <w:tr w14:paraId="1C0E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restart"/>
            <w:noWrap w:val="0"/>
            <w:vAlign w:val="center"/>
          </w:tcPr>
          <w:p w14:paraId="1F282D2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一级指标得分情况</w:t>
            </w:r>
          </w:p>
        </w:tc>
        <w:tc>
          <w:tcPr>
            <w:tcW w:w="2780" w:type="dxa"/>
            <w:noWrap w:val="0"/>
            <w:vAlign w:val="center"/>
          </w:tcPr>
          <w:p w14:paraId="4375FA1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绿色供应链管理战略</w:t>
            </w:r>
          </w:p>
        </w:tc>
        <w:tc>
          <w:tcPr>
            <w:tcW w:w="3896" w:type="dxa"/>
            <w:noWrap w:val="0"/>
            <w:vAlign w:val="center"/>
          </w:tcPr>
          <w:p w14:paraId="75743F9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15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 w14:paraId="3416BB5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11E67295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绿色供应商管理</w:t>
            </w:r>
          </w:p>
        </w:tc>
        <w:tc>
          <w:tcPr>
            <w:tcW w:w="3896" w:type="dxa"/>
            <w:noWrap w:val="0"/>
            <w:vAlign w:val="center"/>
          </w:tcPr>
          <w:p w14:paraId="33945CA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5C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 w14:paraId="34304F96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22D386D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绿色生产</w:t>
            </w:r>
          </w:p>
        </w:tc>
        <w:tc>
          <w:tcPr>
            <w:tcW w:w="3896" w:type="dxa"/>
            <w:noWrap w:val="0"/>
            <w:vAlign w:val="center"/>
          </w:tcPr>
          <w:p w14:paraId="3344F4BB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A35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 w14:paraId="596B3DD1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21676274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绿色回收</w:t>
            </w:r>
          </w:p>
        </w:tc>
        <w:tc>
          <w:tcPr>
            <w:tcW w:w="3896" w:type="dxa"/>
            <w:noWrap w:val="0"/>
            <w:vAlign w:val="center"/>
          </w:tcPr>
          <w:p w14:paraId="47CD6BBE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5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 w14:paraId="234E712C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532057A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绿色信息平台建设</w:t>
            </w:r>
          </w:p>
        </w:tc>
        <w:tc>
          <w:tcPr>
            <w:tcW w:w="3896" w:type="dxa"/>
            <w:noWrap w:val="0"/>
            <w:vAlign w:val="center"/>
          </w:tcPr>
          <w:p w14:paraId="5D3D8FC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B92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4" w:type="dxa"/>
            <w:vMerge w:val="continue"/>
            <w:noWrap w:val="0"/>
            <w:vAlign w:val="center"/>
          </w:tcPr>
          <w:p w14:paraId="1F282B10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780" w:type="dxa"/>
            <w:noWrap w:val="0"/>
            <w:vAlign w:val="center"/>
          </w:tcPr>
          <w:p w14:paraId="05896048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绿色信息披露</w:t>
            </w:r>
          </w:p>
        </w:tc>
        <w:tc>
          <w:tcPr>
            <w:tcW w:w="3896" w:type="dxa"/>
            <w:noWrap w:val="0"/>
            <w:vAlign w:val="center"/>
          </w:tcPr>
          <w:p w14:paraId="7A102957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C1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4" w:type="dxa"/>
            <w:gridSpan w:val="2"/>
            <w:noWrap w:val="0"/>
            <w:vAlign w:val="center"/>
          </w:tcPr>
          <w:p w14:paraId="456EBCC2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上一年度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总得分</w:t>
            </w:r>
          </w:p>
        </w:tc>
        <w:tc>
          <w:tcPr>
            <w:tcW w:w="3896" w:type="dxa"/>
            <w:noWrap w:val="0"/>
            <w:vAlign w:val="center"/>
          </w:tcPr>
          <w:p w14:paraId="0C7D290D"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1F493518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AAA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下一步工作</w:t>
      </w:r>
    </w:p>
    <w:p w14:paraId="719A855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说明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企业未来发展目标，持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续推进绿色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方面拟开展的重点工作，拟实施的重大项目情况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。</w:t>
      </w:r>
    </w:p>
    <w:p w14:paraId="15FE6A6E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1.绿色供应链管理未来目标。主要描述各项绩效指标在两年后（2024年)的预期目标。</w:t>
      </w:r>
    </w:p>
    <w:p w14:paraId="5A42EA1C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2.绿色供应链管理企业创建重点工作。主要描述企业在2022-2024年为持续提升绿色供应链管理水平开展的重点工作任务情况。</w:t>
      </w:r>
    </w:p>
    <w:p w14:paraId="041CA155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3.减碳工作。主要描述企业在减少供应链碳排放方面的工作计划和减排目标。</w:t>
      </w:r>
    </w:p>
    <w:p w14:paraId="058FC12F">
      <w:pPr>
        <w:pStyle w:val="1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4.重点项目情况。填写2022-2024年企业拟建设的绿色供应链相关重点项目汇总表，测算项目节能、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节水、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节材、减排、降碳和资源综合利用绩效。</w:t>
      </w:r>
    </w:p>
    <w:p w14:paraId="3BAB78DF"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1782EC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表xx 绿色供应链相关重点项目汇总表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580"/>
        <w:gridCol w:w="1828"/>
        <w:gridCol w:w="1420"/>
        <w:gridCol w:w="1420"/>
        <w:gridCol w:w="1420"/>
      </w:tblGrid>
      <w:tr w14:paraId="3731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5F7D1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 w14:paraId="78CE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31" w:type="dxa"/>
            <w:noWrap w:val="0"/>
            <w:vAlign w:val="center"/>
          </w:tcPr>
          <w:p w14:paraId="3AF2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491" w:type="dxa"/>
            <w:noWrap w:val="0"/>
            <w:vAlign w:val="center"/>
          </w:tcPr>
          <w:p w14:paraId="06D63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项目建设期限</w:t>
            </w:r>
          </w:p>
        </w:tc>
        <w:tc>
          <w:tcPr>
            <w:tcW w:w="1491" w:type="dxa"/>
            <w:noWrap w:val="0"/>
            <w:vAlign w:val="center"/>
          </w:tcPr>
          <w:p w14:paraId="2494E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项目投资估算</w:t>
            </w:r>
          </w:p>
        </w:tc>
        <w:tc>
          <w:tcPr>
            <w:tcW w:w="1491" w:type="dxa"/>
            <w:noWrap w:val="0"/>
            <w:vAlign w:val="center"/>
          </w:tcPr>
          <w:p w14:paraId="074B5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项目效益分析</w:t>
            </w:r>
          </w:p>
        </w:tc>
      </w:tr>
      <w:tr w14:paraId="4FE9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30B1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02E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536FE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B90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B60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4D6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820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1026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E6E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46B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AE9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70D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95E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F8A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noWrap w:val="0"/>
            <w:vAlign w:val="center"/>
          </w:tcPr>
          <w:p w14:paraId="62B3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9B6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noWrap w:val="0"/>
            <w:vAlign w:val="center"/>
          </w:tcPr>
          <w:p w14:paraId="7E76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805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2329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BCA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CA0B1B7">
      <w:pPr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7AC5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绿色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创建自评表</w:t>
      </w:r>
    </w:p>
    <w:p w14:paraId="32FC197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情况和《绿色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供应链管理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评价要求》进行自评，并填写附表1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.1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和附表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highlight w:val="none"/>
        </w:rPr>
        <w:t>2。</w:t>
      </w:r>
    </w:p>
    <w:p w14:paraId="5AB6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相关证明材料</w:t>
      </w:r>
    </w:p>
    <w:p w14:paraId="28E010A6"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与基本要求和指标测算相关的证明材料。</w:t>
      </w:r>
    </w:p>
    <w:p w14:paraId="20E92EE1">
      <w:pPr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000000"/>
          <w:kern w:val="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附表1.1</w:t>
      </w:r>
    </w:p>
    <w:p w14:paraId="0B0F4E0D">
      <w:pPr>
        <w:spacing w:before="0" w:beforeLines="0" w:after="0" w:afterLines="0" w:line="360" w:lineRule="auto"/>
        <w:ind w:firstLine="600" w:firstLineChars="200"/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</w:pPr>
    </w:p>
    <w:p w14:paraId="678D1E43"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  <w:t>绿色</w:t>
      </w:r>
      <w:r>
        <w:rPr>
          <w:rFonts w:hint="eastAsia" w:ascii="Times New Roman" w:hAnsi="Times New Roman" w:eastAsia="黑体" w:cs="Times New Roman"/>
          <w:bCs/>
          <w:sz w:val="36"/>
          <w:szCs w:val="32"/>
          <w:lang w:val="en-US" w:eastAsia="zh-CN"/>
        </w:rPr>
        <w:t>供应链管理企业</w:t>
      </w:r>
      <w:r>
        <w:rPr>
          <w:rFonts w:hint="default" w:ascii="Times New Roman" w:hAnsi="Times New Roman" w:eastAsia="黑体" w:cs="Times New Roman"/>
          <w:bCs/>
          <w:sz w:val="36"/>
          <w:szCs w:val="32"/>
        </w:rPr>
        <w:t>基本要求自评表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 w14:paraId="264A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4A54B7C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417" w:type="dxa"/>
            <w:noWrap w:val="0"/>
            <w:vAlign w:val="center"/>
          </w:tcPr>
          <w:p w14:paraId="3F30984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35" w:type="dxa"/>
            <w:noWrap w:val="0"/>
            <w:vAlign w:val="center"/>
          </w:tcPr>
          <w:p w14:paraId="7CB688F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5235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00435B2C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具有独立法人资格。</w:t>
            </w:r>
          </w:p>
        </w:tc>
        <w:tc>
          <w:tcPr>
            <w:tcW w:w="1417" w:type="dxa"/>
            <w:noWrap w:val="0"/>
            <w:vAlign w:val="center"/>
          </w:tcPr>
          <w:p w14:paraId="47E880B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35EFBB1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6C61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69EB4E5D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具有较强的行业影响力。</w:t>
            </w:r>
          </w:p>
        </w:tc>
        <w:tc>
          <w:tcPr>
            <w:tcW w:w="1417" w:type="dxa"/>
            <w:noWrap w:val="0"/>
            <w:vAlign w:val="center"/>
          </w:tcPr>
          <w:p w14:paraId="26CCD3B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CB891F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4F6F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200F3A6F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具有较完善的能源资源、环境管理体系，各项管理制度健全，符合国家和地方的法律法规及标准规范要求，近三年无重大安全和环境污染事故。</w:t>
            </w:r>
          </w:p>
        </w:tc>
        <w:tc>
          <w:tcPr>
            <w:tcW w:w="1417" w:type="dxa"/>
            <w:noWrap w:val="0"/>
            <w:vAlign w:val="center"/>
          </w:tcPr>
          <w:p w14:paraId="5C53EEF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CD063A7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3094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6A87A15F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拥有数量众多的供应商，在供应商中有很强的影响力，与上下游供应商建立良好的合作关系。</w:t>
            </w:r>
          </w:p>
        </w:tc>
        <w:tc>
          <w:tcPr>
            <w:tcW w:w="1417" w:type="dxa"/>
            <w:noWrap w:val="0"/>
            <w:vAlign w:val="center"/>
          </w:tcPr>
          <w:p w14:paraId="1BAF8771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5593226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1018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0F5D1594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有完善的供应商管理体系，建立健全的供应商认证、选择、审核、绩效管理和退出机制。</w:t>
            </w:r>
          </w:p>
        </w:tc>
        <w:tc>
          <w:tcPr>
            <w:tcW w:w="1417" w:type="dxa"/>
            <w:noWrap w:val="0"/>
            <w:vAlign w:val="center"/>
          </w:tcPr>
          <w:p w14:paraId="4DACD6F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FDADE8E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0D0F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6D19D790">
            <w:pPr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有健全的财务管理制度，销售盈利能力处于行业领先水平。</w:t>
            </w:r>
          </w:p>
        </w:tc>
        <w:tc>
          <w:tcPr>
            <w:tcW w:w="1417" w:type="dxa"/>
            <w:noWrap w:val="0"/>
            <w:vAlign w:val="center"/>
          </w:tcPr>
          <w:p w14:paraId="3CA5A8EC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1BAD523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  <w:tr w14:paraId="63E1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 w:val="0"/>
            <w:vAlign w:val="center"/>
          </w:tcPr>
          <w:p w14:paraId="38FF406C">
            <w:pPr>
              <w:widowControl/>
              <w:adjustRightInd w:val="0"/>
              <w:snapToGrid/>
              <w:spacing w:line="360" w:lineRule="auto"/>
              <w:jc w:val="left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对实施绿色供应链管理有明确的工作目标、思路、计划和措施。</w:t>
            </w:r>
          </w:p>
        </w:tc>
        <w:tc>
          <w:tcPr>
            <w:tcW w:w="1417" w:type="dxa"/>
            <w:noWrap w:val="0"/>
            <w:vAlign w:val="center"/>
          </w:tcPr>
          <w:p w14:paraId="2AF3494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noWrap w:val="0"/>
            <w:vAlign w:val="center"/>
          </w:tcPr>
          <w:p w14:paraId="6D7741C1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b w:val="0"/>
                <w:kern w:val="0"/>
                <w:sz w:val="24"/>
                <w:szCs w:val="24"/>
              </w:rPr>
            </w:pPr>
          </w:p>
        </w:tc>
      </w:tr>
    </w:tbl>
    <w:p w14:paraId="064EB96F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FF7429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0"/>
          <w:szCs w:val="30"/>
          <w:lang w:val="en-US" w:eastAsia="zh-CN"/>
        </w:rPr>
        <w:t>附表1.2</w:t>
      </w:r>
    </w:p>
    <w:p w14:paraId="3D7C1A9D"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 w14:paraId="5D3CBD12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840"/>
        <w:gridCol w:w="840"/>
        <w:gridCol w:w="1038"/>
      </w:tblGrid>
      <w:tr w14:paraId="1477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 w14:paraId="27A0342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 w14:paraId="25F8ADEC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 w14:paraId="38CAA08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二级指标</w:t>
            </w:r>
          </w:p>
        </w:tc>
        <w:tc>
          <w:tcPr>
            <w:tcW w:w="840" w:type="dxa"/>
            <w:noWrap w:val="0"/>
            <w:vAlign w:val="center"/>
          </w:tcPr>
          <w:p w14:paraId="4BB5D7B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最高分值</w:t>
            </w:r>
          </w:p>
        </w:tc>
        <w:tc>
          <w:tcPr>
            <w:tcW w:w="840" w:type="dxa"/>
            <w:noWrap w:val="0"/>
            <w:vAlign w:val="center"/>
          </w:tcPr>
          <w:p w14:paraId="32B445F2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得分</w:t>
            </w:r>
          </w:p>
        </w:tc>
        <w:tc>
          <w:tcPr>
            <w:tcW w:w="1038" w:type="dxa"/>
            <w:noWrap w:val="0"/>
            <w:vAlign w:val="center"/>
          </w:tcPr>
          <w:p w14:paraId="3F41C22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证明材料索引</w:t>
            </w:r>
          </w:p>
        </w:tc>
      </w:tr>
      <w:tr w14:paraId="6842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6019953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 w14:paraId="39BB97D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 w14:paraId="496BA1E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 w14:paraId="20CEF82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840" w:type="dxa"/>
            <w:noWrap w:val="0"/>
            <w:vAlign w:val="center"/>
          </w:tcPr>
          <w:p w14:paraId="39E8CD1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 w14:paraId="192C20A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0591A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2F7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9C4879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BB686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 w14:paraId="218FA90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840" w:type="dxa"/>
            <w:noWrap w:val="0"/>
            <w:vAlign w:val="center"/>
          </w:tcPr>
          <w:p w14:paraId="558AF0C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357A782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2A2C6D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94A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A428D5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7E3E16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 w14:paraId="2D3ECA2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840" w:type="dxa"/>
            <w:noWrap w:val="0"/>
            <w:vAlign w:val="center"/>
          </w:tcPr>
          <w:p w14:paraId="103A70C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 w14:paraId="6E59E22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28A077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F46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68171C7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 w14:paraId="440C25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 w14:paraId="08DFCA3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 w14:paraId="5CCC2D6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840" w:type="dxa"/>
            <w:noWrap w:val="0"/>
            <w:vAlign w:val="center"/>
          </w:tcPr>
          <w:p w14:paraId="017F458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7B7417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CA3BC7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04C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2068756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04C7FD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 w14:paraId="0A8ABE4C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840" w:type="dxa"/>
            <w:noWrap w:val="0"/>
            <w:vAlign w:val="center"/>
          </w:tcPr>
          <w:p w14:paraId="0B6F976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4318F79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B0A5E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BF0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736E10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5ED794A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 w14:paraId="2C1F542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840" w:type="dxa"/>
            <w:noWrap w:val="0"/>
            <w:vAlign w:val="center"/>
          </w:tcPr>
          <w:p w14:paraId="0134453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156BC70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5D36E3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5AE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44B9F4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50D2E6B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 w14:paraId="06660279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840" w:type="dxa"/>
            <w:noWrap w:val="0"/>
            <w:vAlign w:val="center"/>
          </w:tcPr>
          <w:p w14:paraId="22F83B5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4C04EEE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0AE133D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0EE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8DA439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5515FD8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 w14:paraId="4BF8AE73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840" w:type="dxa"/>
            <w:noWrap w:val="0"/>
            <w:vAlign w:val="center"/>
          </w:tcPr>
          <w:p w14:paraId="7267224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 w14:paraId="00F5FEC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0ECC94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135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1EC6B0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0024AA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 w14:paraId="4B452F8A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840" w:type="dxa"/>
            <w:noWrap w:val="0"/>
            <w:vAlign w:val="center"/>
          </w:tcPr>
          <w:p w14:paraId="01053AF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 w14:paraId="37E211A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F4AF4E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2BB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50CAACE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 w14:paraId="47234EA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 w14:paraId="34F2D1F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840" w:type="dxa"/>
            <w:noWrap w:val="0"/>
            <w:vAlign w:val="center"/>
          </w:tcPr>
          <w:p w14:paraId="383CE10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52B4005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91E48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40A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0891D0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DCC3C6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 w14:paraId="710F4A85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840" w:type="dxa"/>
            <w:noWrap w:val="0"/>
            <w:vAlign w:val="center"/>
          </w:tcPr>
          <w:p w14:paraId="5CAB4CC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1A9D3DB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3685E5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C7C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74E1EEA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 w14:paraId="68034A7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 w14:paraId="6A9A36D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840" w:type="dxa"/>
            <w:noWrap w:val="0"/>
            <w:vAlign w:val="center"/>
          </w:tcPr>
          <w:p w14:paraId="6B38359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4DC48A5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562F359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D9C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40F4D6D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021380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 w14:paraId="38C51C8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840" w:type="dxa"/>
            <w:noWrap w:val="0"/>
            <w:vAlign w:val="center"/>
          </w:tcPr>
          <w:p w14:paraId="2D335F3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0091B40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CA7CF5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14A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1D5FFD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DB2F30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 w14:paraId="14852AF9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840" w:type="dxa"/>
            <w:noWrap w:val="0"/>
            <w:vAlign w:val="center"/>
          </w:tcPr>
          <w:p w14:paraId="24EA777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1AE717E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748A82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99D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C77712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2DCA5B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 w14:paraId="6C394395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840" w:type="dxa"/>
            <w:noWrap w:val="0"/>
            <w:vAlign w:val="center"/>
          </w:tcPr>
          <w:p w14:paraId="067507D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 w14:paraId="208451B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631235E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069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 w14:paraId="77901AE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 w14:paraId="1CBFBBF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 w14:paraId="567C8BB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840" w:type="dxa"/>
            <w:noWrap w:val="0"/>
            <w:vAlign w:val="center"/>
          </w:tcPr>
          <w:p w14:paraId="50E83C8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1ADBDAF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858F96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01A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5E3A3A6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 w14:paraId="7CB770C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 w14:paraId="6C3C7342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840" w:type="dxa"/>
            <w:noWrap w:val="0"/>
            <w:vAlign w:val="center"/>
          </w:tcPr>
          <w:p w14:paraId="2F6C021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 w14:paraId="498D8B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336A7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3A5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1115EB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845681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 w14:paraId="5681CF4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840" w:type="dxa"/>
            <w:noWrap w:val="0"/>
            <w:vAlign w:val="center"/>
          </w:tcPr>
          <w:p w14:paraId="6B86E06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 w14:paraId="6048267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DC5A85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A3B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02B873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2D20A6C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 w14:paraId="3A7B0253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840" w:type="dxa"/>
            <w:noWrap w:val="0"/>
            <w:vAlign w:val="center"/>
          </w:tcPr>
          <w:p w14:paraId="3197BF7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 w14:paraId="4D65056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BF1977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7A4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88BE0E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5C70A0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 w14:paraId="72955159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840" w:type="dxa"/>
            <w:noWrap w:val="0"/>
            <w:vAlign w:val="center"/>
          </w:tcPr>
          <w:p w14:paraId="53ECCFF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840" w:type="dxa"/>
            <w:noWrap w:val="0"/>
            <w:vAlign w:val="center"/>
          </w:tcPr>
          <w:p w14:paraId="457D183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5DBD9F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620FDAB8"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 w14:paraId="60799D10"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5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 w14:paraId="1206E719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-2</w:t>
      </w:r>
    </w:p>
    <w:p w14:paraId="1E85D7C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        </w:t>
      </w:r>
    </w:p>
    <w:p w14:paraId="19F4BBF6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 w14:paraId="3DDD223B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52"/>
          <w:szCs w:val="52"/>
        </w:rPr>
      </w:pPr>
    </w:p>
    <w:p w14:paraId="15F86D87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52"/>
          <w:szCs w:val="52"/>
          <w:lang w:eastAsia="zh-CN"/>
        </w:rPr>
        <w:t>企业</w:t>
      </w:r>
    </w:p>
    <w:p w14:paraId="30278F71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52"/>
          <w:szCs w:val="52"/>
        </w:rPr>
      </w:pPr>
      <w:r>
        <w:rPr>
          <w:rFonts w:hint="default" w:ascii="Times New Roman" w:hAnsi="Times New Roman" w:eastAsia="黑体" w:cs="Times New Roman"/>
          <w:bCs/>
          <w:sz w:val="52"/>
          <w:szCs w:val="52"/>
        </w:rPr>
        <w:t>第三方评价报告</w:t>
      </w:r>
    </w:p>
    <w:p w14:paraId="0768C02A">
      <w:pPr>
        <w:rPr>
          <w:rFonts w:hint="default" w:ascii="Times New Roman" w:hAnsi="Times New Roman" w:eastAsia="仿宋_GB2312" w:cs="Times New Roman"/>
          <w:sz w:val="28"/>
        </w:rPr>
      </w:pPr>
    </w:p>
    <w:p w14:paraId="0E839004">
      <w:pPr>
        <w:rPr>
          <w:rFonts w:hint="default" w:ascii="Times New Roman" w:hAnsi="Times New Roman" w:eastAsia="仿宋_GB2312" w:cs="Times New Roman"/>
          <w:sz w:val="28"/>
        </w:rPr>
      </w:pPr>
    </w:p>
    <w:p w14:paraId="5159B443">
      <w:pPr>
        <w:rPr>
          <w:rFonts w:hint="default" w:ascii="Times New Roman" w:hAnsi="Times New Roman" w:eastAsia="方正仿宋简体" w:cs="Times New Roman"/>
          <w:sz w:val="32"/>
        </w:rPr>
      </w:pPr>
    </w:p>
    <w:p w14:paraId="31C1F2C2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2C6B4B3">
      <w:pPr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A511BC7"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279400</wp:posOffset>
                </wp:positionV>
                <wp:extent cx="2733040" cy="635"/>
                <wp:effectExtent l="0" t="0" r="0" b="0"/>
                <wp:wrapNone/>
                <wp:docPr id="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304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8" o:spid="_x0000_s1026" o:spt="32" type="#_x0000_t32" style="position:absolute;left:0pt;flip:y;margin-left:201.3pt;margin-top:22pt;height:0.05pt;width:215.2pt;z-index:251661312;mso-width-relative:page;mso-height-relative:page;" filled="f" stroked="t" coordsize="21600,21600" o:gfxdata="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vpC0dYA&#10;AAAJAQAADwAAAAAAAAABACAAAAAiAAAAZHJzL2Rvd25yZXYueG1sUEsBAhQAFAAAAAgAh07iQBwj&#10;RAjoAQAA9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企    业   名   称： </w:t>
      </w:r>
    </w:p>
    <w:p w14:paraId="6036C91E">
      <w:pPr>
        <w:spacing w:line="360" w:lineRule="auto"/>
        <w:ind w:firstLine="1920" w:firstLineChars="6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ABB4D7B">
      <w:pPr>
        <w:spacing w:line="360" w:lineRule="auto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273685</wp:posOffset>
                </wp:positionV>
                <wp:extent cx="2700020" cy="635"/>
                <wp:effectExtent l="0" t="0" r="0" b="0"/>
                <wp:wrapNone/>
                <wp:docPr id="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002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9" o:spid="_x0000_s1026" o:spt="32" type="#_x0000_t32" style="position:absolute;left:0pt;flip:y;margin-left:202pt;margin-top:21.55pt;height:0.05pt;width:212.6pt;z-index:251662336;mso-width-relative:page;mso-height-relative:page;" filled="f" stroked="t" coordsize="21600,21600" o:gfxdata="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PavAdcA&#10;AAAJAQAADwAAAAAAAAABACAAAAAiAAAAZHJzL2Rvd25yZXYueG1sUEsBAhQAFAAAAAgAh07iQGmK&#10;OWznAQAA9Q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>第三方评价机构名称</w:t>
      </w:r>
    </w:p>
    <w:p w14:paraId="23165C61"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</w:t>
      </w:r>
    </w:p>
    <w:p w14:paraId="15607D64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</w:t>
      </w:r>
    </w:p>
    <w:p w14:paraId="4073F82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F71CFE">
      <w:pPr>
        <w:ind w:firstLine="3200" w:firstLineChars="10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工业和信息化部制</w:t>
      </w:r>
    </w:p>
    <w:p w14:paraId="38372B6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20   年      月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A195C9E">
      <w:pPr>
        <w:spacing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基本信息表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876"/>
        <w:gridCol w:w="1701"/>
        <w:gridCol w:w="2035"/>
      </w:tblGrid>
      <w:tr w14:paraId="04C6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 w14:paraId="29F96EC7"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一、企业基本信息</w:t>
            </w:r>
          </w:p>
        </w:tc>
      </w:tr>
      <w:tr w14:paraId="5AF2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6E3EB7A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 w14:paraId="4C9587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04AF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199D333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 w14:paraId="644B3CB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54579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10" w:type="dxa"/>
            <w:noWrap w:val="0"/>
            <w:vAlign w:val="center"/>
          </w:tcPr>
          <w:p w14:paraId="6AC8055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性质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 w14:paraId="3EEF4793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内资（□国有□集体□民营）□中外合资□港澳台□外商独资</w:t>
            </w:r>
          </w:p>
        </w:tc>
      </w:tr>
      <w:tr w14:paraId="1F15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tcBorders>
              <w:top w:val="nil"/>
            </w:tcBorders>
            <w:noWrap w:val="0"/>
            <w:vAlign w:val="center"/>
          </w:tcPr>
          <w:p w14:paraId="1D7886C7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二、第三方机构信息</w:t>
            </w:r>
          </w:p>
        </w:tc>
      </w:tr>
      <w:tr w14:paraId="44F0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1BBF5C1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第三方机构名称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 w14:paraId="6885173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1584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623C179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第三方机构地址</w:t>
            </w:r>
          </w:p>
        </w:tc>
        <w:tc>
          <w:tcPr>
            <w:tcW w:w="6612" w:type="dxa"/>
            <w:gridSpan w:val="3"/>
            <w:noWrap w:val="0"/>
            <w:vAlign w:val="center"/>
          </w:tcPr>
          <w:p w14:paraId="1D17C4E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7EAF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7698078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机构法定代表人</w:t>
            </w:r>
          </w:p>
        </w:tc>
        <w:tc>
          <w:tcPr>
            <w:tcW w:w="2876" w:type="dxa"/>
            <w:noWrap w:val="0"/>
            <w:vAlign w:val="center"/>
          </w:tcPr>
          <w:p w14:paraId="734BA29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81644D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法人代表电话</w:t>
            </w:r>
          </w:p>
        </w:tc>
        <w:tc>
          <w:tcPr>
            <w:tcW w:w="2035" w:type="dxa"/>
            <w:noWrap w:val="0"/>
            <w:vAlign w:val="center"/>
          </w:tcPr>
          <w:p w14:paraId="1408C5F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7113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4B904BB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机构联系人</w:t>
            </w:r>
          </w:p>
        </w:tc>
        <w:tc>
          <w:tcPr>
            <w:tcW w:w="2876" w:type="dxa"/>
            <w:noWrap w:val="0"/>
            <w:vAlign w:val="center"/>
          </w:tcPr>
          <w:p w14:paraId="7D314A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52D30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2035" w:type="dxa"/>
            <w:noWrap w:val="0"/>
            <w:vAlign w:val="center"/>
          </w:tcPr>
          <w:p w14:paraId="4B6CE72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460F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4AC3D3D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报告编制人</w:t>
            </w:r>
          </w:p>
        </w:tc>
        <w:tc>
          <w:tcPr>
            <w:tcW w:w="2876" w:type="dxa"/>
            <w:noWrap w:val="0"/>
            <w:vAlign w:val="center"/>
          </w:tcPr>
          <w:p w14:paraId="255BC8A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9C7047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编制人电话</w:t>
            </w:r>
          </w:p>
        </w:tc>
        <w:tc>
          <w:tcPr>
            <w:tcW w:w="2035" w:type="dxa"/>
            <w:noWrap w:val="0"/>
            <w:vAlign w:val="center"/>
          </w:tcPr>
          <w:p w14:paraId="61EE1E8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1E4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10" w:type="dxa"/>
            <w:noWrap w:val="0"/>
            <w:vAlign w:val="center"/>
          </w:tcPr>
          <w:p w14:paraId="6972EB7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报告审核人</w:t>
            </w:r>
          </w:p>
        </w:tc>
        <w:tc>
          <w:tcPr>
            <w:tcW w:w="2876" w:type="dxa"/>
            <w:noWrap w:val="0"/>
            <w:vAlign w:val="center"/>
          </w:tcPr>
          <w:p w14:paraId="14EFF41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7C12D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审核人电话</w:t>
            </w:r>
          </w:p>
        </w:tc>
        <w:tc>
          <w:tcPr>
            <w:tcW w:w="2035" w:type="dxa"/>
            <w:noWrap w:val="0"/>
            <w:vAlign w:val="center"/>
          </w:tcPr>
          <w:p w14:paraId="38F085C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12C8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4"/>
            <w:noWrap w:val="0"/>
            <w:vAlign w:val="center"/>
          </w:tcPr>
          <w:p w14:paraId="5F09354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三、绿色供应链管理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</w:rPr>
              <w:t>评价结果</w:t>
            </w:r>
          </w:p>
        </w:tc>
      </w:tr>
      <w:tr w14:paraId="14AA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910" w:type="dxa"/>
            <w:noWrap w:val="0"/>
            <w:vAlign w:val="center"/>
          </w:tcPr>
          <w:p w14:paraId="4430C36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基本要求</w:t>
            </w:r>
          </w:p>
        </w:tc>
        <w:tc>
          <w:tcPr>
            <w:tcW w:w="2876" w:type="dxa"/>
            <w:noWrap w:val="0"/>
            <w:vAlign w:val="center"/>
          </w:tcPr>
          <w:p w14:paraId="42E114A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□符合  □不符合</w:t>
            </w:r>
          </w:p>
        </w:tc>
        <w:tc>
          <w:tcPr>
            <w:tcW w:w="1701" w:type="dxa"/>
            <w:noWrap w:val="0"/>
            <w:vAlign w:val="center"/>
          </w:tcPr>
          <w:p w14:paraId="6F5D477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评价得分</w:t>
            </w:r>
          </w:p>
        </w:tc>
        <w:tc>
          <w:tcPr>
            <w:tcW w:w="2035" w:type="dxa"/>
            <w:noWrap w:val="0"/>
            <w:vAlign w:val="center"/>
          </w:tcPr>
          <w:p w14:paraId="01081099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CEF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910" w:type="dxa"/>
            <w:noWrap w:val="0"/>
            <w:vAlign w:val="center"/>
          </w:tcPr>
          <w:p w14:paraId="7336403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受评价方主要</w:t>
            </w:r>
          </w:p>
          <w:p w14:paraId="3E8D3E6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亮点</w:t>
            </w:r>
          </w:p>
        </w:tc>
        <w:tc>
          <w:tcPr>
            <w:tcW w:w="6612" w:type="dxa"/>
            <w:gridSpan w:val="3"/>
            <w:noWrap w:val="0"/>
            <w:vAlign w:val="top"/>
          </w:tcPr>
          <w:p w14:paraId="0124327F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请在100字以内概述受评价方主要亮点）</w:t>
            </w:r>
          </w:p>
        </w:tc>
      </w:tr>
      <w:tr w14:paraId="4910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8522" w:type="dxa"/>
            <w:gridSpan w:val="4"/>
            <w:noWrap w:val="0"/>
            <w:vAlign w:val="center"/>
          </w:tcPr>
          <w:p w14:paraId="684050DD">
            <w:pPr>
              <w:widowControl/>
              <w:spacing w:line="360" w:lineRule="auto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本机构承诺，已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按规范完整的评价程序对受评价方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进行了全面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的评价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受评价方提交的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材料真实有效，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本评价报告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客观公正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结论证据充分，真实、准确的反映了评价过程的发现，严谨的出具结论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本机构已充分了解评价报告的严肃性，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评价过程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若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存在弄虚作假或故意隐瞒受评价方问题，本机构愿承担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>责任。</w:t>
            </w:r>
          </w:p>
          <w:p w14:paraId="6AAF4AC9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</w:p>
          <w:p w14:paraId="5B308E24">
            <w:pPr>
              <w:widowControl/>
              <w:wordWrap w:val="0"/>
              <w:spacing w:line="360" w:lineRule="auto"/>
              <w:ind w:right="240"/>
              <w:jc w:val="right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  <w:lang w:val="en-US" w:eastAsia="zh-CN"/>
              </w:rPr>
              <w:t>法人代表</w:t>
            </w: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 xml:space="preserve">签字：             </w:t>
            </w:r>
          </w:p>
          <w:p w14:paraId="408BA5EB">
            <w:pPr>
              <w:ind w:firstLine="4819" w:firstLineChars="20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24"/>
                <w:highlight w:val="none"/>
              </w:rPr>
              <w:t>（单位公章）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             </w:t>
            </w:r>
          </w:p>
          <w:p w14:paraId="0199A31E">
            <w:pPr>
              <w:widowControl/>
              <w:wordWrap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highlight w:val="none"/>
              </w:rPr>
              <w:t xml:space="preserve"> </w:t>
            </w:r>
          </w:p>
          <w:p w14:paraId="6D0A21F7">
            <w:pPr>
              <w:widowControl/>
              <w:wordWrap/>
              <w:spacing w:line="360" w:lineRule="auto"/>
              <w:ind w:right="482"/>
              <w:jc w:val="righ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</w:tbl>
    <w:p w14:paraId="5C675BFB">
      <w:pPr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DC966BE"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</w:p>
    <w:p w14:paraId="0B20EF0D">
      <w:pPr>
        <w:snapToGrid w:val="0"/>
        <w:spacing w:line="48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绿色供应链管理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color w:val="000000"/>
          <w:sz w:val="36"/>
          <w:szCs w:val="36"/>
        </w:rPr>
        <w:t>评价报告（格式）</w:t>
      </w:r>
    </w:p>
    <w:p w14:paraId="46164E93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一、概述</w:t>
      </w:r>
    </w:p>
    <w:p w14:paraId="48BB6DBD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主要介绍企业绿色供应链管理评价的目的、依据及被评价企业的基本情况等。</w:t>
      </w:r>
    </w:p>
    <w:p w14:paraId="088632F2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二、评价过程</w:t>
      </w:r>
    </w:p>
    <w:p w14:paraId="43A11EB6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主要介绍评价组织安排、文件评审情况、现场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情况、核查报告编写及内部技术复核情况。</w:t>
      </w:r>
    </w:p>
    <w:p w14:paraId="00856D03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三、评价内容</w:t>
      </w:r>
    </w:p>
    <w:p w14:paraId="6D5B79A6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第三方应按以下内容对申报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材料进行评价：</w:t>
      </w:r>
    </w:p>
    <w:p w14:paraId="6C2FF19C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1、对企业申报基本要求的核查情况；</w:t>
      </w:r>
    </w:p>
    <w:p w14:paraId="1A2570B4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企业自评价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报告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绿色供应链管理战略、实施绿色供应商管理、绿色生产、绿色回收、绿色信息平台建设、绿色信息披露等方面等方面内容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核实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；</w:t>
      </w:r>
    </w:p>
    <w:p w14:paraId="4698CF82">
      <w:pPr>
        <w:numPr>
          <w:ilvl w:val="0"/>
          <w:numId w:val="0"/>
        </w:numPr>
        <w:ind w:left="0"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自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评价过程中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所出现的问题情况进行描述。</w:t>
      </w:r>
    </w:p>
    <w:p w14:paraId="4E5B6651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四、评价结论</w:t>
      </w:r>
    </w:p>
    <w:p w14:paraId="0E846A04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对申报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</w:rPr>
        <w:t>是否符合绿色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供应链管理评价</w:t>
      </w:r>
      <w:r>
        <w:rPr>
          <w:rFonts w:hint="default" w:ascii="Times New Roman" w:hAnsi="Times New Roman" w:eastAsia="仿宋" w:cs="Times New Roman"/>
          <w:sz w:val="30"/>
          <w:szCs w:val="30"/>
        </w:rPr>
        <w:t>要求进行评价，给出评价得分，描述主要创建做法、工作亮点和仍存在的问题等。</w:t>
      </w:r>
    </w:p>
    <w:p w14:paraId="3D2607D8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五、建议</w:t>
      </w:r>
    </w:p>
    <w:p w14:paraId="41ACAFAA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对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持续创建绿色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供应链管理企业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的下一步工作提出建议。</w:t>
      </w:r>
    </w:p>
    <w:p w14:paraId="13827F7F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六、参考文件</w:t>
      </w:r>
    </w:p>
    <w:p w14:paraId="3C9AD3F5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列出报告编写过程中所使用的相关参考文件（与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eastAsia="zh-CN"/>
        </w:rPr>
        <w:t>附表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lang w:val="en-US" w:eastAsia="zh-CN"/>
        </w:rPr>
        <w:t>2.1及附表2.2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的证明材料索引一栏对应）。</w:t>
      </w:r>
    </w:p>
    <w:p w14:paraId="7720EF6D">
      <w:pPr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七、第三方机构资质符合性证明材料</w:t>
      </w:r>
    </w:p>
    <w:p w14:paraId="0266C588">
      <w:pPr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" w:cs="Times New Roman"/>
          <w:sz w:val="30"/>
          <w:szCs w:val="30"/>
          <w:highlight w:val="none"/>
        </w:rPr>
        <w:t>列出第三方机构满足条件的资质符合性证明材料。</w:t>
      </w:r>
    </w:p>
    <w:p w14:paraId="01F4EB1B">
      <w:pPr>
        <w:spacing w:after="156" w:afterLines="50" w:line="360" w:lineRule="auto"/>
        <w:jc w:val="both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12153D34">
      <w:pPr>
        <w:spacing w:after="156" w:afterLines="50" w:line="360" w:lineRule="auto"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一般要求符合性评价表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2217"/>
        <w:gridCol w:w="2086"/>
      </w:tblGrid>
      <w:tr w14:paraId="3010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19" w:type="dxa"/>
            <w:noWrap w:val="0"/>
            <w:vAlign w:val="center"/>
          </w:tcPr>
          <w:p w14:paraId="191DCA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一般要求</w:t>
            </w:r>
          </w:p>
        </w:tc>
        <w:tc>
          <w:tcPr>
            <w:tcW w:w="2217" w:type="dxa"/>
            <w:noWrap w:val="0"/>
            <w:vAlign w:val="center"/>
          </w:tcPr>
          <w:p w14:paraId="4E4EF03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2086" w:type="dxa"/>
            <w:noWrap w:val="0"/>
            <w:vAlign w:val="center"/>
          </w:tcPr>
          <w:p w14:paraId="4CB3E1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符合性说明及</w:t>
            </w: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证明材料索引</w:t>
            </w:r>
          </w:p>
        </w:tc>
      </w:tr>
      <w:tr w14:paraId="4D4EB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 w14:paraId="2507B375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60D69B21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F9E3AF2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52F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19" w:type="dxa"/>
            <w:noWrap w:val="0"/>
            <w:vAlign w:val="center"/>
          </w:tcPr>
          <w:p w14:paraId="6385A66D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具有较强的行业影响力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6EB18A40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3D3DC78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DF5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 w14:paraId="55CAC542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具有较完善的能源资源、环境管理体系，各项管理制度健全，符合国家和地方的法律法规及标准规范要求，近三年无重大安全和环境污染事故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6A98353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5663A7E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422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 w14:paraId="41C4A99E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拥有数量众多的供应商，在供应商中有很强的影响力，与上下游供应商建立良好的合作关系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06D541C9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0A3417DA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5BA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219" w:type="dxa"/>
            <w:noWrap w:val="0"/>
            <w:vAlign w:val="center"/>
          </w:tcPr>
          <w:p w14:paraId="055EC483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有完善的供应商管理体系，建立健全的供应商认证、选择、审核、绩效管理和退出机制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147CD79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68FAEE5B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DF0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tcBorders>
              <w:bottom w:val="single" w:color="auto" w:sz="4" w:space="0"/>
            </w:tcBorders>
            <w:noWrap w:val="0"/>
            <w:vAlign w:val="center"/>
          </w:tcPr>
          <w:p w14:paraId="5E7EDA61">
            <w:pPr>
              <w:adjustRightInd w:val="0"/>
              <w:snapToGrid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有健全的财务管理制度，销售盈利能力处于行业领先水平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tcBorders>
              <w:bottom w:val="single" w:color="auto" w:sz="4" w:space="0"/>
            </w:tcBorders>
            <w:noWrap w:val="0"/>
            <w:vAlign w:val="center"/>
          </w:tcPr>
          <w:p w14:paraId="6A433D6D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tcBorders>
              <w:bottom w:val="single" w:color="auto" w:sz="4" w:space="0"/>
            </w:tcBorders>
            <w:noWrap w:val="0"/>
            <w:vAlign w:val="center"/>
          </w:tcPr>
          <w:p w14:paraId="3673C07F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899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19" w:type="dxa"/>
            <w:noWrap w:val="0"/>
            <w:vAlign w:val="center"/>
          </w:tcPr>
          <w:p w14:paraId="7855597B"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对实施绿色供应链管理有明确的工作目标、思路、计划和措施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17" w:type="dxa"/>
            <w:noWrap w:val="0"/>
            <w:vAlign w:val="center"/>
          </w:tcPr>
          <w:p w14:paraId="78768777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10052E21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2462690A">
      <w:pPr>
        <w:spacing w:line="36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01AA893B">
      <w:pPr>
        <w:widowControl/>
        <w:jc w:val="center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绿色供应链管理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评价指标体系</w:t>
      </w:r>
    </w:p>
    <w:p w14:paraId="2C25C955">
      <w:pPr>
        <w:autoSpaceDE w:val="0"/>
        <w:autoSpaceDN w:val="0"/>
        <w:adjustRightInd w:val="0"/>
        <w:jc w:val="center"/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kern w:val="0"/>
          <w:sz w:val="30"/>
          <w:szCs w:val="30"/>
        </w:rPr>
        <w:t>（20  年）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28"/>
        <w:gridCol w:w="3601"/>
        <w:gridCol w:w="719"/>
        <w:gridCol w:w="840"/>
        <w:gridCol w:w="1285"/>
        <w:gridCol w:w="804"/>
      </w:tblGrid>
      <w:tr w14:paraId="5177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noWrap w:val="0"/>
            <w:vAlign w:val="center"/>
          </w:tcPr>
          <w:p w14:paraId="2DA35C1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一级指标</w:t>
            </w:r>
          </w:p>
        </w:tc>
        <w:tc>
          <w:tcPr>
            <w:tcW w:w="728" w:type="dxa"/>
            <w:noWrap w:val="0"/>
            <w:vAlign w:val="center"/>
          </w:tcPr>
          <w:p w14:paraId="08CD9E1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3601" w:type="dxa"/>
            <w:noWrap w:val="0"/>
            <w:vAlign w:val="center"/>
          </w:tcPr>
          <w:p w14:paraId="70614CC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二级指标</w:t>
            </w:r>
          </w:p>
        </w:tc>
        <w:tc>
          <w:tcPr>
            <w:tcW w:w="719" w:type="dxa"/>
            <w:noWrap w:val="0"/>
            <w:vAlign w:val="center"/>
          </w:tcPr>
          <w:p w14:paraId="1D24EBF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 w14:paraId="1211FBF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最高分值</w:t>
            </w:r>
          </w:p>
        </w:tc>
        <w:tc>
          <w:tcPr>
            <w:tcW w:w="1285" w:type="dxa"/>
            <w:noWrap w:val="0"/>
            <w:vAlign w:val="center"/>
          </w:tcPr>
          <w:p w14:paraId="5BEA08D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符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合性说明及证明材料索引</w:t>
            </w:r>
          </w:p>
        </w:tc>
        <w:tc>
          <w:tcPr>
            <w:tcW w:w="804" w:type="dxa"/>
            <w:noWrap w:val="0"/>
            <w:vAlign w:val="center"/>
          </w:tcPr>
          <w:p w14:paraId="1245F090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得分</w:t>
            </w:r>
          </w:p>
        </w:tc>
      </w:tr>
      <w:tr w14:paraId="61FA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4E80741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</w:t>
            </w:r>
          </w:p>
          <w:p w14:paraId="5B682B7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战略X1</w:t>
            </w:r>
          </w:p>
        </w:tc>
        <w:tc>
          <w:tcPr>
            <w:tcW w:w="728" w:type="dxa"/>
            <w:noWrap w:val="0"/>
            <w:vAlign w:val="center"/>
          </w:tcPr>
          <w:p w14:paraId="0A05F31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3601" w:type="dxa"/>
            <w:noWrap w:val="0"/>
            <w:vAlign w:val="center"/>
          </w:tcPr>
          <w:p w14:paraId="1342C42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纳入公司发展规划X11</w:t>
            </w:r>
          </w:p>
        </w:tc>
        <w:tc>
          <w:tcPr>
            <w:tcW w:w="719" w:type="dxa"/>
            <w:noWrap w:val="0"/>
            <w:vAlign w:val="center"/>
          </w:tcPr>
          <w:p w14:paraId="1CF5CF0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B19C8B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85" w:type="dxa"/>
            <w:noWrap w:val="0"/>
            <w:vAlign w:val="center"/>
          </w:tcPr>
          <w:p w14:paraId="36275E2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D29070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56F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E7F024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1C39C62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3601" w:type="dxa"/>
            <w:noWrap w:val="0"/>
            <w:vAlign w:val="center"/>
          </w:tcPr>
          <w:p w14:paraId="48EF7F9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制定绿色供应链管理目标X12</w:t>
            </w:r>
          </w:p>
        </w:tc>
        <w:tc>
          <w:tcPr>
            <w:tcW w:w="719" w:type="dxa"/>
            <w:noWrap w:val="0"/>
            <w:vAlign w:val="center"/>
          </w:tcPr>
          <w:p w14:paraId="0BAAEF7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0485D14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 w14:paraId="13D126C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8F1ADF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869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0CDE6F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D702C9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3601" w:type="dxa"/>
            <w:noWrap w:val="0"/>
            <w:vAlign w:val="center"/>
          </w:tcPr>
          <w:p w14:paraId="20A5EE2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设置专门管理机构X13</w:t>
            </w:r>
          </w:p>
        </w:tc>
        <w:tc>
          <w:tcPr>
            <w:tcW w:w="719" w:type="dxa"/>
            <w:noWrap w:val="0"/>
            <w:vAlign w:val="center"/>
          </w:tcPr>
          <w:p w14:paraId="567F300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34B077B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85" w:type="dxa"/>
            <w:noWrap w:val="0"/>
            <w:vAlign w:val="center"/>
          </w:tcPr>
          <w:p w14:paraId="14E2C43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017AEF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FFD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3659DA5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实施绿色供应商</w:t>
            </w:r>
          </w:p>
          <w:p w14:paraId="48B59BF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管理X2</w:t>
            </w:r>
          </w:p>
        </w:tc>
        <w:tc>
          <w:tcPr>
            <w:tcW w:w="728" w:type="dxa"/>
            <w:noWrap w:val="0"/>
            <w:vAlign w:val="center"/>
          </w:tcPr>
          <w:p w14:paraId="1ED93A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3601" w:type="dxa"/>
            <w:noWrap w:val="0"/>
            <w:vAlign w:val="center"/>
          </w:tcPr>
          <w:p w14:paraId="6FBD42A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绿色采购标准制度完善X21</w:t>
            </w:r>
          </w:p>
        </w:tc>
        <w:tc>
          <w:tcPr>
            <w:tcW w:w="719" w:type="dxa"/>
            <w:noWrap w:val="0"/>
            <w:vAlign w:val="center"/>
          </w:tcPr>
          <w:p w14:paraId="38900B2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5CFADCF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 w14:paraId="6048169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AA9B56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C9E5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621EC14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4196FA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3601" w:type="dxa"/>
            <w:noWrap w:val="0"/>
            <w:vAlign w:val="center"/>
          </w:tcPr>
          <w:p w14:paraId="08DA88A9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供应商认证体系完善X22</w:t>
            </w:r>
          </w:p>
        </w:tc>
        <w:tc>
          <w:tcPr>
            <w:tcW w:w="719" w:type="dxa"/>
            <w:noWrap w:val="0"/>
            <w:vAlign w:val="center"/>
          </w:tcPr>
          <w:p w14:paraId="2A8E82F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0AF1D6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 w14:paraId="0B355E8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AC7850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08B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2B02759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26D42A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3601" w:type="dxa"/>
            <w:noWrap w:val="0"/>
            <w:vAlign w:val="center"/>
          </w:tcPr>
          <w:p w14:paraId="4C77F69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对供应商定期审核X23</w:t>
            </w:r>
          </w:p>
        </w:tc>
        <w:tc>
          <w:tcPr>
            <w:tcW w:w="719" w:type="dxa"/>
            <w:noWrap w:val="0"/>
            <w:vAlign w:val="center"/>
          </w:tcPr>
          <w:p w14:paraId="7899B83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961F30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 w14:paraId="6821732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9DAA21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F5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D57220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A436C9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3601" w:type="dxa"/>
            <w:noWrap w:val="0"/>
            <w:vAlign w:val="center"/>
          </w:tcPr>
          <w:p w14:paraId="4577DE8B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供应商绩效评估制度健全X24</w:t>
            </w:r>
          </w:p>
        </w:tc>
        <w:tc>
          <w:tcPr>
            <w:tcW w:w="719" w:type="dxa"/>
            <w:noWrap w:val="0"/>
            <w:vAlign w:val="center"/>
          </w:tcPr>
          <w:p w14:paraId="0B7D4E1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33C9AE2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 w14:paraId="7A8433C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1A7CED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B44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27EDFDA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86A8D8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3601" w:type="dxa"/>
            <w:noWrap w:val="0"/>
            <w:vAlign w:val="center"/>
          </w:tcPr>
          <w:p w14:paraId="77491F3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定期对供应商进行培训X25</w:t>
            </w:r>
          </w:p>
        </w:tc>
        <w:tc>
          <w:tcPr>
            <w:tcW w:w="719" w:type="dxa"/>
            <w:noWrap w:val="0"/>
            <w:vAlign w:val="center"/>
          </w:tcPr>
          <w:p w14:paraId="09666D7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289957F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85" w:type="dxa"/>
            <w:noWrap w:val="0"/>
            <w:vAlign w:val="center"/>
          </w:tcPr>
          <w:p w14:paraId="46C239B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FB564D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245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C5DE04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7F38DB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3601" w:type="dxa"/>
            <w:noWrap w:val="0"/>
            <w:vAlign w:val="center"/>
          </w:tcPr>
          <w:p w14:paraId="5DD6B369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低风险供应商占比X26</w:t>
            </w:r>
          </w:p>
        </w:tc>
        <w:tc>
          <w:tcPr>
            <w:tcW w:w="719" w:type="dxa"/>
            <w:noWrap w:val="0"/>
            <w:vAlign w:val="center"/>
          </w:tcPr>
          <w:p w14:paraId="1B9013D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 w14:paraId="76631BE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85" w:type="dxa"/>
            <w:noWrap w:val="0"/>
            <w:vAlign w:val="center"/>
          </w:tcPr>
          <w:p w14:paraId="2D15711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43CA72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938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3CBF925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绿色生产X3</w:t>
            </w:r>
          </w:p>
        </w:tc>
        <w:tc>
          <w:tcPr>
            <w:tcW w:w="728" w:type="dxa"/>
            <w:noWrap w:val="0"/>
            <w:vAlign w:val="center"/>
          </w:tcPr>
          <w:p w14:paraId="687F617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3601" w:type="dxa"/>
            <w:noWrap w:val="0"/>
            <w:vAlign w:val="center"/>
          </w:tcPr>
          <w:p w14:paraId="1F9E5858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节能减排环保合规X31</w:t>
            </w:r>
          </w:p>
        </w:tc>
        <w:tc>
          <w:tcPr>
            <w:tcW w:w="719" w:type="dxa"/>
            <w:noWrap w:val="0"/>
            <w:vAlign w:val="center"/>
          </w:tcPr>
          <w:p w14:paraId="7F0D18A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5AD59F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 w14:paraId="3068C3F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C3DF9D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F1E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3D11F21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E90936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3601" w:type="dxa"/>
            <w:noWrap w:val="0"/>
            <w:vAlign w:val="center"/>
          </w:tcPr>
          <w:p w14:paraId="0582D811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符合有害物质限制使用管理办法X32</w:t>
            </w:r>
          </w:p>
        </w:tc>
        <w:tc>
          <w:tcPr>
            <w:tcW w:w="719" w:type="dxa"/>
            <w:noWrap w:val="0"/>
            <w:vAlign w:val="center"/>
          </w:tcPr>
          <w:p w14:paraId="304ACDF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4902D9C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 w14:paraId="1AC78FE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A5B19E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055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693D081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绿色回收X4</w:t>
            </w:r>
          </w:p>
        </w:tc>
        <w:tc>
          <w:tcPr>
            <w:tcW w:w="728" w:type="dxa"/>
            <w:noWrap w:val="0"/>
            <w:vAlign w:val="center"/>
          </w:tcPr>
          <w:p w14:paraId="21D60F9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3601" w:type="dxa"/>
            <w:noWrap w:val="0"/>
            <w:vAlign w:val="center"/>
          </w:tcPr>
          <w:p w14:paraId="3051339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产品回收率X41</w:t>
            </w:r>
          </w:p>
        </w:tc>
        <w:tc>
          <w:tcPr>
            <w:tcW w:w="719" w:type="dxa"/>
            <w:noWrap w:val="0"/>
            <w:vAlign w:val="center"/>
          </w:tcPr>
          <w:p w14:paraId="35F008A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 w14:paraId="5FF7FA6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 w14:paraId="6187C01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EA45E7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663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07FD2EA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001453A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3601" w:type="dxa"/>
            <w:noWrap w:val="0"/>
            <w:vAlign w:val="center"/>
          </w:tcPr>
          <w:p w14:paraId="153BFE7E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包装回收率X42</w:t>
            </w:r>
          </w:p>
        </w:tc>
        <w:tc>
          <w:tcPr>
            <w:tcW w:w="719" w:type="dxa"/>
            <w:noWrap w:val="0"/>
            <w:vAlign w:val="center"/>
          </w:tcPr>
          <w:p w14:paraId="2CBA793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%</w:t>
            </w:r>
          </w:p>
        </w:tc>
        <w:tc>
          <w:tcPr>
            <w:tcW w:w="840" w:type="dxa"/>
            <w:noWrap w:val="0"/>
            <w:vAlign w:val="center"/>
          </w:tcPr>
          <w:p w14:paraId="135546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 w14:paraId="47981E5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04B4685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3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5546EB5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9013C5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</w:t>
            </w:r>
          </w:p>
        </w:tc>
        <w:tc>
          <w:tcPr>
            <w:tcW w:w="3601" w:type="dxa"/>
            <w:noWrap w:val="0"/>
            <w:vAlign w:val="center"/>
          </w:tcPr>
          <w:p w14:paraId="0EAD0106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回收体系完善（含自建、与第三方联合回收）X43</w:t>
            </w:r>
          </w:p>
        </w:tc>
        <w:tc>
          <w:tcPr>
            <w:tcW w:w="719" w:type="dxa"/>
            <w:noWrap w:val="0"/>
            <w:vAlign w:val="center"/>
          </w:tcPr>
          <w:p w14:paraId="18544CA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6CF55FB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 w14:paraId="28DF17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097647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CF4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2ADBA70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3BD36FE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</w:t>
            </w:r>
          </w:p>
        </w:tc>
        <w:tc>
          <w:tcPr>
            <w:tcW w:w="3601" w:type="dxa"/>
            <w:noWrap w:val="0"/>
            <w:vAlign w:val="center"/>
          </w:tcPr>
          <w:p w14:paraId="001B3C74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指导下游企业回收拆解X44</w:t>
            </w:r>
          </w:p>
        </w:tc>
        <w:tc>
          <w:tcPr>
            <w:tcW w:w="719" w:type="dxa"/>
            <w:noWrap w:val="0"/>
            <w:vAlign w:val="center"/>
          </w:tcPr>
          <w:p w14:paraId="48A06F5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0752F8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85" w:type="dxa"/>
            <w:noWrap w:val="0"/>
            <w:vAlign w:val="center"/>
          </w:tcPr>
          <w:p w14:paraId="5751004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264258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971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noWrap w:val="0"/>
            <w:vAlign w:val="center"/>
          </w:tcPr>
          <w:p w14:paraId="6E0A719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绿色信息平台建设X5</w:t>
            </w:r>
          </w:p>
        </w:tc>
        <w:tc>
          <w:tcPr>
            <w:tcW w:w="728" w:type="dxa"/>
            <w:noWrap w:val="0"/>
            <w:vAlign w:val="center"/>
          </w:tcPr>
          <w:p w14:paraId="4BA78CC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</w:t>
            </w:r>
          </w:p>
        </w:tc>
        <w:tc>
          <w:tcPr>
            <w:tcW w:w="3601" w:type="dxa"/>
            <w:noWrap w:val="0"/>
            <w:vAlign w:val="center"/>
          </w:tcPr>
          <w:p w14:paraId="7AFD4766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绿色供应链管理信息平台完善X51</w:t>
            </w:r>
          </w:p>
        </w:tc>
        <w:tc>
          <w:tcPr>
            <w:tcW w:w="719" w:type="dxa"/>
            <w:noWrap w:val="0"/>
            <w:vAlign w:val="center"/>
          </w:tcPr>
          <w:p w14:paraId="75B5C41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426D5C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85" w:type="dxa"/>
            <w:noWrap w:val="0"/>
            <w:vAlign w:val="center"/>
          </w:tcPr>
          <w:p w14:paraId="0B58830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1B21D2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6E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80" w:type="dxa"/>
            <w:vMerge w:val="restart"/>
            <w:noWrap w:val="0"/>
            <w:vAlign w:val="center"/>
          </w:tcPr>
          <w:p w14:paraId="75A7677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绿色信息披露X6</w:t>
            </w:r>
          </w:p>
        </w:tc>
        <w:tc>
          <w:tcPr>
            <w:tcW w:w="728" w:type="dxa"/>
            <w:noWrap w:val="0"/>
            <w:vAlign w:val="center"/>
          </w:tcPr>
          <w:p w14:paraId="4836829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</w:t>
            </w:r>
          </w:p>
        </w:tc>
        <w:tc>
          <w:tcPr>
            <w:tcW w:w="3601" w:type="dxa"/>
            <w:noWrap w:val="0"/>
            <w:vAlign w:val="center"/>
          </w:tcPr>
          <w:p w14:paraId="30831E5F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披露企业节能减排减碳信息X61</w:t>
            </w:r>
          </w:p>
        </w:tc>
        <w:tc>
          <w:tcPr>
            <w:tcW w:w="719" w:type="dxa"/>
            <w:noWrap w:val="0"/>
            <w:vAlign w:val="center"/>
          </w:tcPr>
          <w:p w14:paraId="1FBB879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475B8E4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 w14:paraId="72F2511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B43F0D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98A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137802F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4AB935E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</w:t>
            </w:r>
          </w:p>
        </w:tc>
        <w:tc>
          <w:tcPr>
            <w:tcW w:w="3601" w:type="dxa"/>
            <w:noWrap w:val="0"/>
            <w:vAlign w:val="center"/>
          </w:tcPr>
          <w:p w14:paraId="52A2A7C0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披露高、中风险供应商审核率及低风险供应商占比X62</w:t>
            </w:r>
          </w:p>
        </w:tc>
        <w:tc>
          <w:tcPr>
            <w:tcW w:w="719" w:type="dxa"/>
            <w:noWrap w:val="0"/>
            <w:vAlign w:val="center"/>
          </w:tcPr>
          <w:p w14:paraId="1E35DFE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416695B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 w14:paraId="455AF1D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7B85E2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755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46B0E7A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7104EE7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</w:t>
            </w:r>
          </w:p>
        </w:tc>
        <w:tc>
          <w:tcPr>
            <w:tcW w:w="3601" w:type="dxa"/>
            <w:noWrap w:val="0"/>
            <w:vAlign w:val="center"/>
          </w:tcPr>
          <w:p w14:paraId="5A3AA297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披露供应商节能减排信息X63</w:t>
            </w:r>
          </w:p>
        </w:tc>
        <w:tc>
          <w:tcPr>
            <w:tcW w:w="719" w:type="dxa"/>
            <w:noWrap w:val="0"/>
            <w:vAlign w:val="center"/>
          </w:tcPr>
          <w:p w14:paraId="1A45D75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64B2A6F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 w14:paraId="61DBD86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3DB3A59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72D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80" w:type="dxa"/>
            <w:vMerge w:val="continue"/>
            <w:noWrap w:val="0"/>
            <w:vAlign w:val="center"/>
          </w:tcPr>
          <w:p w14:paraId="7F4F266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 w14:paraId="6CE0D50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</w:t>
            </w:r>
          </w:p>
        </w:tc>
        <w:tc>
          <w:tcPr>
            <w:tcW w:w="3601" w:type="dxa"/>
            <w:noWrap w:val="0"/>
            <w:vAlign w:val="center"/>
          </w:tcPr>
          <w:p w14:paraId="3A3D2518"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发布企业社会责任报告（含绿色采购信息）X64</w:t>
            </w:r>
          </w:p>
        </w:tc>
        <w:tc>
          <w:tcPr>
            <w:tcW w:w="719" w:type="dxa"/>
            <w:noWrap w:val="0"/>
            <w:vAlign w:val="center"/>
          </w:tcPr>
          <w:p w14:paraId="51DC6BF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-</w:t>
            </w:r>
          </w:p>
        </w:tc>
        <w:tc>
          <w:tcPr>
            <w:tcW w:w="840" w:type="dxa"/>
            <w:noWrap w:val="0"/>
            <w:vAlign w:val="center"/>
          </w:tcPr>
          <w:p w14:paraId="7B6C513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2.5</w:t>
            </w:r>
          </w:p>
        </w:tc>
        <w:tc>
          <w:tcPr>
            <w:tcW w:w="1285" w:type="dxa"/>
            <w:noWrap w:val="0"/>
            <w:vAlign w:val="center"/>
          </w:tcPr>
          <w:p w14:paraId="17E7D11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84BC79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5FC14165">
      <w:pPr>
        <w:ind w:firstLine="602" w:firstLineChars="200"/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sz w:val="30"/>
          <w:szCs w:val="30"/>
        </w:rPr>
        <w:t>说明：</w:t>
      </w:r>
      <w:r>
        <w:rPr>
          <w:rFonts w:hint="default" w:ascii="Times New Roman" w:hAnsi="Times New Roman" w:eastAsia="仿宋" w:cs="Times New Roman"/>
          <w:sz w:val="30"/>
          <w:szCs w:val="30"/>
        </w:rPr>
        <w:t>为便于绿色供应链管理评价，现对《绿色供应链管理评价要求》（《工业和信息化部办公厅关于开展绿色制造体系建设的通知》工信厅节函〔2016〕586号 附件3）中的绿色供应链管理指数公式进行简化，具体计算公式简化为：</w:t>
      </w:r>
    </w:p>
    <w:p w14:paraId="26A8AA67">
      <w:pPr>
        <w:tabs>
          <w:tab w:val="center" w:pos="4153"/>
        </w:tabs>
        <w:jc w:val="left"/>
        <w:rPr>
          <w:rFonts w:hint="default" w:ascii="Times New Roman" w:hAnsi="Times New Roman" w:eastAsia="仿宋_GB2312" w:cs="Times New Roman"/>
          <w:position w:val="-30"/>
          <w:sz w:val="32"/>
          <w:szCs w:val="32"/>
        </w:rPr>
      </w:pPr>
      <w:r>
        <w:rPr>
          <w:rFonts w:hint="default" w:ascii="Times New Roman" w:hAnsi="Times New Roman" w:eastAsia="仿宋_GB2312" w:cs="Times New Roman"/>
          <w:position w:val="-30"/>
          <w:sz w:val="32"/>
          <w:szCs w:val="32"/>
        </w:rPr>
        <w:object>
          <v:shape id="_x0000_i1026" o:spt="75" type="#_x0000_t75" style="height:44.35pt;width:410.2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 w14:paraId="00408083">
      <w:pPr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00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43E6D">
    <w:pPr>
      <w:pStyle w:val="5"/>
      <w:jc w:val="center"/>
      <w:rPr>
        <w:rFonts w:hint="eastAsia" w:ascii="仿宋_GB2312" w:hAnsi="仿宋_GB2312" w:eastAsia="仿宋_GB2312" w:cs="仿宋_GB2312"/>
        <w:sz w:val="22"/>
        <w:szCs w:val="22"/>
      </w:rPr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E233227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xZ4ov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E233227"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F12C"/>
    <w:multiLevelType w:val="singleLevel"/>
    <w:tmpl w:val="A5BBF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685B98"/>
    <w:rsid w:val="01B62F5C"/>
    <w:rsid w:val="01E2112A"/>
    <w:rsid w:val="03AA3456"/>
    <w:rsid w:val="03AD5615"/>
    <w:rsid w:val="04A80D30"/>
    <w:rsid w:val="055F62E0"/>
    <w:rsid w:val="07965F00"/>
    <w:rsid w:val="08720DFE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24702B"/>
    <w:rsid w:val="121037B1"/>
    <w:rsid w:val="12943D8A"/>
    <w:rsid w:val="13F50625"/>
    <w:rsid w:val="150B2214"/>
    <w:rsid w:val="15861B5E"/>
    <w:rsid w:val="158E49EC"/>
    <w:rsid w:val="15D00CD9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DA3067A"/>
    <w:rsid w:val="1E376452"/>
    <w:rsid w:val="1E9A4645"/>
    <w:rsid w:val="1F0E6B82"/>
    <w:rsid w:val="201B3F96"/>
    <w:rsid w:val="202366CA"/>
    <w:rsid w:val="21290176"/>
    <w:rsid w:val="22ED32DA"/>
    <w:rsid w:val="233A77F1"/>
    <w:rsid w:val="23CF16CE"/>
    <w:rsid w:val="25C96F0A"/>
    <w:rsid w:val="264D41D9"/>
    <w:rsid w:val="26C40427"/>
    <w:rsid w:val="26DE0FD1"/>
    <w:rsid w:val="28F64EC4"/>
    <w:rsid w:val="29A504DF"/>
    <w:rsid w:val="2C5348C6"/>
    <w:rsid w:val="2CF96358"/>
    <w:rsid w:val="2D275BA3"/>
    <w:rsid w:val="2E560813"/>
    <w:rsid w:val="2E985269"/>
    <w:rsid w:val="2EB85157"/>
    <w:rsid w:val="2EEDE58D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3F3F707F"/>
    <w:rsid w:val="43DF214B"/>
    <w:rsid w:val="442571F4"/>
    <w:rsid w:val="44373D73"/>
    <w:rsid w:val="46315CB6"/>
    <w:rsid w:val="46B92717"/>
    <w:rsid w:val="491834FB"/>
    <w:rsid w:val="49210587"/>
    <w:rsid w:val="492F3120"/>
    <w:rsid w:val="499140BE"/>
    <w:rsid w:val="4A2B0A3A"/>
    <w:rsid w:val="4AC70FBA"/>
    <w:rsid w:val="4BC15658"/>
    <w:rsid w:val="4D27247A"/>
    <w:rsid w:val="4EBD75BF"/>
    <w:rsid w:val="4EF03291"/>
    <w:rsid w:val="506875FB"/>
    <w:rsid w:val="52CC4866"/>
    <w:rsid w:val="551A792E"/>
    <w:rsid w:val="56A80039"/>
    <w:rsid w:val="56FA45C0"/>
    <w:rsid w:val="57117A69"/>
    <w:rsid w:val="582E113A"/>
    <w:rsid w:val="5AAE6CB6"/>
    <w:rsid w:val="5ABD66B3"/>
    <w:rsid w:val="5AFC7FD4"/>
    <w:rsid w:val="5B705D94"/>
    <w:rsid w:val="5D9E4D24"/>
    <w:rsid w:val="5EF665DA"/>
    <w:rsid w:val="5F0C077E"/>
    <w:rsid w:val="5F6E5CDB"/>
    <w:rsid w:val="5FE22D60"/>
    <w:rsid w:val="5FF351F8"/>
    <w:rsid w:val="60F019A4"/>
    <w:rsid w:val="61385890"/>
    <w:rsid w:val="61DD7740"/>
    <w:rsid w:val="621A25FF"/>
    <w:rsid w:val="62D6238E"/>
    <w:rsid w:val="6403204B"/>
    <w:rsid w:val="647460FE"/>
    <w:rsid w:val="648065F1"/>
    <w:rsid w:val="64946A5B"/>
    <w:rsid w:val="65F32C4F"/>
    <w:rsid w:val="667D6C57"/>
    <w:rsid w:val="6783782F"/>
    <w:rsid w:val="67E77C07"/>
    <w:rsid w:val="687D5D30"/>
    <w:rsid w:val="689C6431"/>
    <w:rsid w:val="68D11D83"/>
    <w:rsid w:val="68E42FA2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6FFA4279"/>
    <w:rsid w:val="70136EED"/>
    <w:rsid w:val="70473EC4"/>
    <w:rsid w:val="708539A9"/>
    <w:rsid w:val="709177BB"/>
    <w:rsid w:val="716F71A9"/>
    <w:rsid w:val="726915C0"/>
    <w:rsid w:val="738D3920"/>
    <w:rsid w:val="73D8631E"/>
    <w:rsid w:val="73E26C2E"/>
    <w:rsid w:val="74096AED"/>
    <w:rsid w:val="741F0C91"/>
    <w:rsid w:val="75681F2D"/>
    <w:rsid w:val="75F3E279"/>
    <w:rsid w:val="767A306F"/>
    <w:rsid w:val="772D6395"/>
    <w:rsid w:val="772F7332"/>
    <w:rsid w:val="773B1E28"/>
    <w:rsid w:val="77F47058"/>
    <w:rsid w:val="77FE53E9"/>
    <w:rsid w:val="78CE746C"/>
    <w:rsid w:val="79FC31DA"/>
    <w:rsid w:val="7AA678C6"/>
    <w:rsid w:val="7B186900"/>
    <w:rsid w:val="7B5754EB"/>
    <w:rsid w:val="7BFB2776"/>
    <w:rsid w:val="7D5C10B9"/>
    <w:rsid w:val="7EC7C5F6"/>
    <w:rsid w:val="7FAFE73D"/>
    <w:rsid w:val="DFAC69D8"/>
    <w:rsid w:val="DFFB09FE"/>
    <w:rsid w:val="DFFF238F"/>
    <w:rsid w:val="E71F4E89"/>
    <w:rsid w:val="ECA9C715"/>
    <w:rsid w:val="EFBF6124"/>
    <w:rsid w:val="F7ED37A1"/>
    <w:rsid w:val="FEDFDDEA"/>
    <w:rsid w:val="FFDC6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3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7">
    <w:name w:val="批注主题 Char"/>
    <w:link w:val="7"/>
    <w:qFormat/>
    <w:uiPriority w:val="0"/>
    <w:rPr>
      <w:rFonts w:ascii="Calibri" w:hAnsi="Calibri" w:cs="黑体"/>
      <w:b/>
      <w:bCs/>
      <w:kern w:val="2"/>
      <w:sz w:val="21"/>
      <w:szCs w:val="22"/>
    </w:rPr>
  </w:style>
  <w:style w:type="paragraph" w:customStyle="1" w:styleId="18">
    <w:name w:val="列出段落2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3722</Words>
  <Characters>3938</Characters>
  <Lines>19</Lines>
  <Paragraphs>5</Paragraphs>
  <TotalTime>16</TotalTime>
  <ScaleCrop>false</ScaleCrop>
  <LinksUpToDate>false</LinksUpToDate>
  <CharactersWithSpaces>4274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2017-01-27T07:04:00Z</dcterms:created>
  <dc:creator>admin</dc:creator>
  <cp:lastModifiedBy>卓天网络</cp:lastModifiedBy>
  <cp:lastPrinted>2021-05-22T02:47:22Z</cp:lastPrinted>
  <dcterms:modified xsi:type="dcterms:W3CDTF">2025-08-18T03:56:40Z</dcterms:modified>
  <dc:title>附件1  绿色工厂试点申报材料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775BF29238DE4ADF8A59C545DC762356_13</vt:lpwstr>
  </property>
</Properties>
</file>