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33" w:rsidRDefault="00EA0D33" w:rsidP="00EA0D33">
      <w:pPr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EA0D33" w:rsidRDefault="00EA0D33" w:rsidP="00EA0D33">
      <w:pPr>
        <w:spacing w:line="500" w:lineRule="exact"/>
        <w:jc w:val="left"/>
        <w:rPr>
          <w:rFonts w:eastAsia="黑体"/>
          <w:kern w:val="0"/>
          <w:sz w:val="32"/>
          <w:szCs w:val="32"/>
        </w:rPr>
      </w:pPr>
    </w:p>
    <w:p w:rsidR="00EA0D33" w:rsidRDefault="00EA0D33" w:rsidP="00EA0D33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陕西省省级农业产业强镇建设申报表（模板）</w:t>
      </w:r>
    </w:p>
    <w:p w:rsidR="00EA0D33" w:rsidRDefault="00EA0D33" w:rsidP="00EA0D33">
      <w:pPr>
        <w:pStyle w:val="UserStyle2"/>
        <w:spacing w:line="500" w:lineRule="exact"/>
        <w:ind w:left="0" w:firstLine="0"/>
      </w:pPr>
    </w:p>
    <w:tbl>
      <w:tblPr>
        <w:tblStyle w:val="a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5"/>
        <w:gridCol w:w="3756"/>
        <w:gridCol w:w="2298"/>
        <w:gridCol w:w="1364"/>
        <w:gridCol w:w="1063"/>
      </w:tblGrid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一、镇（乡）基本信息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名称:市（区）县（区）镇（乡）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农业主导产业(具体特色农产品品种类别 ):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是否属于56个脱贫县: 是口  否口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填报人:           填报人联系电话(手机):           填报日期:       年  月  日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县级审核人:           审核人联系电话(手机):              审核日期:       年  月  日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二、镇（乡）主导产业发展情况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指标名称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上一年数值</w:t>
            </w: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农业主导产业情况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主导产业标准化种养基地面积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亩/其他单位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主导产业标准化种养基地产量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万吨/万头/其他单位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镇（乡）域农业总产值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1.4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主导产业全产业链产值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1.4.1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其中: 主导产业农业产值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1.4.2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主导产业加工业产值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主导产业融合发展情况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主导产业从业农民人数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主导产业从业农民人均可支配收入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2.3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镇（乡）域农民人均可支配收入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2.4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主导产业加工业产值与农业产值比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/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主导产业经营主体情况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镇（乡）域县级(含)以上龙头企业数量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3.1.1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其中: 市级龙头企业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3.1.2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省级龙头企业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3.1.3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国家级龙头企业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镇（乡）域农民专业合作社数量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3.2.1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其中:市级(含)以上示范社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镇（乡）域家庭农场数量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3.3.1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其中:市级(含)以上家庭农场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3.4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社会化服务组织数量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3.4.1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1"/>
                <w:szCs w:val="21"/>
              </w:rPr>
              <w:t>其中：市级（含）以上示范服务组织数量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3.5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主导产业品牌认证数量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3.5.1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其中：达标合格农产品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3.5.2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绿色食品认证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3.5.3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有机食品认证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3.5.4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农产品地理标志认证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3.5.5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其他省部级认证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83"/>
          <w:jc w:val="center"/>
        </w:trPr>
        <w:tc>
          <w:tcPr>
            <w:tcW w:w="745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3.6</w:t>
            </w:r>
          </w:p>
        </w:tc>
        <w:tc>
          <w:tcPr>
            <w:tcW w:w="3756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ind w:firstLineChars="300" w:firstLine="6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农产品抽检合格率</w:t>
            </w:r>
          </w:p>
        </w:tc>
        <w:tc>
          <w:tcPr>
            <w:tcW w:w="2298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%</w:t>
            </w:r>
          </w:p>
        </w:tc>
        <w:tc>
          <w:tcPr>
            <w:tcW w:w="1364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320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三、规划编制情况</w:t>
            </w:r>
          </w:p>
        </w:tc>
      </w:tr>
      <w:tr w:rsidR="00EA0D33" w:rsidTr="008732F1">
        <w:trPr>
          <w:cantSplit/>
          <w:trHeight w:val="1712"/>
          <w:jc w:val="center"/>
        </w:trPr>
        <w:tc>
          <w:tcPr>
            <w:tcW w:w="9226" w:type="dxa"/>
            <w:gridSpan w:val="5"/>
            <w:noWrap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县（市、区）域或镇（乡）域主导产业发展规划情况(列出已编制规划名称，附证明材料)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351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四、主导产业支持政策情况</w:t>
            </w:r>
          </w:p>
        </w:tc>
      </w:tr>
      <w:tr w:rsidR="00EA0D33" w:rsidTr="008732F1">
        <w:trPr>
          <w:cantSplit/>
          <w:trHeight w:val="1222"/>
          <w:jc w:val="center"/>
        </w:trPr>
        <w:tc>
          <w:tcPr>
            <w:tcW w:w="9226" w:type="dxa"/>
            <w:gridSpan w:val="5"/>
            <w:noWrap/>
          </w:tcPr>
          <w:p w:rsidR="00EA0D33" w:rsidRDefault="00EA0D33" w:rsidP="008732F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县（市、区）级在支持主导产业发展出台的人才、土地、资金、管理等方面的政策文件（列出文件名及文号，附证明材料）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351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五、推荐意见（盖章）</w:t>
            </w:r>
          </w:p>
        </w:tc>
      </w:tr>
      <w:tr w:rsidR="00EA0D33" w:rsidTr="008732F1">
        <w:trPr>
          <w:cantSplit/>
          <w:trHeight w:val="2497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申请县（市、区）农业农村部门意见：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ind w:firstLineChars="2250" w:firstLine="472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负责人签字:        （公章）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ind w:firstLineChars="1000" w:firstLine="2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ind w:firstLineChars="2900" w:firstLine="609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年  月  日</w:t>
            </w:r>
          </w:p>
          <w:p w:rsidR="00EA0D33" w:rsidRDefault="00EA0D33" w:rsidP="008732F1">
            <w:pPr>
              <w:pStyle w:val="BodyText3"/>
              <w:rPr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350"/>
          <w:jc w:val="center"/>
        </w:trPr>
        <w:tc>
          <w:tcPr>
            <w:tcW w:w="9226" w:type="dxa"/>
            <w:gridSpan w:val="5"/>
            <w:noWrap/>
            <w:vAlign w:val="center"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申请县（市、区）人民政府意见：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负责人签字:        （公章）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年  月  日</w:t>
            </w:r>
          </w:p>
          <w:p w:rsidR="00EA0D33" w:rsidRDefault="00EA0D33" w:rsidP="008732F1">
            <w:pPr>
              <w:pStyle w:val="BodyText3"/>
              <w:rPr>
                <w:sz w:val="21"/>
                <w:szCs w:val="21"/>
              </w:rPr>
            </w:pPr>
          </w:p>
        </w:tc>
      </w:tr>
      <w:tr w:rsidR="00EA0D33" w:rsidTr="008732F1">
        <w:trPr>
          <w:cantSplit/>
          <w:trHeight w:val="2074"/>
          <w:jc w:val="center"/>
        </w:trPr>
        <w:tc>
          <w:tcPr>
            <w:tcW w:w="9226" w:type="dxa"/>
            <w:gridSpan w:val="5"/>
            <w:noWrap/>
          </w:tcPr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EA0D33" w:rsidRDefault="00EA0D33" w:rsidP="008732F1">
            <w:pPr>
              <w:pStyle w:val="BodyText3"/>
              <w:rPr>
                <w:sz w:val="21"/>
                <w:szCs w:val="21"/>
              </w:rPr>
            </w:pPr>
          </w:p>
          <w:p w:rsidR="00EA0D33" w:rsidRDefault="00EA0D33" w:rsidP="008732F1">
            <w:pPr>
              <w:pStyle w:val="UserStyle2"/>
              <w:rPr>
                <w:sz w:val="21"/>
                <w:szCs w:val="21"/>
              </w:rPr>
            </w:pPr>
          </w:p>
          <w:p w:rsidR="00EA0D33" w:rsidRDefault="00EA0D33" w:rsidP="008732F1">
            <w:pPr>
              <w:pStyle w:val="UserStyle2"/>
              <w:rPr>
                <w:sz w:val="21"/>
                <w:szCs w:val="21"/>
              </w:rPr>
            </w:pP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推荐意见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（市级农业农村部门公章）</w:t>
            </w:r>
          </w:p>
          <w:p w:rsidR="00EA0D33" w:rsidRDefault="00EA0D33" w:rsidP="008732F1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EA0D33" w:rsidRDefault="00EA0D33" w:rsidP="00EA0D33">
      <w:pPr>
        <w:pStyle w:val="a5"/>
        <w:spacing w:line="240" w:lineRule="exact"/>
        <w:ind w:leftChars="0" w:firstLineChars="0" w:firstLine="0"/>
      </w:pPr>
    </w:p>
    <w:p w:rsidR="00EA0D33" w:rsidRDefault="00EA0D33" w:rsidP="00EA0D33">
      <w:pPr>
        <w:spacing w:line="240" w:lineRule="exact"/>
      </w:pPr>
    </w:p>
    <w:p w:rsidR="00EA0D33" w:rsidRDefault="00EA0D33" w:rsidP="00EA0D33">
      <w:pPr>
        <w:pStyle w:val="-1"/>
        <w:spacing w:line="240" w:lineRule="exact"/>
        <w:ind w:firstLineChars="0" w:firstLine="0"/>
        <w:sectPr w:rsidR="00EA0D33">
          <w:footerReference w:type="default" r:id="rId4"/>
          <w:footerReference w:type="first" r:id="rId5"/>
          <w:pgSz w:w="11906" w:h="16838"/>
          <w:pgMar w:top="1871" w:right="1531" w:bottom="1474" w:left="1531" w:header="851" w:footer="1134" w:gutter="0"/>
          <w:cols w:space="720"/>
          <w:titlePg/>
          <w:docGrid w:linePitch="610" w:charSpace="-2506"/>
        </w:sectPr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spacing w:line="240" w:lineRule="exact"/>
        <w:rPr>
          <w:rFonts w:eastAsia="仿宋_GB2312"/>
          <w:sz w:val="32"/>
          <w:szCs w:val="32"/>
        </w:rPr>
      </w:pPr>
    </w:p>
    <w:p w:rsidR="00EA0D33" w:rsidRDefault="00EA0D33" w:rsidP="00EA0D33">
      <w:pPr>
        <w:pStyle w:val="a5"/>
        <w:spacing w:line="240" w:lineRule="exact"/>
        <w:ind w:leftChars="0" w:firstLineChars="0" w:firstLine="0"/>
      </w:pPr>
    </w:p>
    <w:p w:rsidR="00EA0D33" w:rsidRDefault="00EA0D33" w:rsidP="00EA0D33">
      <w:pPr>
        <w:spacing w:line="240" w:lineRule="exact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spacing w:line="240" w:lineRule="exact"/>
        <w:rPr>
          <w:rFonts w:eastAsia="仿宋_GB2312"/>
          <w:sz w:val="32"/>
          <w:szCs w:val="32"/>
        </w:rPr>
      </w:pPr>
    </w:p>
    <w:p w:rsidR="00EA0D33" w:rsidRDefault="00EA0D33" w:rsidP="00EA0D33">
      <w:pPr>
        <w:pStyle w:val="a5"/>
        <w:spacing w:line="240" w:lineRule="exact"/>
        <w:ind w:leftChars="0" w:firstLineChars="0" w:firstLine="0"/>
      </w:pPr>
    </w:p>
    <w:p w:rsidR="00EA0D33" w:rsidRDefault="00EA0D33" w:rsidP="00EA0D33">
      <w:pPr>
        <w:spacing w:line="240" w:lineRule="exact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Default="00EA0D33" w:rsidP="00EA0D33">
      <w:pPr>
        <w:pStyle w:val="-1"/>
        <w:spacing w:line="240" w:lineRule="exact"/>
        <w:ind w:firstLineChars="0" w:firstLine="0"/>
      </w:pPr>
    </w:p>
    <w:p w:rsidR="00EA0D33" w:rsidRPr="0056053A" w:rsidRDefault="00EA0D33" w:rsidP="00EA0D33"/>
    <w:p w:rsidR="007177C2" w:rsidRDefault="007177C2"/>
    <w:sectPr w:rsidR="007177C2" w:rsidSect="0045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4" w:rsidRDefault="00EA0D33">
    <w:pPr>
      <w:pStyle w:val="a4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EA0D33">
      <w:rPr>
        <w:rFonts w:ascii="仿宋_GB2312" w:eastAsia="仿宋_GB2312"/>
        <w:noProof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4" w:rsidRDefault="00EA0D33">
    <w:pPr>
      <w:pStyle w:val="a4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EA0D33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D33"/>
    <w:rsid w:val="007177C2"/>
    <w:rsid w:val="00EA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0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basedOn w:val="a1"/>
    <w:link w:val="a4"/>
    <w:uiPriority w:val="99"/>
    <w:qFormat/>
    <w:rsid w:val="00EA0D33"/>
    <w:rPr>
      <w:rFonts w:eastAsia="宋体"/>
      <w:sz w:val="18"/>
      <w:szCs w:val="18"/>
    </w:rPr>
  </w:style>
  <w:style w:type="paragraph" w:styleId="a5">
    <w:name w:val="table of figures"/>
    <w:basedOn w:val="a"/>
    <w:next w:val="a"/>
    <w:uiPriority w:val="99"/>
    <w:unhideWhenUsed/>
    <w:qFormat/>
    <w:rsid w:val="00EA0D33"/>
    <w:pPr>
      <w:ind w:leftChars="200" w:left="200" w:hangingChars="200" w:hanging="200"/>
    </w:pPr>
  </w:style>
  <w:style w:type="paragraph" w:styleId="a4">
    <w:name w:val="footer"/>
    <w:basedOn w:val="a"/>
    <w:next w:val="a6"/>
    <w:link w:val="Char"/>
    <w:uiPriority w:val="99"/>
    <w:qFormat/>
    <w:rsid w:val="00EA0D3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1"/>
    <w:link w:val="a4"/>
    <w:uiPriority w:val="99"/>
    <w:semiHidden/>
    <w:rsid w:val="00EA0D33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公1"/>
    <w:basedOn w:val="a"/>
    <w:qFormat/>
    <w:rsid w:val="00EA0D33"/>
    <w:pPr>
      <w:ind w:firstLineChars="200" w:firstLine="200"/>
    </w:pPr>
  </w:style>
  <w:style w:type="paragraph" w:customStyle="1" w:styleId="BodyText3">
    <w:name w:val="BodyText3"/>
    <w:basedOn w:val="a"/>
    <w:next w:val="UserStyle2"/>
    <w:qFormat/>
    <w:rsid w:val="00EA0D33"/>
    <w:pPr>
      <w:spacing w:after="120"/>
    </w:pPr>
    <w:rPr>
      <w:sz w:val="16"/>
      <w:szCs w:val="16"/>
    </w:rPr>
  </w:style>
  <w:style w:type="paragraph" w:customStyle="1" w:styleId="UserStyle2">
    <w:name w:val="UserStyle_2"/>
    <w:basedOn w:val="a"/>
    <w:qFormat/>
    <w:rsid w:val="00EA0D33"/>
    <w:pPr>
      <w:ind w:left="840" w:hanging="420"/>
    </w:pPr>
    <w:rPr>
      <w:sz w:val="24"/>
      <w:szCs w:val="30"/>
    </w:rPr>
  </w:style>
  <w:style w:type="table" w:styleId="a7">
    <w:name w:val="Table Grid"/>
    <w:basedOn w:val="a2"/>
    <w:qFormat/>
    <w:rsid w:val="00EA0D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iPriority w:val="99"/>
    <w:semiHidden/>
    <w:unhideWhenUsed/>
    <w:rsid w:val="00EA0D33"/>
    <w:pPr>
      <w:spacing w:after="120"/>
    </w:pPr>
  </w:style>
  <w:style w:type="character" w:customStyle="1" w:styleId="Char0">
    <w:name w:val="正文文本 Char"/>
    <w:basedOn w:val="a1"/>
    <w:link w:val="a6"/>
    <w:uiPriority w:val="99"/>
    <w:semiHidden/>
    <w:rsid w:val="00EA0D3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EA0D33"/>
    <w:pPr>
      <w:ind w:firstLineChars="100" w:firstLine="420"/>
    </w:pPr>
  </w:style>
  <w:style w:type="character" w:customStyle="1" w:styleId="Char2">
    <w:name w:val="正文首行缩进 Char"/>
    <w:basedOn w:val="Char0"/>
    <w:link w:val="a0"/>
    <w:uiPriority w:val="99"/>
    <w:semiHidden/>
    <w:rsid w:val="00EA0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2025-05-16T04:04:00Z</dcterms:created>
  <dcterms:modified xsi:type="dcterms:W3CDTF">2025-05-16T04:04:00Z</dcterms:modified>
</cp:coreProperties>
</file>