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jc w:val="center"/>
        <w:rPr>
          <w:rFonts w:eastAsia="仿宋_GB2312"/>
          <w:sz w:val="44"/>
          <w:szCs w:val="44"/>
        </w:rPr>
      </w:pPr>
      <w:r>
        <w:rPr>
          <w:rFonts w:eastAsia="方正小标宋简体"/>
          <w:sz w:val="44"/>
          <w:szCs w:val="44"/>
        </w:rPr>
        <w:t>绿色工厂自评价报告及第三方评价报告</w:t>
      </w:r>
    </w:p>
    <w:p>
      <w:pPr>
        <w:jc w:val="center"/>
        <w:rPr>
          <w:rFonts w:eastAsia="仿宋_GB2312"/>
          <w:sz w:val="32"/>
          <w:szCs w:val="32"/>
        </w:rPr>
      </w:pPr>
      <w:r>
        <w:rPr>
          <w:rFonts w:hint="eastAsia" w:eastAsia="仿宋_GB2312"/>
          <w:sz w:val="32"/>
          <w:szCs w:val="32"/>
        </w:rPr>
        <w:t>（模版）</w:t>
      </w:r>
    </w:p>
    <w:p>
      <w:pPr>
        <w:rPr>
          <w:rFonts w:ascii="黑体" w:hAnsi="黑体" w:eastAsia="黑体" w:cs="黑体"/>
          <w:sz w:val="32"/>
          <w:szCs w:val="32"/>
        </w:rPr>
      </w:pPr>
      <w:r>
        <w:rPr>
          <w:rFonts w:ascii="黑体" w:hAnsi="黑体" w:eastAsia="黑体" w:cs="黑体"/>
          <w:sz w:val="32"/>
          <w:szCs w:val="32"/>
        </w:rPr>
        <w:t>附件</w:t>
      </w:r>
      <w:r>
        <w:rPr>
          <w:rFonts w:hint="eastAsia" w:ascii="黑体" w:hAnsi="黑体" w:eastAsia="黑体" w:cs="黑体"/>
          <w:sz w:val="32"/>
          <w:szCs w:val="32"/>
        </w:rPr>
        <w:t>2</w:t>
      </w:r>
      <w:r>
        <w:rPr>
          <w:rFonts w:ascii="黑体" w:hAnsi="黑体" w:eastAsia="黑体" w:cs="黑体"/>
          <w:sz w:val="32"/>
          <w:szCs w:val="32"/>
        </w:rPr>
        <w:t>-1</w:t>
      </w:r>
    </w:p>
    <w:p>
      <w:pPr>
        <w:spacing w:line="360" w:lineRule="auto"/>
        <w:rPr>
          <w:sz w:val="30"/>
        </w:rPr>
      </w:pPr>
    </w:p>
    <w:p>
      <w:pPr>
        <w:spacing w:line="360" w:lineRule="auto"/>
        <w:rPr>
          <w:sz w:val="28"/>
        </w:rPr>
      </w:pPr>
    </w:p>
    <w:p>
      <w:pPr>
        <w:spacing w:line="360" w:lineRule="auto"/>
        <w:jc w:val="center"/>
        <w:rPr>
          <w:rFonts w:eastAsia="黑体"/>
          <w:bCs/>
          <w:sz w:val="52"/>
          <w:szCs w:val="52"/>
        </w:rPr>
      </w:pPr>
      <w:r>
        <w:rPr>
          <w:rFonts w:eastAsia="黑体"/>
          <w:bCs/>
          <w:sz w:val="52"/>
          <w:szCs w:val="52"/>
        </w:rPr>
        <w:t>绿色工厂自评价报告</w:t>
      </w:r>
    </w:p>
    <w:p>
      <w:pPr>
        <w:spacing w:line="360" w:lineRule="auto"/>
        <w:rPr>
          <w:b/>
          <w:sz w:val="32"/>
          <w:szCs w:val="32"/>
        </w:rPr>
      </w:pPr>
    </w:p>
    <w:p>
      <w:pPr>
        <w:spacing w:line="360" w:lineRule="auto"/>
        <w:rPr>
          <w:b/>
          <w:sz w:val="32"/>
          <w:szCs w:val="32"/>
        </w:rPr>
      </w:pPr>
    </w:p>
    <w:p>
      <w:pPr>
        <w:spacing w:line="360" w:lineRule="auto"/>
        <w:rPr>
          <w:b/>
          <w:sz w:val="32"/>
          <w:szCs w:val="32"/>
        </w:rPr>
      </w:pPr>
    </w:p>
    <w:p>
      <w:pPr>
        <w:spacing w:line="360" w:lineRule="auto"/>
        <w:rPr>
          <w:b/>
          <w:sz w:val="32"/>
          <w:szCs w:val="32"/>
        </w:rPr>
      </w:pPr>
    </w:p>
    <w:p>
      <w:pPr>
        <w:spacing w:line="360" w:lineRule="auto"/>
        <w:rPr>
          <w:rFonts w:eastAsia="仿宋_GB2312"/>
          <w:b/>
          <w:sz w:val="32"/>
          <w:szCs w:val="32"/>
        </w:rPr>
      </w:pPr>
    </w:p>
    <w:p>
      <w:pPr>
        <w:spacing w:line="360" w:lineRule="auto"/>
        <w:ind w:firstLine="1920" w:firstLineChars="600"/>
        <w:rPr>
          <w:rFonts w:hint="default" w:eastAsia="仿宋_GB2312"/>
          <w:sz w:val="32"/>
          <w:szCs w:val="32"/>
          <w:u w:val="single"/>
          <w:lang w:val="en-US" w:eastAsia="zh-CN"/>
        </w:rPr>
      </w:pPr>
      <w:r>
        <w:rPr>
          <w:rFonts w:eastAsia="仿宋_GB2312"/>
          <w:sz w:val="32"/>
          <w:szCs w:val="32"/>
        </w:rPr>
        <w:t>申报单位：</w:t>
      </w:r>
      <w:r>
        <w:rPr>
          <w:rFonts w:hint="eastAsia" w:eastAsia="仿宋_GB2312"/>
          <w:sz w:val="32"/>
          <w:szCs w:val="32"/>
          <w:u w:val="single"/>
          <w:lang w:val="en-US" w:eastAsia="zh-CN"/>
        </w:rPr>
        <w:t xml:space="preserve">                      </w:t>
      </w:r>
      <w:r>
        <w:rPr>
          <w:rFonts w:hint="eastAsia" w:eastAsia="仿宋_GB2312"/>
          <w:sz w:val="32"/>
          <w:szCs w:val="32"/>
          <w:lang w:val="en-US" w:eastAsia="zh-CN"/>
        </w:rPr>
        <w:t xml:space="preserve"> </w:t>
      </w:r>
    </w:p>
    <w:p>
      <w:pPr>
        <w:spacing w:line="360" w:lineRule="auto"/>
        <w:ind w:firstLine="1920" w:firstLineChars="600"/>
        <w:rPr>
          <w:rFonts w:eastAsia="仿宋_GB2312"/>
          <w:sz w:val="32"/>
          <w:szCs w:val="32"/>
          <w:u w:val="single"/>
        </w:rPr>
      </w:pPr>
    </w:p>
    <w:p>
      <w:pPr>
        <w:spacing w:line="360" w:lineRule="auto"/>
        <w:ind w:firstLine="1920" w:firstLineChars="600"/>
        <w:rPr>
          <w:rFonts w:hint="default" w:eastAsia="仿宋_GB2312"/>
          <w:sz w:val="32"/>
          <w:szCs w:val="32"/>
          <w:lang w:val="en-US" w:eastAsia="zh-CN"/>
        </w:rPr>
      </w:pPr>
      <w:r>
        <w:rPr>
          <w:rFonts w:eastAsia="仿宋_GB2312"/>
          <w:sz w:val="32"/>
          <w:szCs w:val="32"/>
        </w:rPr>
        <w:t>所在省市：</w:t>
      </w:r>
      <w:r>
        <w:rPr>
          <w:rFonts w:hint="eastAsia" w:eastAsia="仿宋_GB2312"/>
          <w:sz w:val="32"/>
          <w:szCs w:val="32"/>
          <w:u w:val="single"/>
          <w:lang w:val="en-US" w:eastAsia="zh-CN"/>
        </w:rPr>
        <w:t xml:space="preserve">                      </w:t>
      </w:r>
    </w:p>
    <w:p>
      <w:pPr>
        <w:spacing w:line="360" w:lineRule="auto"/>
        <w:ind w:firstLine="1920" w:firstLineChars="600"/>
        <w:rPr>
          <w:rFonts w:eastAsia="仿宋_GB2312"/>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jc w:val="center"/>
        <w:rPr>
          <w:rFonts w:eastAsia="仿宋_GB2312"/>
          <w:sz w:val="32"/>
          <w:szCs w:val="32"/>
        </w:rPr>
      </w:pPr>
      <w:r>
        <w:rPr>
          <w:rFonts w:eastAsia="仿宋_GB2312"/>
          <w:sz w:val="32"/>
          <w:szCs w:val="32"/>
        </w:rPr>
        <w:t>工业和信息化部制</w:t>
      </w:r>
    </w:p>
    <w:p>
      <w:pPr>
        <w:spacing w:line="360" w:lineRule="auto"/>
        <w:jc w:val="center"/>
        <w:rPr>
          <w:rFonts w:eastAsia="仿宋_GB2312"/>
          <w:sz w:val="32"/>
          <w:szCs w:val="32"/>
        </w:rPr>
      </w:pPr>
      <w:r>
        <w:rPr>
          <w:rFonts w:eastAsia="仿宋_GB2312"/>
          <w:sz w:val="32"/>
          <w:szCs w:val="32"/>
        </w:rPr>
        <w:t>20  年    月    日</w:t>
      </w:r>
    </w:p>
    <w:p>
      <w:pPr>
        <w:spacing w:line="360" w:lineRule="auto"/>
        <w:rPr>
          <w:rFonts w:eastAsia="仿宋_GB2312"/>
          <w:b/>
          <w:sz w:val="32"/>
          <w:szCs w:val="32"/>
        </w:rPr>
        <w:sectPr>
          <w:footerReference r:id="rId3" w:type="default"/>
          <w:pgSz w:w="11906" w:h="16838"/>
          <w:pgMar w:top="1531" w:right="1417" w:bottom="1531" w:left="1417" w:header="851" w:footer="992" w:gutter="0"/>
          <w:pgNumType w:fmt="numberInDash"/>
          <w:cols w:space="720" w:num="1"/>
          <w:docGrid w:type="lines" w:linePitch="312" w:charSpace="0"/>
        </w:sectPr>
      </w:pPr>
    </w:p>
    <w:p>
      <w:pPr>
        <w:spacing w:line="360" w:lineRule="auto"/>
        <w:jc w:val="center"/>
        <w:rPr>
          <w:rFonts w:eastAsia="黑体"/>
          <w:sz w:val="36"/>
          <w:szCs w:val="36"/>
        </w:rPr>
      </w:pPr>
    </w:p>
    <w:p>
      <w:pPr>
        <w:spacing w:line="360" w:lineRule="auto"/>
        <w:jc w:val="center"/>
        <w:rPr>
          <w:rFonts w:eastAsia="黑体"/>
          <w:sz w:val="36"/>
          <w:szCs w:val="36"/>
        </w:rPr>
      </w:pPr>
      <w:r>
        <w:rPr>
          <w:rFonts w:eastAsia="黑体"/>
          <w:sz w:val="36"/>
          <w:szCs w:val="36"/>
        </w:rPr>
        <w:t>填 写 说 明</w:t>
      </w:r>
    </w:p>
    <w:p>
      <w:pPr>
        <w:spacing w:line="360" w:lineRule="auto"/>
        <w:rPr>
          <w:rFonts w:eastAsia="仿宋_GB2312"/>
          <w:b/>
          <w:sz w:val="36"/>
          <w:szCs w:val="36"/>
        </w:rPr>
      </w:pPr>
    </w:p>
    <w:p>
      <w:pPr>
        <w:tabs>
          <w:tab w:val="left" w:pos="1152"/>
        </w:tabs>
        <w:spacing w:line="580" w:lineRule="exact"/>
        <w:rPr>
          <w:rFonts w:eastAsia="仿宋_GB2312"/>
          <w:color w:val="000000"/>
          <w:kern w:val="0"/>
          <w:sz w:val="32"/>
          <w:szCs w:val="32"/>
        </w:rPr>
      </w:pPr>
      <w:r>
        <w:rPr>
          <w:rFonts w:eastAsia="仿宋_GB2312"/>
          <w:color w:val="000000"/>
          <w:kern w:val="0"/>
          <w:sz w:val="32"/>
          <w:szCs w:val="32"/>
        </w:rPr>
        <w:t>一、申请企业应当准确、如实填报。</w:t>
      </w:r>
    </w:p>
    <w:p>
      <w:pPr>
        <w:tabs>
          <w:tab w:val="left" w:pos="1152"/>
        </w:tabs>
        <w:spacing w:line="580" w:lineRule="exact"/>
        <w:rPr>
          <w:rFonts w:eastAsia="仿宋_GB2312"/>
          <w:color w:val="000000"/>
          <w:kern w:val="0"/>
          <w:sz w:val="32"/>
          <w:szCs w:val="32"/>
        </w:rPr>
      </w:pPr>
      <w:r>
        <w:rPr>
          <w:rFonts w:eastAsia="仿宋_GB2312"/>
          <w:color w:val="000000"/>
          <w:kern w:val="0"/>
          <w:sz w:val="32"/>
          <w:szCs w:val="32"/>
        </w:rPr>
        <w:t>二、所属行业请依据GB/T 4754-2017《国民经济行业分类》填写；单位性质依据营业执照中的类型填写。</w:t>
      </w:r>
    </w:p>
    <w:p>
      <w:pPr>
        <w:tabs>
          <w:tab w:val="left" w:pos="1152"/>
        </w:tabs>
        <w:spacing w:line="580" w:lineRule="exact"/>
        <w:rPr>
          <w:rFonts w:eastAsia="仿宋_GB2312"/>
          <w:color w:val="000000"/>
          <w:kern w:val="0"/>
          <w:sz w:val="32"/>
          <w:szCs w:val="32"/>
        </w:rPr>
      </w:pPr>
      <w:r>
        <w:rPr>
          <w:rFonts w:eastAsia="仿宋_GB2312"/>
          <w:color w:val="000000"/>
          <w:kern w:val="0"/>
          <w:sz w:val="32"/>
          <w:szCs w:val="32"/>
        </w:rPr>
        <w:t>三、有关项目页面不够时，可加附页。</w:t>
      </w:r>
    </w:p>
    <w:p>
      <w:pPr>
        <w:tabs>
          <w:tab w:val="left" w:pos="1152"/>
        </w:tabs>
        <w:spacing w:line="580" w:lineRule="exact"/>
        <w:rPr>
          <w:rFonts w:eastAsia="仿宋_GB2312"/>
          <w:color w:val="000000"/>
          <w:kern w:val="0"/>
          <w:sz w:val="32"/>
          <w:szCs w:val="32"/>
        </w:rPr>
      </w:pPr>
      <w:r>
        <w:rPr>
          <w:rFonts w:eastAsia="仿宋_GB2312"/>
          <w:color w:val="000000"/>
          <w:kern w:val="0"/>
          <w:sz w:val="32"/>
          <w:szCs w:val="32"/>
        </w:rPr>
        <w:t>四、自评价报告应按照规定格式填写，并使用A4纸打印装订（一式两份、电子版一份）。</w:t>
      </w:r>
    </w:p>
    <w:p>
      <w:pPr>
        <w:spacing w:beforeLines="50" w:afterLines="100"/>
        <w:jc w:val="center"/>
        <w:rPr>
          <w:rFonts w:eastAsia="黑体"/>
          <w:sz w:val="32"/>
          <w:szCs w:val="32"/>
        </w:rPr>
      </w:pPr>
      <w:r>
        <w:rPr>
          <w:rFonts w:eastAsia="仿宋"/>
          <w:sz w:val="32"/>
          <w:szCs w:val="32"/>
        </w:rPr>
        <w:br w:type="page"/>
      </w:r>
      <w:r>
        <w:rPr>
          <w:rFonts w:eastAsia="黑体"/>
          <w:sz w:val="32"/>
          <w:szCs w:val="32"/>
        </w:rPr>
        <w:t>基本信息表</w:t>
      </w:r>
    </w:p>
    <w:tbl>
      <w:tblPr>
        <w:tblStyle w:val="5"/>
        <w:tblW w:w="83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3111"/>
        <w:gridCol w:w="1240"/>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工厂名称</w:t>
            </w:r>
          </w:p>
        </w:tc>
        <w:tc>
          <w:tcPr>
            <w:tcW w:w="6687" w:type="dxa"/>
            <w:gridSpan w:val="3"/>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通讯地址</w:t>
            </w:r>
          </w:p>
        </w:tc>
        <w:tc>
          <w:tcPr>
            <w:tcW w:w="6687" w:type="dxa"/>
            <w:gridSpan w:val="3"/>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所属行业</w:t>
            </w:r>
          </w:p>
        </w:tc>
        <w:tc>
          <w:tcPr>
            <w:tcW w:w="3111" w:type="dxa"/>
            <w:tcBorders>
              <w:tl2br w:val="nil"/>
              <w:tr2bl w:val="nil"/>
            </w:tcBorders>
            <w:noWrap/>
            <w:vAlign w:val="center"/>
          </w:tcPr>
          <w:p>
            <w:pPr>
              <w:widowControl/>
              <w:rPr>
                <w:rFonts w:eastAsia="仿宋_GB2312"/>
                <w:color w:val="000000"/>
                <w:kern w:val="0"/>
                <w:sz w:val="24"/>
              </w:rPr>
            </w:pPr>
          </w:p>
        </w:tc>
        <w:tc>
          <w:tcPr>
            <w:tcW w:w="1240" w:type="dxa"/>
            <w:tcBorders>
              <w:tl2br w:val="nil"/>
              <w:tr2bl w:val="nil"/>
            </w:tcBorders>
            <w:noWrap/>
            <w:vAlign w:val="center"/>
          </w:tcPr>
          <w:p>
            <w:pPr>
              <w:widowControl/>
              <w:rPr>
                <w:rFonts w:eastAsia="仿宋_GB2312"/>
                <w:color w:val="000000"/>
                <w:kern w:val="0"/>
                <w:sz w:val="24"/>
              </w:rPr>
            </w:pPr>
            <w:r>
              <w:rPr>
                <w:rFonts w:eastAsia="仿宋_GB2312"/>
                <w:color w:val="000000"/>
                <w:kern w:val="0"/>
                <w:sz w:val="24"/>
              </w:rPr>
              <w:t>主要产品</w:t>
            </w:r>
          </w:p>
        </w:tc>
        <w:tc>
          <w:tcPr>
            <w:tcW w:w="2336" w:type="dxa"/>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单位性质</w:t>
            </w:r>
          </w:p>
        </w:tc>
        <w:tc>
          <w:tcPr>
            <w:tcW w:w="6687" w:type="dxa"/>
            <w:gridSpan w:val="3"/>
            <w:tcBorders>
              <w:tl2br w:val="nil"/>
              <w:tr2bl w:val="nil"/>
            </w:tcBorders>
            <w:noWrap/>
            <w:vAlign w:val="center"/>
          </w:tcPr>
          <w:p>
            <w:pPr>
              <w:widowControl/>
              <w:rPr>
                <w:rFonts w:eastAsia="仿宋_GB2312"/>
                <w:color w:val="000000"/>
                <w:kern w:val="0"/>
                <w:sz w:val="24"/>
              </w:rPr>
            </w:pPr>
            <w:r>
              <w:rPr>
                <w:rFonts w:eastAsia="仿宋_GB2312"/>
                <w:color w:val="000000"/>
                <w:kern w:val="0"/>
                <w:sz w:val="24"/>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统一社会</w:t>
            </w:r>
          </w:p>
          <w:p>
            <w:pPr>
              <w:widowControl/>
              <w:jc w:val="center"/>
              <w:rPr>
                <w:rFonts w:eastAsia="仿宋_GB2312"/>
                <w:color w:val="000000"/>
                <w:kern w:val="0"/>
                <w:sz w:val="24"/>
              </w:rPr>
            </w:pPr>
            <w:r>
              <w:rPr>
                <w:rFonts w:eastAsia="仿宋_GB2312"/>
                <w:color w:val="000000"/>
                <w:kern w:val="0"/>
                <w:sz w:val="24"/>
              </w:rPr>
              <w:t>信用代码</w:t>
            </w:r>
          </w:p>
        </w:tc>
        <w:tc>
          <w:tcPr>
            <w:tcW w:w="3111" w:type="dxa"/>
            <w:tcBorders>
              <w:tl2br w:val="nil"/>
              <w:tr2bl w:val="nil"/>
            </w:tcBorders>
            <w:noWrap/>
            <w:vAlign w:val="center"/>
          </w:tcPr>
          <w:p>
            <w:pPr>
              <w:widowControl/>
              <w:jc w:val="center"/>
              <w:rPr>
                <w:rFonts w:eastAsia="仿宋_GB2312"/>
                <w:color w:val="000000"/>
                <w:kern w:val="0"/>
                <w:sz w:val="24"/>
              </w:rPr>
            </w:pPr>
          </w:p>
        </w:tc>
        <w:tc>
          <w:tcPr>
            <w:tcW w:w="1240"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邮编</w:t>
            </w:r>
          </w:p>
        </w:tc>
        <w:tc>
          <w:tcPr>
            <w:tcW w:w="2336" w:type="dxa"/>
            <w:tcBorders>
              <w:tl2br w:val="nil"/>
              <w:tr2bl w:val="nil"/>
            </w:tcBorders>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注册机关</w:t>
            </w:r>
          </w:p>
        </w:tc>
        <w:tc>
          <w:tcPr>
            <w:tcW w:w="3111" w:type="dxa"/>
            <w:tcBorders>
              <w:tl2br w:val="nil"/>
              <w:tr2bl w:val="nil"/>
            </w:tcBorders>
            <w:noWrap/>
            <w:vAlign w:val="center"/>
          </w:tcPr>
          <w:p>
            <w:pPr>
              <w:jc w:val="left"/>
              <w:rPr>
                <w:rFonts w:eastAsia="仿宋_GB2312"/>
              </w:rPr>
            </w:pPr>
          </w:p>
        </w:tc>
        <w:tc>
          <w:tcPr>
            <w:tcW w:w="1240"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注册资本</w:t>
            </w:r>
          </w:p>
        </w:tc>
        <w:tc>
          <w:tcPr>
            <w:tcW w:w="2336" w:type="dxa"/>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成立日期</w:t>
            </w:r>
          </w:p>
        </w:tc>
        <w:tc>
          <w:tcPr>
            <w:tcW w:w="3111" w:type="dxa"/>
            <w:tcBorders>
              <w:tl2br w:val="nil"/>
              <w:tr2bl w:val="nil"/>
            </w:tcBorders>
            <w:noWrap/>
            <w:vAlign w:val="center"/>
          </w:tcPr>
          <w:p>
            <w:pPr>
              <w:widowControl/>
              <w:rPr>
                <w:rFonts w:eastAsia="仿宋_GB2312"/>
                <w:color w:val="000000"/>
                <w:kern w:val="0"/>
                <w:sz w:val="24"/>
              </w:rPr>
            </w:pPr>
          </w:p>
        </w:tc>
        <w:tc>
          <w:tcPr>
            <w:tcW w:w="1240"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有效期</w:t>
            </w:r>
          </w:p>
        </w:tc>
        <w:tc>
          <w:tcPr>
            <w:tcW w:w="2336" w:type="dxa"/>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法定代表人</w:t>
            </w:r>
          </w:p>
        </w:tc>
        <w:tc>
          <w:tcPr>
            <w:tcW w:w="3111" w:type="dxa"/>
            <w:tcBorders>
              <w:tl2br w:val="nil"/>
              <w:tr2bl w:val="nil"/>
            </w:tcBorders>
            <w:noWrap/>
            <w:vAlign w:val="center"/>
          </w:tcPr>
          <w:p>
            <w:pPr>
              <w:widowControl/>
              <w:rPr>
                <w:rFonts w:eastAsia="仿宋_GB2312"/>
                <w:color w:val="000000"/>
                <w:kern w:val="0"/>
                <w:sz w:val="24"/>
              </w:rPr>
            </w:pPr>
          </w:p>
        </w:tc>
        <w:tc>
          <w:tcPr>
            <w:tcW w:w="1240"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法人代表联系电话</w:t>
            </w:r>
          </w:p>
        </w:tc>
        <w:tc>
          <w:tcPr>
            <w:tcW w:w="2336" w:type="dxa"/>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申报工作</w:t>
            </w:r>
          </w:p>
          <w:p>
            <w:pPr>
              <w:widowControl/>
              <w:jc w:val="center"/>
              <w:rPr>
                <w:rFonts w:eastAsia="仿宋_GB2312"/>
                <w:color w:val="000000"/>
                <w:kern w:val="0"/>
                <w:sz w:val="24"/>
              </w:rPr>
            </w:pPr>
            <w:r>
              <w:rPr>
                <w:rFonts w:eastAsia="仿宋_GB2312"/>
                <w:color w:val="000000"/>
                <w:kern w:val="0"/>
                <w:sz w:val="24"/>
              </w:rPr>
              <w:t>联系部门</w:t>
            </w:r>
          </w:p>
        </w:tc>
        <w:tc>
          <w:tcPr>
            <w:tcW w:w="3111" w:type="dxa"/>
            <w:tcBorders>
              <w:tl2br w:val="nil"/>
              <w:tr2bl w:val="nil"/>
            </w:tcBorders>
            <w:noWrap/>
            <w:vAlign w:val="center"/>
          </w:tcPr>
          <w:p>
            <w:pPr>
              <w:widowControl/>
              <w:jc w:val="left"/>
              <w:rPr>
                <w:rFonts w:eastAsia="仿宋_GB2312"/>
                <w:color w:val="000000"/>
                <w:kern w:val="0"/>
                <w:sz w:val="24"/>
              </w:rPr>
            </w:pPr>
          </w:p>
        </w:tc>
        <w:tc>
          <w:tcPr>
            <w:tcW w:w="1240"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联系人</w:t>
            </w:r>
          </w:p>
        </w:tc>
        <w:tc>
          <w:tcPr>
            <w:tcW w:w="2336" w:type="dxa"/>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联系电话</w:t>
            </w:r>
          </w:p>
        </w:tc>
        <w:tc>
          <w:tcPr>
            <w:tcW w:w="3111" w:type="dxa"/>
            <w:tcBorders>
              <w:tl2br w:val="nil"/>
              <w:tr2bl w:val="nil"/>
            </w:tcBorders>
            <w:noWrap/>
            <w:vAlign w:val="center"/>
          </w:tcPr>
          <w:p>
            <w:pPr>
              <w:widowControl/>
              <w:jc w:val="left"/>
              <w:rPr>
                <w:rFonts w:eastAsia="仿宋_GB2312"/>
                <w:color w:val="000000"/>
                <w:kern w:val="0"/>
                <w:sz w:val="24"/>
              </w:rPr>
            </w:pPr>
          </w:p>
        </w:tc>
        <w:tc>
          <w:tcPr>
            <w:tcW w:w="1240"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传真</w:t>
            </w:r>
          </w:p>
        </w:tc>
        <w:tc>
          <w:tcPr>
            <w:tcW w:w="2336" w:type="dxa"/>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手机</w:t>
            </w:r>
          </w:p>
        </w:tc>
        <w:tc>
          <w:tcPr>
            <w:tcW w:w="3111" w:type="dxa"/>
            <w:tcBorders>
              <w:tl2br w:val="nil"/>
              <w:tr2bl w:val="nil"/>
            </w:tcBorders>
            <w:noWrap/>
            <w:vAlign w:val="center"/>
          </w:tcPr>
          <w:p>
            <w:pPr>
              <w:widowControl/>
              <w:jc w:val="left"/>
              <w:rPr>
                <w:rFonts w:eastAsia="仿宋_GB2312"/>
                <w:color w:val="000000"/>
                <w:kern w:val="0"/>
                <w:sz w:val="24"/>
              </w:rPr>
            </w:pPr>
          </w:p>
        </w:tc>
        <w:tc>
          <w:tcPr>
            <w:tcW w:w="1240"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电子邮箱</w:t>
            </w:r>
          </w:p>
        </w:tc>
        <w:tc>
          <w:tcPr>
            <w:tcW w:w="2336" w:type="dxa"/>
            <w:tcBorders>
              <w:tl2br w:val="nil"/>
              <w:tr2bl w:val="nil"/>
            </w:tcBorders>
            <w:noWrap/>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4" w:hRule="atLeast"/>
          <w:jc w:val="center"/>
        </w:trPr>
        <w:tc>
          <w:tcPr>
            <w:tcW w:w="1645" w:type="dxa"/>
            <w:tcBorders>
              <w:tl2br w:val="nil"/>
              <w:tr2bl w:val="nil"/>
            </w:tcBorders>
            <w:noWrap/>
            <w:vAlign w:val="center"/>
          </w:tcPr>
          <w:p>
            <w:pPr>
              <w:widowControl/>
              <w:jc w:val="center"/>
              <w:rPr>
                <w:rFonts w:eastAsia="仿宋_GB2312"/>
                <w:color w:val="000000"/>
                <w:kern w:val="0"/>
                <w:sz w:val="24"/>
              </w:rPr>
            </w:pPr>
            <w:r>
              <w:rPr>
                <w:rFonts w:eastAsia="仿宋_GB2312"/>
                <w:color w:val="000000"/>
                <w:kern w:val="0"/>
                <w:sz w:val="24"/>
              </w:rPr>
              <w:t>单位简介</w:t>
            </w:r>
          </w:p>
        </w:tc>
        <w:tc>
          <w:tcPr>
            <w:tcW w:w="6687" w:type="dxa"/>
            <w:gridSpan w:val="3"/>
            <w:tcBorders>
              <w:tl2br w:val="nil"/>
              <w:tr2bl w:val="nil"/>
            </w:tcBorders>
            <w:noWrap/>
            <w:vAlign w:val="center"/>
          </w:tcPr>
          <w:p>
            <w:pPr>
              <w:widowControl/>
              <w:rPr>
                <w:rFonts w:eastAsia="仿宋_GB2312"/>
                <w:color w:val="000000"/>
                <w:kern w:val="0"/>
                <w:sz w:val="24"/>
              </w:rPr>
            </w:pPr>
            <w:r>
              <w:rPr>
                <w:rFonts w:eastAsia="仿宋_GB2312"/>
                <w:color w:val="000000"/>
                <w:kern w:val="0"/>
                <w:sz w:val="24"/>
              </w:rPr>
              <w:t>（至少应包含：企业的主营业务介绍、生产情况、所获荣誉情况等）</w:t>
            </w: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0" w:hRule="atLeast"/>
          <w:jc w:val="center"/>
        </w:trPr>
        <w:tc>
          <w:tcPr>
            <w:tcW w:w="8332" w:type="dxa"/>
            <w:gridSpan w:val="4"/>
            <w:tcBorders>
              <w:tl2br w:val="nil"/>
              <w:tr2bl w:val="nil"/>
            </w:tcBorders>
            <w:noWrap/>
            <w:vAlign w:val="center"/>
          </w:tcPr>
          <w:p>
            <w:pPr>
              <w:widowControl/>
              <w:rPr>
                <w:rFonts w:eastAsia="仿宋_GB2312"/>
                <w:b/>
                <w:kern w:val="0"/>
                <w:sz w:val="24"/>
              </w:rPr>
            </w:pPr>
            <w:r>
              <w:rPr>
                <w:rFonts w:eastAsia="仿宋_GB2312"/>
                <w:b/>
                <w:kern w:val="0"/>
                <w:sz w:val="24"/>
              </w:rPr>
              <w:t>材料真实性承诺:</w:t>
            </w:r>
          </w:p>
          <w:p>
            <w:pPr>
              <w:widowControl/>
              <w:ind w:firstLine="496" w:firstLineChars="207"/>
              <w:rPr>
                <w:rFonts w:eastAsia="仿宋_GB2312"/>
                <w:kern w:val="0"/>
                <w:sz w:val="24"/>
              </w:rPr>
            </w:pPr>
          </w:p>
          <w:p>
            <w:pPr>
              <w:widowControl/>
              <w:ind w:firstLine="496" w:firstLineChars="207"/>
              <w:rPr>
                <w:rFonts w:eastAsia="仿宋_GB2312"/>
                <w:kern w:val="0"/>
                <w:sz w:val="24"/>
              </w:rPr>
            </w:pPr>
            <w:r>
              <w:rPr>
                <w:rFonts w:eastAsia="仿宋_GB2312"/>
                <w:kern w:val="0"/>
                <w:sz w:val="24"/>
              </w:rPr>
              <w:t>我单位郑重承诺：本次申报绿色工厂示范所提交的相关数据和信息均真实、有效，愿接受并积极配合主管部门的监督抽查和核验。如有违反，愿承担由此产生的相应责任。</w:t>
            </w:r>
          </w:p>
          <w:p>
            <w:pPr>
              <w:widowControl/>
              <w:ind w:firstLine="496" w:firstLineChars="207"/>
              <w:rPr>
                <w:rFonts w:eastAsia="仿宋_GB2312"/>
                <w:kern w:val="0"/>
                <w:sz w:val="24"/>
              </w:rPr>
            </w:pPr>
          </w:p>
          <w:p>
            <w:pPr>
              <w:widowControl/>
              <w:wordWrap w:val="0"/>
              <w:jc w:val="center"/>
              <w:rPr>
                <w:rFonts w:eastAsia="仿宋_GB2312"/>
                <w:b/>
                <w:kern w:val="0"/>
                <w:sz w:val="24"/>
              </w:rPr>
            </w:pPr>
            <w:r>
              <w:rPr>
                <w:rFonts w:eastAsia="仿宋_GB2312"/>
                <w:b/>
                <w:kern w:val="0"/>
                <w:sz w:val="24"/>
              </w:rPr>
              <w:t xml:space="preserve">法人或单位负责人签字：          </w:t>
            </w:r>
          </w:p>
          <w:p>
            <w:pPr>
              <w:widowControl/>
              <w:rPr>
                <w:rFonts w:eastAsia="仿宋_GB2312"/>
                <w:b/>
                <w:kern w:val="0"/>
                <w:sz w:val="24"/>
              </w:rPr>
            </w:pPr>
            <w:r>
              <w:rPr>
                <w:rFonts w:eastAsia="仿宋_GB2312"/>
                <w:b/>
                <w:kern w:val="0"/>
                <w:sz w:val="24"/>
              </w:rPr>
              <w:t>（公章）</w:t>
            </w:r>
          </w:p>
          <w:p>
            <w:pPr>
              <w:widowControl/>
              <w:wordWrap w:val="0"/>
              <w:jc w:val="center"/>
              <w:rPr>
                <w:rFonts w:eastAsia="仿宋_GB2312"/>
                <w:b/>
                <w:kern w:val="0"/>
                <w:sz w:val="24"/>
              </w:rPr>
            </w:pPr>
            <w:r>
              <w:rPr>
                <w:rFonts w:eastAsia="仿宋_GB2312"/>
                <w:b/>
                <w:kern w:val="0"/>
                <w:sz w:val="24"/>
              </w:rPr>
              <w:t xml:space="preserve">日期：           </w:t>
            </w:r>
          </w:p>
          <w:p>
            <w:pPr>
              <w:widowControl/>
              <w:wordWrap w:val="0"/>
              <w:jc w:val="center"/>
              <w:rPr>
                <w:rFonts w:eastAsia="仿宋_GB2312"/>
                <w:b/>
                <w:kern w:val="0"/>
                <w:sz w:val="24"/>
              </w:rPr>
            </w:pPr>
          </w:p>
          <w:p>
            <w:pPr>
              <w:widowControl/>
              <w:jc w:val="right"/>
              <w:rPr>
                <w:rFonts w:eastAsia="仿宋_GB2312"/>
                <w:color w:val="000000"/>
                <w:kern w:val="0"/>
                <w:sz w:val="24"/>
              </w:rPr>
            </w:pPr>
          </w:p>
        </w:tc>
      </w:tr>
    </w:tbl>
    <w:p>
      <w:pPr>
        <w:spacing w:line="360" w:lineRule="auto"/>
        <w:ind w:firstLine="640" w:firstLineChars="200"/>
        <w:rPr>
          <w:rFonts w:eastAsia="黑体"/>
          <w:bCs/>
          <w:sz w:val="32"/>
          <w:szCs w:val="32"/>
        </w:rPr>
      </w:pPr>
      <w:r>
        <w:rPr>
          <w:rFonts w:eastAsia="黑体"/>
          <w:bCs/>
          <w:sz w:val="32"/>
          <w:szCs w:val="32"/>
        </w:rPr>
        <w:t>一、工厂基本情况</w:t>
      </w:r>
    </w:p>
    <w:p>
      <w:pPr>
        <w:pStyle w:val="6"/>
        <w:spacing w:line="360" w:lineRule="auto"/>
        <w:ind w:firstLine="640"/>
        <w:rPr>
          <w:rFonts w:eastAsia="仿宋_GB2312"/>
          <w:color w:val="000000"/>
          <w:kern w:val="0"/>
          <w:sz w:val="32"/>
          <w:szCs w:val="32"/>
        </w:rPr>
      </w:pPr>
      <w:r>
        <w:rPr>
          <w:rFonts w:eastAsia="仿宋_GB2312"/>
          <w:color w:val="000000"/>
          <w:kern w:val="0"/>
          <w:sz w:val="32"/>
          <w:szCs w:val="32"/>
        </w:rPr>
        <w:t>概述企业的基本信息、发展现状、工艺产品和生产经营状况以及在绿色发展方面开展的重点工作及取得的成绩等。</w:t>
      </w:r>
    </w:p>
    <w:p>
      <w:pPr>
        <w:spacing w:line="360" w:lineRule="auto"/>
        <w:ind w:firstLine="640" w:firstLineChars="200"/>
        <w:rPr>
          <w:rFonts w:eastAsia="黑体"/>
          <w:bCs/>
          <w:sz w:val="32"/>
          <w:szCs w:val="32"/>
        </w:rPr>
      </w:pPr>
      <w:r>
        <w:rPr>
          <w:rFonts w:eastAsia="黑体"/>
          <w:bCs/>
          <w:sz w:val="32"/>
          <w:szCs w:val="32"/>
        </w:rPr>
        <w:t>二、绿色工厂创建情况</w:t>
      </w:r>
    </w:p>
    <w:p>
      <w:pPr>
        <w:pStyle w:val="6"/>
        <w:spacing w:line="360" w:lineRule="auto"/>
        <w:ind w:firstLine="640"/>
        <w:rPr>
          <w:rFonts w:eastAsia="仿宋_GB2312"/>
          <w:color w:val="000000"/>
          <w:kern w:val="0"/>
          <w:sz w:val="32"/>
          <w:szCs w:val="32"/>
        </w:rPr>
      </w:pPr>
      <w:r>
        <w:rPr>
          <w:rFonts w:eastAsia="仿宋_GB2312"/>
          <w:color w:val="000000"/>
          <w:kern w:val="0"/>
          <w:sz w:val="32"/>
          <w:szCs w:val="32"/>
        </w:rPr>
        <w:t xml:space="preserve">对照《绿色工厂评价要求》主要对工厂的基础设施、管理体系、能源资源投入、产品、环境排放等内容进行情况描述。 </w:t>
      </w:r>
    </w:p>
    <w:p>
      <w:pPr>
        <w:pStyle w:val="6"/>
        <w:numPr>
          <w:ilvl w:val="0"/>
          <w:numId w:val="1"/>
        </w:numPr>
        <w:spacing w:line="360" w:lineRule="auto"/>
        <w:ind w:left="0" w:firstLine="640"/>
        <w:rPr>
          <w:rFonts w:eastAsia="仿宋_GB2312"/>
          <w:color w:val="000000"/>
          <w:kern w:val="0"/>
          <w:sz w:val="32"/>
          <w:szCs w:val="32"/>
        </w:rPr>
      </w:pPr>
      <w:r>
        <w:rPr>
          <w:rFonts w:eastAsia="仿宋_GB2312"/>
          <w:color w:val="000000"/>
          <w:kern w:val="0"/>
          <w:sz w:val="32"/>
          <w:szCs w:val="32"/>
        </w:rPr>
        <w:t>基础设施情况。主要描述工厂的建筑、照明、设备设施（包括专用设备、通用设备、计量设备及污染物处理设备设施等）情况，以及相关标准落实情况。</w:t>
      </w:r>
    </w:p>
    <w:p>
      <w:pPr>
        <w:pStyle w:val="6"/>
        <w:numPr>
          <w:ilvl w:val="0"/>
          <w:numId w:val="1"/>
        </w:numPr>
        <w:spacing w:line="360" w:lineRule="auto"/>
        <w:ind w:left="0" w:firstLine="640"/>
        <w:rPr>
          <w:rFonts w:eastAsia="仿宋_GB2312"/>
          <w:color w:val="000000"/>
          <w:kern w:val="0"/>
          <w:sz w:val="32"/>
          <w:szCs w:val="32"/>
        </w:rPr>
      </w:pPr>
      <w:r>
        <w:rPr>
          <w:rFonts w:eastAsia="仿宋_GB2312"/>
          <w:color w:val="000000"/>
          <w:kern w:val="0"/>
          <w:sz w:val="32"/>
          <w:szCs w:val="32"/>
        </w:rPr>
        <w:t>管理体系情况。主要描述工厂管理体系建设情况。</w:t>
      </w:r>
    </w:p>
    <w:p>
      <w:pPr>
        <w:pStyle w:val="6"/>
        <w:numPr>
          <w:ilvl w:val="0"/>
          <w:numId w:val="1"/>
        </w:numPr>
        <w:spacing w:line="360" w:lineRule="auto"/>
        <w:ind w:left="0" w:firstLine="640"/>
        <w:rPr>
          <w:rFonts w:eastAsia="仿宋_GB2312"/>
          <w:color w:val="000000"/>
          <w:kern w:val="0"/>
          <w:sz w:val="32"/>
          <w:szCs w:val="32"/>
        </w:rPr>
      </w:pPr>
      <w:r>
        <w:rPr>
          <w:rFonts w:eastAsia="仿宋_GB2312"/>
          <w:color w:val="000000"/>
          <w:kern w:val="0"/>
          <w:sz w:val="32"/>
          <w:szCs w:val="32"/>
        </w:rPr>
        <w:t>能源资源投入情况。主要描述能源投入、资源投入、采购等方面的现状，以及目前正在实施建设的节约能源资源投入的项目。</w:t>
      </w:r>
    </w:p>
    <w:p>
      <w:pPr>
        <w:pStyle w:val="6"/>
        <w:numPr>
          <w:ilvl w:val="0"/>
          <w:numId w:val="1"/>
        </w:numPr>
        <w:spacing w:line="360" w:lineRule="auto"/>
        <w:ind w:left="0" w:firstLine="640"/>
        <w:rPr>
          <w:rFonts w:eastAsia="仿宋_GB2312"/>
          <w:color w:val="000000"/>
          <w:kern w:val="0"/>
          <w:sz w:val="32"/>
          <w:szCs w:val="32"/>
        </w:rPr>
      </w:pPr>
      <w:r>
        <w:rPr>
          <w:rFonts w:eastAsia="仿宋_GB2312"/>
          <w:color w:val="000000"/>
          <w:kern w:val="0"/>
          <w:sz w:val="32"/>
          <w:szCs w:val="32"/>
        </w:rPr>
        <w:t>产品情况。主要描述产品的生态设计、有害物质使用、节能、减碳以及可回收利用等情况，以及相关标准落实情况。</w:t>
      </w:r>
    </w:p>
    <w:p>
      <w:pPr>
        <w:pStyle w:val="6"/>
        <w:numPr>
          <w:ilvl w:val="0"/>
          <w:numId w:val="1"/>
        </w:numPr>
        <w:spacing w:line="360" w:lineRule="auto"/>
        <w:ind w:left="0" w:firstLine="640"/>
        <w:rPr>
          <w:rFonts w:eastAsia="仿宋_GB2312"/>
          <w:color w:val="000000"/>
          <w:kern w:val="0"/>
          <w:sz w:val="32"/>
          <w:szCs w:val="32"/>
        </w:rPr>
      </w:pPr>
      <w:r>
        <w:rPr>
          <w:rFonts w:eastAsia="仿宋_GB2312"/>
          <w:color w:val="000000"/>
          <w:kern w:val="0"/>
          <w:sz w:val="32"/>
          <w:szCs w:val="32"/>
        </w:rPr>
        <w:t>环境排放情况。主要描述大气污染物、水体污染物、固体废弃物、噪声、温室气体的排放及管理现状，以及相关标准的落实情况。</w:t>
      </w:r>
    </w:p>
    <w:p>
      <w:pPr>
        <w:spacing w:line="360" w:lineRule="auto"/>
        <w:ind w:firstLine="640" w:firstLineChars="200"/>
        <w:rPr>
          <w:rFonts w:eastAsia="黑体"/>
          <w:bCs/>
          <w:sz w:val="32"/>
          <w:szCs w:val="32"/>
        </w:rPr>
      </w:pPr>
      <w:r>
        <w:rPr>
          <w:rFonts w:eastAsia="黑体"/>
          <w:bCs/>
          <w:sz w:val="32"/>
          <w:szCs w:val="32"/>
        </w:rPr>
        <w:t>三、下一步工作</w:t>
      </w:r>
    </w:p>
    <w:p>
      <w:pPr>
        <w:pStyle w:val="6"/>
        <w:spacing w:line="360" w:lineRule="auto"/>
        <w:ind w:firstLine="640"/>
        <w:rPr>
          <w:rFonts w:eastAsia="黑体"/>
          <w:bCs/>
          <w:sz w:val="32"/>
          <w:szCs w:val="32"/>
        </w:rPr>
      </w:pPr>
      <w:r>
        <w:rPr>
          <w:rFonts w:eastAsia="仿宋_GB2312"/>
          <w:color w:val="000000"/>
          <w:kern w:val="0"/>
          <w:sz w:val="32"/>
          <w:szCs w:val="32"/>
        </w:rPr>
        <w:t>说明工厂在持续推进绿色工厂建设方面拟开展的重点工作，拟实施的重大项目情况。</w:t>
      </w:r>
    </w:p>
    <w:p>
      <w:pPr>
        <w:spacing w:line="360" w:lineRule="auto"/>
        <w:ind w:firstLine="640" w:firstLineChars="200"/>
        <w:rPr>
          <w:rFonts w:eastAsia="黑体"/>
          <w:bCs/>
          <w:sz w:val="32"/>
          <w:szCs w:val="32"/>
        </w:rPr>
      </w:pPr>
      <w:r>
        <w:rPr>
          <w:rFonts w:eastAsia="黑体"/>
          <w:bCs/>
          <w:sz w:val="32"/>
          <w:szCs w:val="32"/>
        </w:rPr>
        <w:t>四、绿色工厂创建自评表</w:t>
      </w:r>
    </w:p>
    <w:p>
      <w:pPr>
        <w:pStyle w:val="6"/>
        <w:spacing w:line="360" w:lineRule="auto"/>
        <w:ind w:firstLine="640"/>
        <w:rPr>
          <w:rFonts w:eastAsia="仿宋_GB2312"/>
          <w:color w:val="000000"/>
          <w:kern w:val="0"/>
          <w:sz w:val="32"/>
          <w:szCs w:val="32"/>
        </w:rPr>
      </w:pPr>
      <w:r>
        <w:rPr>
          <w:rFonts w:eastAsia="仿宋_GB2312"/>
          <w:color w:val="000000"/>
          <w:kern w:val="0"/>
          <w:sz w:val="32"/>
          <w:szCs w:val="32"/>
        </w:rPr>
        <w:t>依据工厂情况和《绿色工厂评价要求》，工厂进行自评，并填写附表1.1和附表1.2。</w:t>
      </w:r>
    </w:p>
    <w:p>
      <w:pPr>
        <w:spacing w:line="360" w:lineRule="auto"/>
        <w:ind w:firstLine="640" w:firstLineChars="200"/>
        <w:rPr>
          <w:rFonts w:eastAsia="黑体"/>
          <w:bCs/>
          <w:sz w:val="32"/>
          <w:szCs w:val="32"/>
        </w:rPr>
      </w:pPr>
      <w:r>
        <w:rPr>
          <w:rFonts w:eastAsia="黑体"/>
          <w:bCs/>
          <w:sz w:val="32"/>
          <w:szCs w:val="32"/>
        </w:rPr>
        <w:t>五、相关证明材料</w:t>
      </w:r>
    </w:p>
    <w:p>
      <w:pPr>
        <w:ind w:firstLine="640" w:firstLineChars="200"/>
        <w:rPr>
          <w:rFonts w:eastAsia="仿宋_GB2312"/>
          <w:color w:val="000000"/>
          <w:sz w:val="32"/>
        </w:rPr>
      </w:pPr>
      <w:r>
        <w:rPr>
          <w:rFonts w:eastAsia="仿宋_GB2312"/>
          <w:color w:val="000000"/>
          <w:sz w:val="32"/>
        </w:rPr>
        <w:t>包括但不限于以下材料：</w:t>
      </w:r>
    </w:p>
    <w:p>
      <w:pPr>
        <w:numPr>
          <w:ilvl w:val="0"/>
          <w:numId w:val="2"/>
        </w:numPr>
        <w:ind w:firstLine="640" w:firstLineChars="200"/>
        <w:rPr>
          <w:rFonts w:eastAsia="仿宋_GB2312"/>
          <w:sz w:val="32"/>
        </w:rPr>
      </w:pPr>
      <w:r>
        <w:rPr>
          <w:rFonts w:eastAsia="仿宋_GB2312"/>
          <w:sz w:val="32"/>
        </w:rPr>
        <w:t>企业营业执照复印件；</w:t>
      </w:r>
    </w:p>
    <w:p>
      <w:pPr>
        <w:numPr>
          <w:ilvl w:val="0"/>
          <w:numId w:val="2"/>
        </w:numPr>
        <w:ind w:firstLine="640" w:firstLineChars="200"/>
        <w:rPr>
          <w:rFonts w:eastAsia="仿宋_GB2312"/>
          <w:sz w:val="32"/>
        </w:rPr>
      </w:pPr>
      <w:r>
        <w:rPr>
          <w:rFonts w:eastAsia="仿宋_GB2312"/>
          <w:sz w:val="32"/>
        </w:rPr>
        <w:t>企业组织机构代码证复印件（适用时）；</w:t>
      </w:r>
    </w:p>
    <w:p>
      <w:pPr>
        <w:numPr>
          <w:ilvl w:val="0"/>
          <w:numId w:val="2"/>
        </w:numPr>
        <w:ind w:firstLine="640" w:firstLineChars="200"/>
        <w:rPr>
          <w:rFonts w:eastAsia="仿宋_GB2312"/>
          <w:sz w:val="32"/>
        </w:rPr>
      </w:pPr>
      <w:r>
        <w:rPr>
          <w:rFonts w:eastAsia="仿宋_GB2312"/>
          <w:sz w:val="32"/>
        </w:rPr>
        <w:t>企业生产许可证复印件（适用时）；</w:t>
      </w:r>
    </w:p>
    <w:p>
      <w:pPr>
        <w:numPr>
          <w:ilvl w:val="0"/>
          <w:numId w:val="2"/>
        </w:numPr>
        <w:ind w:firstLine="640" w:firstLineChars="200"/>
        <w:rPr>
          <w:rFonts w:eastAsia="仿宋_GB2312"/>
          <w:sz w:val="32"/>
        </w:rPr>
      </w:pPr>
      <w:r>
        <w:rPr>
          <w:rFonts w:eastAsia="仿宋_GB2312"/>
          <w:sz w:val="32"/>
        </w:rPr>
        <w:t>工厂建设批复文件复印件；</w:t>
      </w:r>
    </w:p>
    <w:p>
      <w:pPr>
        <w:numPr>
          <w:ilvl w:val="0"/>
          <w:numId w:val="2"/>
        </w:numPr>
        <w:ind w:firstLine="640" w:firstLineChars="200"/>
        <w:rPr>
          <w:rFonts w:eastAsia="仿宋_GB2312"/>
          <w:sz w:val="32"/>
        </w:rPr>
      </w:pPr>
      <w:r>
        <w:rPr>
          <w:rFonts w:eastAsia="仿宋_GB2312"/>
          <w:sz w:val="32"/>
        </w:rPr>
        <w:t>三同时验收文件复印件；</w:t>
      </w:r>
    </w:p>
    <w:p>
      <w:pPr>
        <w:numPr>
          <w:ilvl w:val="0"/>
          <w:numId w:val="2"/>
        </w:numPr>
        <w:ind w:firstLine="640"/>
        <w:rPr>
          <w:rFonts w:eastAsia="仿宋_GB2312"/>
          <w:sz w:val="32"/>
        </w:rPr>
      </w:pPr>
      <w:r>
        <w:rPr>
          <w:rFonts w:eastAsia="仿宋_GB2312"/>
          <w:sz w:val="32"/>
        </w:rPr>
        <w:t>CCC产品认证证书复印件（适用时）；</w:t>
      </w:r>
    </w:p>
    <w:p>
      <w:pPr>
        <w:numPr>
          <w:ilvl w:val="0"/>
          <w:numId w:val="2"/>
        </w:numPr>
        <w:ind w:firstLine="640"/>
        <w:rPr>
          <w:rFonts w:eastAsia="仿宋_GB2312"/>
          <w:sz w:val="32"/>
        </w:rPr>
      </w:pPr>
      <w:r>
        <w:rPr>
          <w:rFonts w:eastAsia="仿宋_GB2312"/>
          <w:sz w:val="32"/>
        </w:rPr>
        <w:t>组织承诺或相关方要求及证据；</w:t>
      </w:r>
    </w:p>
    <w:p>
      <w:pPr>
        <w:numPr>
          <w:ilvl w:val="0"/>
          <w:numId w:val="2"/>
        </w:numPr>
        <w:ind w:firstLine="640" w:firstLineChars="200"/>
        <w:rPr>
          <w:rFonts w:eastAsia="仿宋_GB2312"/>
          <w:sz w:val="32"/>
        </w:rPr>
      </w:pPr>
      <w:r>
        <w:rPr>
          <w:rFonts w:eastAsia="仿宋_GB2312"/>
          <w:sz w:val="32"/>
        </w:rPr>
        <w:t>最高管理者承诺书（包括传达与资源）；</w:t>
      </w:r>
    </w:p>
    <w:p>
      <w:pPr>
        <w:numPr>
          <w:ilvl w:val="0"/>
          <w:numId w:val="2"/>
        </w:numPr>
        <w:ind w:firstLine="640"/>
        <w:rPr>
          <w:rFonts w:eastAsia="仿宋_GB2312"/>
          <w:sz w:val="32"/>
        </w:rPr>
      </w:pPr>
      <w:r>
        <w:rPr>
          <w:rFonts w:eastAsia="仿宋_GB2312"/>
          <w:sz w:val="32"/>
        </w:rPr>
        <w:t>管理者代表授权书（包括4项职责）；</w:t>
      </w:r>
    </w:p>
    <w:p>
      <w:pPr>
        <w:numPr>
          <w:ilvl w:val="0"/>
          <w:numId w:val="2"/>
        </w:numPr>
        <w:ind w:firstLine="640"/>
        <w:rPr>
          <w:rFonts w:eastAsia="仿宋_GB2312"/>
          <w:sz w:val="32"/>
        </w:rPr>
      </w:pPr>
      <w:r>
        <w:rPr>
          <w:rFonts w:eastAsia="仿宋_GB2312"/>
          <w:sz w:val="32"/>
        </w:rPr>
        <w:t>管理机构的组织及相关制度；</w:t>
      </w:r>
    </w:p>
    <w:p>
      <w:pPr>
        <w:numPr>
          <w:ilvl w:val="0"/>
          <w:numId w:val="2"/>
        </w:numPr>
        <w:ind w:firstLine="640"/>
        <w:rPr>
          <w:rFonts w:eastAsia="仿宋_GB2312"/>
          <w:sz w:val="32"/>
        </w:rPr>
      </w:pPr>
      <w:r>
        <w:rPr>
          <w:rFonts w:eastAsia="仿宋_GB2312"/>
          <w:sz w:val="32"/>
        </w:rPr>
        <w:t>文件化的绿色工厂建设的目标、指标、方案；</w:t>
      </w:r>
    </w:p>
    <w:p>
      <w:pPr>
        <w:numPr>
          <w:ilvl w:val="0"/>
          <w:numId w:val="2"/>
        </w:numPr>
        <w:ind w:firstLine="640"/>
        <w:rPr>
          <w:rFonts w:eastAsia="仿宋_GB2312"/>
          <w:sz w:val="32"/>
        </w:rPr>
      </w:pPr>
      <w:r>
        <w:rPr>
          <w:rFonts w:eastAsia="仿宋_GB2312"/>
          <w:sz w:val="32"/>
        </w:rPr>
        <w:t>教育和培训记录;</w:t>
      </w:r>
    </w:p>
    <w:p>
      <w:pPr>
        <w:numPr>
          <w:ilvl w:val="0"/>
          <w:numId w:val="2"/>
        </w:numPr>
        <w:ind w:firstLine="640"/>
        <w:rPr>
          <w:rFonts w:eastAsia="仿宋_GB2312"/>
          <w:sz w:val="32"/>
          <w:szCs w:val="32"/>
        </w:rPr>
      </w:pPr>
      <w:r>
        <w:rPr>
          <w:rFonts w:eastAsia="仿宋_GB2312"/>
          <w:sz w:val="32"/>
        </w:rPr>
        <w:t>企业三年内安全、环保设备设施运行情况；</w:t>
      </w:r>
    </w:p>
    <w:p>
      <w:pPr>
        <w:numPr>
          <w:ilvl w:val="0"/>
          <w:numId w:val="2"/>
        </w:numPr>
        <w:ind w:firstLine="640"/>
        <w:rPr>
          <w:rFonts w:eastAsia="仿宋_GB2312"/>
          <w:sz w:val="32"/>
          <w:szCs w:val="32"/>
        </w:rPr>
      </w:pPr>
      <w:r>
        <w:rPr>
          <w:rFonts w:eastAsia="仿宋_GB2312"/>
          <w:sz w:val="32"/>
        </w:rPr>
        <w:t>相关管理体系认证证书；</w:t>
      </w:r>
    </w:p>
    <w:p>
      <w:pPr>
        <w:numPr>
          <w:ilvl w:val="0"/>
          <w:numId w:val="2"/>
        </w:numPr>
        <w:ind w:firstLine="640"/>
        <w:rPr>
          <w:rFonts w:eastAsia="仿宋_GB2312"/>
          <w:sz w:val="32"/>
          <w:szCs w:val="32"/>
        </w:rPr>
      </w:pPr>
      <w:r>
        <w:rPr>
          <w:rFonts w:eastAsia="仿宋_GB2312"/>
          <w:sz w:val="32"/>
        </w:rPr>
        <w:t>厂房平面布置图（包括空间布局图、计量设备布置图）；</w:t>
      </w:r>
    </w:p>
    <w:p>
      <w:pPr>
        <w:numPr>
          <w:ilvl w:val="0"/>
          <w:numId w:val="2"/>
        </w:numPr>
        <w:ind w:firstLine="640"/>
        <w:rPr>
          <w:rFonts w:eastAsia="仿宋_GB2312"/>
          <w:sz w:val="32"/>
          <w:szCs w:val="32"/>
        </w:rPr>
      </w:pPr>
      <w:r>
        <w:rPr>
          <w:rFonts w:eastAsia="仿宋_GB2312"/>
          <w:sz w:val="32"/>
        </w:rPr>
        <w:t>计量设备清单、用能设备清单、污染物处理设备清单、原材料清单等；</w:t>
      </w:r>
    </w:p>
    <w:p>
      <w:pPr>
        <w:numPr>
          <w:ilvl w:val="0"/>
          <w:numId w:val="2"/>
        </w:numPr>
        <w:ind w:firstLine="640"/>
        <w:rPr>
          <w:rFonts w:eastAsia="仿宋_GB2312"/>
          <w:sz w:val="32"/>
          <w:szCs w:val="32"/>
        </w:rPr>
      </w:pPr>
      <w:r>
        <w:rPr>
          <w:rFonts w:eastAsia="仿宋_GB2312"/>
          <w:sz w:val="32"/>
        </w:rPr>
        <w:t>合格供应商名录及其评价表、采购立项审批文件、程序文件、招投标文件等；</w:t>
      </w:r>
    </w:p>
    <w:p>
      <w:pPr>
        <w:numPr>
          <w:ilvl w:val="0"/>
          <w:numId w:val="2"/>
        </w:numPr>
        <w:ind w:firstLine="640"/>
        <w:rPr>
          <w:rFonts w:eastAsia="仿宋_GB2312"/>
          <w:sz w:val="32"/>
          <w:szCs w:val="32"/>
        </w:rPr>
      </w:pPr>
      <w:r>
        <w:rPr>
          <w:rFonts w:eastAsia="仿宋_GB2312"/>
          <w:sz w:val="32"/>
        </w:rPr>
        <w:t>已采用的余热利用、分布式供能、自然冷源、水循环利用、高效照明等技术的情况说明（包括技术说明、实施情况和现场照片）；</w:t>
      </w:r>
    </w:p>
    <w:p>
      <w:pPr>
        <w:numPr>
          <w:ilvl w:val="0"/>
          <w:numId w:val="2"/>
        </w:numPr>
        <w:ind w:firstLine="640"/>
        <w:rPr>
          <w:rFonts w:eastAsia="仿宋_GB2312"/>
          <w:sz w:val="32"/>
          <w:szCs w:val="32"/>
        </w:rPr>
      </w:pPr>
      <w:r>
        <w:rPr>
          <w:rFonts w:eastAsia="仿宋_GB2312"/>
          <w:sz w:val="32"/>
        </w:rPr>
        <w:t>能源消耗量、资源消耗量等绩效指标计算说明（包括使用的标准、计算边界、排放因数、计算过程等）；</w:t>
      </w:r>
    </w:p>
    <w:p>
      <w:pPr>
        <w:numPr>
          <w:ilvl w:val="0"/>
          <w:numId w:val="2"/>
        </w:numPr>
        <w:ind w:firstLine="640"/>
        <w:rPr>
          <w:rFonts w:eastAsia="仿宋_GB2312"/>
          <w:sz w:val="32"/>
        </w:rPr>
      </w:pPr>
      <w:r>
        <w:rPr>
          <w:rFonts w:eastAsia="仿宋_GB2312"/>
          <w:sz w:val="32"/>
        </w:rPr>
        <w:t>申报工厂已获得的国家、地方、行业节能环保相关奖励证书等。</w:t>
      </w:r>
    </w:p>
    <w:p>
      <w:pPr>
        <w:widowControl/>
        <w:jc w:val="left"/>
        <w:rPr>
          <w:rFonts w:eastAsia="仿宋_GB2312"/>
          <w:sz w:val="32"/>
          <w:szCs w:val="32"/>
        </w:rPr>
      </w:pPr>
      <w:r>
        <w:rPr>
          <w:rFonts w:eastAsia="仿宋_GB2312"/>
          <w:sz w:val="32"/>
        </w:rPr>
        <w:br w:type="page"/>
      </w:r>
      <w:r>
        <w:rPr>
          <w:rFonts w:hint="eastAsia" w:ascii="黑体" w:hAnsi="黑体" w:eastAsia="黑体" w:cs="黑体"/>
          <w:sz w:val="32"/>
          <w:szCs w:val="32"/>
        </w:rPr>
        <w:t>附表1.1</w:t>
      </w:r>
    </w:p>
    <w:p>
      <w:pPr>
        <w:widowControl/>
        <w:spacing w:beforeLines="50" w:afterLines="100"/>
        <w:jc w:val="center"/>
        <w:rPr>
          <w:rFonts w:eastAsia="黑体"/>
          <w:bCs/>
          <w:sz w:val="36"/>
          <w:szCs w:val="36"/>
        </w:rPr>
      </w:pPr>
      <w:r>
        <w:rPr>
          <w:rFonts w:eastAsia="黑体"/>
          <w:bCs/>
          <w:sz w:val="36"/>
          <w:szCs w:val="36"/>
        </w:rPr>
        <w:t>绿色工厂基本要求自评表</w:t>
      </w:r>
    </w:p>
    <w:tbl>
      <w:tblPr>
        <w:tblStyle w:val="5"/>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4959"/>
        <w:gridCol w:w="2216"/>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745" w:hRule="atLeast"/>
          <w:tblHeader/>
        </w:trPr>
        <w:tc>
          <w:tcPr>
            <w:tcW w:w="4959" w:type="dxa"/>
            <w:noWrap/>
            <w:vAlign w:val="center"/>
          </w:tcPr>
          <w:p>
            <w:pPr>
              <w:snapToGrid w:val="0"/>
              <w:jc w:val="center"/>
              <w:rPr>
                <w:rFonts w:eastAsia="仿宋_GB2312"/>
                <w:b/>
                <w:kern w:val="0"/>
                <w:sz w:val="28"/>
                <w:szCs w:val="28"/>
              </w:rPr>
            </w:pPr>
            <w:r>
              <w:rPr>
                <w:rFonts w:eastAsia="仿宋_GB2312"/>
                <w:b/>
                <w:kern w:val="0"/>
                <w:sz w:val="28"/>
                <w:szCs w:val="28"/>
              </w:rPr>
              <w:t>基本要求</w:t>
            </w:r>
          </w:p>
        </w:tc>
        <w:tc>
          <w:tcPr>
            <w:tcW w:w="2216" w:type="dxa"/>
            <w:noWrap/>
            <w:vAlign w:val="center"/>
          </w:tcPr>
          <w:p>
            <w:pPr>
              <w:snapToGrid w:val="0"/>
              <w:jc w:val="center"/>
              <w:rPr>
                <w:rFonts w:eastAsia="仿宋_GB2312"/>
                <w:b/>
                <w:kern w:val="0"/>
                <w:sz w:val="28"/>
                <w:szCs w:val="28"/>
              </w:rPr>
            </w:pPr>
            <w:r>
              <w:rPr>
                <w:rFonts w:eastAsia="仿宋_GB2312"/>
                <w:b/>
                <w:kern w:val="0"/>
                <w:sz w:val="28"/>
                <w:szCs w:val="28"/>
              </w:rPr>
              <w:t>是否符合</w:t>
            </w:r>
          </w:p>
        </w:tc>
        <w:tc>
          <w:tcPr>
            <w:tcW w:w="2086" w:type="dxa"/>
            <w:noWrap/>
            <w:vAlign w:val="center"/>
          </w:tcPr>
          <w:p>
            <w:pPr>
              <w:snapToGrid w:val="0"/>
              <w:jc w:val="center"/>
              <w:rPr>
                <w:rFonts w:eastAsia="仿宋_GB2312"/>
                <w:b/>
                <w:kern w:val="0"/>
                <w:sz w:val="28"/>
                <w:szCs w:val="28"/>
              </w:rPr>
            </w:pPr>
            <w:r>
              <w:rPr>
                <w:rFonts w:eastAsia="仿宋_GB2312"/>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940" w:hRule="atLeast"/>
        </w:trPr>
        <w:tc>
          <w:tcPr>
            <w:tcW w:w="4959" w:type="dxa"/>
            <w:noWrap/>
            <w:vAlign w:val="center"/>
          </w:tcPr>
          <w:p>
            <w:pPr>
              <w:snapToGrid w:val="0"/>
              <w:rPr>
                <w:rFonts w:eastAsia="仿宋_GB2312"/>
                <w:kern w:val="0"/>
                <w:sz w:val="24"/>
              </w:rPr>
            </w:pPr>
            <w:r>
              <w:rPr>
                <w:rFonts w:eastAsia="仿宋_GB2312"/>
                <w:kern w:val="0"/>
                <w:sz w:val="24"/>
              </w:rPr>
              <w:t>绿色工厂应依法设立，在建设和生产过程中应遵守有关法律、法规、政策和标准。</w:t>
            </w:r>
          </w:p>
        </w:tc>
        <w:tc>
          <w:tcPr>
            <w:tcW w:w="2216" w:type="dxa"/>
            <w:noWrap/>
            <w:vAlign w:val="center"/>
          </w:tcPr>
          <w:p>
            <w:pPr>
              <w:snapToGrid w:val="0"/>
              <w:rPr>
                <w:rFonts w:eastAsia="仿宋_GB2312"/>
                <w:kern w:val="0"/>
                <w:sz w:val="28"/>
                <w:szCs w:val="28"/>
              </w:rPr>
            </w:pPr>
          </w:p>
        </w:tc>
        <w:tc>
          <w:tcPr>
            <w:tcW w:w="2086" w:type="dxa"/>
            <w:noWrap/>
            <w:vAlign w:val="center"/>
          </w:tcPr>
          <w:p>
            <w:pPr>
              <w:snapToGrid w:val="0"/>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872" w:hRule="atLeast"/>
        </w:trPr>
        <w:tc>
          <w:tcPr>
            <w:tcW w:w="4959" w:type="dxa"/>
            <w:noWrap/>
            <w:vAlign w:val="center"/>
          </w:tcPr>
          <w:p>
            <w:pPr>
              <w:snapToGrid w:val="0"/>
              <w:jc w:val="left"/>
              <w:rPr>
                <w:rFonts w:eastAsia="仿宋_GB2312"/>
                <w:kern w:val="0"/>
                <w:sz w:val="24"/>
              </w:rPr>
            </w:pPr>
            <w:r>
              <w:rPr>
                <w:rFonts w:eastAsia="仿宋_GB2312"/>
                <w:kern w:val="0"/>
                <w:sz w:val="24"/>
              </w:rPr>
              <w:t>近三年（含成立不足三年）无较大及以上安全、环保、质量等事故。</w:t>
            </w:r>
          </w:p>
        </w:tc>
        <w:tc>
          <w:tcPr>
            <w:tcW w:w="2216" w:type="dxa"/>
            <w:noWrap/>
            <w:vAlign w:val="center"/>
          </w:tcPr>
          <w:p>
            <w:pPr>
              <w:snapToGrid w:val="0"/>
              <w:rPr>
                <w:rFonts w:eastAsia="仿宋_GB2312"/>
                <w:kern w:val="0"/>
                <w:sz w:val="28"/>
                <w:szCs w:val="28"/>
              </w:rPr>
            </w:pPr>
          </w:p>
        </w:tc>
        <w:tc>
          <w:tcPr>
            <w:tcW w:w="2086" w:type="dxa"/>
            <w:noWrap/>
            <w:vAlign w:val="center"/>
          </w:tcPr>
          <w:p>
            <w:pPr>
              <w:snapToGrid w:val="0"/>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872" w:hRule="atLeast"/>
        </w:trPr>
        <w:tc>
          <w:tcPr>
            <w:tcW w:w="4959" w:type="dxa"/>
            <w:noWrap/>
            <w:vAlign w:val="center"/>
          </w:tcPr>
          <w:p>
            <w:pPr>
              <w:snapToGrid w:val="0"/>
              <w:jc w:val="left"/>
              <w:rPr>
                <w:rFonts w:eastAsia="仿宋_GB2312"/>
                <w:kern w:val="0"/>
                <w:sz w:val="24"/>
              </w:rPr>
            </w:pPr>
            <w:r>
              <w:rPr>
                <w:rFonts w:eastAsia="仿宋_GB2312"/>
                <w:kern w:val="0"/>
                <w:sz w:val="24"/>
              </w:rPr>
              <w:t>对利益相关方的环境要求做出承诺的，应同时满足有关承诺的要求。</w:t>
            </w:r>
          </w:p>
        </w:tc>
        <w:tc>
          <w:tcPr>
            <w:tcW w:w="2216" w:type="dxa"/>
            <w:noWrap/>
            <w:vAlign w:val="center"/>
          </w:tcPr>
          <w:p>
            <w:pPr>
              <w:snapToGrid w:val="0"/>
              <w:rPr>
                <w:rFonts w:eastAsia="仿宋_GB2312"/>
                <w:kern w:val="0"/>
                <w:sz w:val="28"/>
                <w:szCs w:val="28"/>
              </w:rPr>
            </w:pPr>
          </w:p>
        </w:tc>
        <w:tc>
          <w:tcPr>
            <w:tcW w:w="2086" w:type="dxa"/>
            <w:noWrap/>
            <w:vAlign w:val="center"/>
          </w:tcPr>
          <w:p>
            <w:pPr>
              <w:snapToGrid w:val="0"/>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1049" w:hRule="atLeast"/>
        </w:trPr>
        <w:tc>
          <w:tcPr>
            <w:tcW w:w="4959" w:type="dxa"/>
            <w:noWrap/>
            <w:vAlign w:val="center"/>
          </w:tcPr>
          <w:p>
            <w:pPr>
              <w:snapToGrid w:val="0"/>
              <w:jc w:val="left"/>
              <w:rPr>
                <w:rFonts w:eastAsia="仿宋_GB2312"/>
                <w:kern w:val="0"/>
                <w:sz w:val="24"/>
              </w:rPr>
            </w:pPr>
            <w:r>
              <w:rPr>
                <w:rFonts w:eastAsia="仿宋_GB2312"/>
                <w:kern w:val="0"/>
                <w:sz w:val="24"/>
              </w:rPr>
              <w:t>最高管理者在绿色工厂方面的领导作用和承诺满足GB/T 36132 中4.3.1 a)的要求。</w:t>
            </w:r>
          </w:p>
        </w:tc>
        <w:tc>
          <w:tcPr>
            <w:tcW w:w="2216" w:type="dxa"/>
            <w:noWrap/>
            <w:vAlign w:val="center"/>
          </w:tcPr>
          <w:p>
            <w:pPr>
              <w:snapToGrid w:val="0"/>
              <w:rPr>
                <w:rFonts w:eastAsia="仿宋_GB2312"/>
                <w:kern w:val="0"/>
                <w:sz w:val="28"/>
                <w:szCs w:val="28"/>
              </w:rPr>
            </w:pPr>
          </w:p>
        </w:tc>
        <w:tc>
          <w:tcPr>
            <w:tcW w:w="2086" w:type="dxa"/>
            <w:noWrap/>
            <w:vAlign w:val="center"/>
          </w:tcPr>
          <w:p>
            <w:pPr>
              <w:snapToGrid w:val="0"/>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1526" w:hRule="atLeast"/>
        </w:trPr>
        <w:tc>
          <w:tcPr>
            <w:tcW w:w="4959" w:type="dxa"/>
            <w:noWrap/>
            <w:vAlign w:val="center"/>
          </w:tcPr>
          <w:p>
            <w:pPr>
              <w:snapToGrid w:val="0"/>
              <w:jc w:val="left"/>
              <w:rPr>
                <w:rFonts w:eastAsia="仿宋_GB2312"/>
                <w:kern w:val="0"/>
                <w:sz w:val="24"/>
              </w:rPr>
            </w:pPr>
            <w:r>
              <w:rPr>
                <w:rFonts w:eastAsia="仿宋_GB2312"/>
                <w:kern w:val="0"/>
                <w:sz w:val="24"/>
              </w:rPr>
              <w:t>最高管理者应确保在工厂内部分配并沟通与绿色工厂相关角色的职责和权限，且满足GB/T 36132 中4.3.1 b)的要求。</w:t>
            </w:r>
          </w:p>
        </w:tc>
        <w:tc>
          <w:tcPr>
            <w:tcW w:w="2216" w:type="dxa"/>
            <w:noWrap/>
            <w:vAlign w:val="center"/>
          </w:tcPr>
          <w:p>
            <w:pPr>
              <w:snapToGrid w:val="0"/>
              <w:rPr>
                <w:rFonts w:eastAsia="仿宋_GB2312"/>
                <w:kern w:val="0"/>
                <w:sz w:val="28"/>
                <w:szCs w:val="28"/>
              </w:rPr>
            </w:pPr>
          </w:p>
        </w:tc>
        <w:tc>
          <w:tcPr>
            <w:tcW w:w="2086" w:type="dxa"/>
            <w:noWrap/>
            <w:vAlign w:val="center"/>
          </w:tcPr>
          <w:p>
            <w:pPr>
              <w:snapToGrid w:val="0"/>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1210" w:hRule="atLeast"/>
        </w:trPr>
        <w:tc>
          <w:tcPr>
            <w:tcW w:w="4959" w:type="dxa"/>
            <w:noWrap/>
            <w:vAlign w:val="center"/>
          </w:tcPr>
          <w:p>
            <w:pPr>
              <w:snapToGrid w:val="0"/>
              <w:jc w:val="left"/>
              <w:rPr>
                <w:rFonts w:eastAsia="仿宋_GB2312"/>
                <w:kern w:val="0"/>
                <w:sz w:val="24"/>
              </w:rPr>
            </w:pPr>
            <w:r>
              <w:rPr>
                <w:rFonts w:eastAsia="仿宋_GB2312"/>
                <w:kern w:val="0"/>
                <w:sz w:val="24"/>
              </w:rPr>
              <w:t>工厂应设有绿色工厂管理机构，负责有关绿色工厂的制度建设、实施、考核及奖励工作，建立目标责任制。</w:t>
            </w:r>
          </w:p>
        </w:tc>
        <w:tc>
          <w:tcPr>
            <w:tcW w:w="2216" w:type="dxa"/>
            <w:noWrap/>
            <w:vAlign w:val="center"/>
          </w:tcPr>
          <w:p>
            <w:pPr>
              <w:snapToGrid w:val="0"/>
              <w:rPr>
                <w:rFonts w:eastAsia="仿宋_GB2312"/>
                <w:kern w:val="0"/>
                <w:sz w:val="28"/>
                <w:szCs w:val="28"/>
              </w:rPr>
            </w:pPr>
          </w:p>
        </w:tc>
        <w:tc>
          <w:tcPr>
            <w:tcW w:w="2086" w:type="dxa"/>
            <w:noWrap/>
            <w:vAlign w:val="center"/>
          </w:tcPr>
          <w:p>
            <w:pPr>
              <w:snapToGrid w:val="0"/>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1210" w:hRule="atLeast"/>
        </w:trPr>
        <w:tc>
          <w:tcPr>
            <w:tcW w:w="4959" w:type="dxa"/>
            <w:noWrap/>
            <w:vAlign w:val="center"/>
          </w:tcPr>
          <w:p>
            <w:pPr>
              <w:snapToGrid w:val="0"/>
              <w:rPr>
                <w:rFonts w:eastAsia="仿宋_GB2312"/>
                <w:kern w:val="0"/>
                <w:sz w:val="24"/>
              </w:rPr>
            </w:pPr>
            <w:r>
              <w:rPr>
                <w:rFonts w:eastAsia="仿宋_GB2312"/>
                <w:kern w:val="0"/>
                <w:sz w:val="24"/>
              </w:rPr>
              <w:t>工厂应有开展绿色工厂的中长期规划及年度目标、指标和实施方案。可行时，指标应明确且可量化。</w:t>
            </w:r>
          </w:p>
        </w:tc>
        <w:tc>
          <w:tcPr>
            <w:tcW w:w="2216" w:type="dxa"/>
            <w:noWrap/>
            <w:vAlign w:val="center"/>
          </w:tcPr>
          <w:p>
            <w:pPr>
              <w:snapToGrid w:val="0"/>
              <w:rPr>
                <w:rFonts w:eastAsia="仿宋_GB2312"/>
                <w:kern w:val="0"/>
                <w:sz w:val="28"/>
                <w:szCs w:val="28"/>
              </w:rPr>
            </w:pPr>
          </w:p>
        </w:tc>
        <w:tc>
          <w:tcPr>
            <w:tcW w:w="2086" w:type="dxa"/>
            <w:noWrap/>
            <w:vAlign w:val="center"/>
          </w:tcPr>
          <w:p>
            <w:pPr>
              <w:snapToGrid w:val="0"/>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1409" w:hRule="atLeast"/>
        </w:trPr>
        <w:tc>
          <w:tcPr>
            <w:tcW w:w="4959" w:type="dxa"/>
            <w:noWrap/>
            <w:vAlign w:val="center"/>
          </w:tcPr>
          <w:p>
            <w:pPr>
              <w:snapToGrid w:val="0"/>
              <w:rPr>
                <w:rFonts w:eastAsia="仿宋_GB2312"/>
                <w:kern w:val="0"/>
                <w:sz w:val="24"/>
              </w:rPr>
            </w:pPr>
            <w:r>
              <w:rPr>
                <w:rFonts w:eastAsia="仿宋_GB2312"/>
                <w:kern w:val="0"/>
                <w:sz w:val="24"/>
              </w:rPr>
              <w:t>工厂应传播绿色制造的概念和知识，定期为员工提供绿色制造相关知识的教育、培训，并对教育和培训的结果进行考评。</w:t>
            </w:r>
          </w:p>
        </w:tc>
        <w:tc>
          <w:tcPr>
            <w:tcW w:w="2216" w:type="dxa"/>
            <w:noWrap/>
            <w:vAlign w:val="center"/>
          </w:tcPr>
          <w:p>
            <w:pPr>
              <w:snapToGrid w:val="0"/>
              <w:rPr>
                <w:rFonts w:eastAsia="仿宋_GB2312"/>
                <w:kern w:val="0"/>
                <w:sz w:val="28"/>
                <w:szCs w:val="28"/>
              </w:rPr>
            </w:pPr>
          </w:p>
        </w:tc>
        <w:tc>
          <w:tcPr>
            <w:tcW w:w="2086" w:type="dxa"/>
            <w:noWrap/>
            <w:vAlign w:val="center"/>
          </w:tcPr>
          <w:p>
            <w:pPr>
              <w:snapToGrid w:val="0"/>
              <w:rPr>
                <w:rFonts w:eastAsia="仿宋_GB2312"/>
                <w:kern w:val="0"/>
                <w:sz w:val="28"/>
                <w:szCs w:val="28"/>
              </w:rPr>
            </w:pPr>
          </w:p>
        </w:tc>
      </w:tr>
    </w:tbl>
    <w:p>
      <w:pPr>
        <w:spacing w:line="360" w:lineRule="auto"/>
        <w:jc w:val="center"/>
        <w:rPr>
          <w:rFonts w:eastAsia="方正小标宋简体"/>
          <w:bCs/>
          <w:sz w:val="44"/>
          <w:szCs w:val="44"/>
        </w:rPr>
        <w:sectPr>
          <w:pgSz w:w="11906" w:h="16838"/>
          <w:pgMar w:top="1531" w:right="1417" w:bottom="1531" w:left="1417" w:header="851" w:footer="992" w:gutter="0"/>
          <w:pgNumType w:fmt="numberInDash"/>
          <w:cols w:space="720" w:num="1"/>
          <w:docGrid w:type="lines" w:linePitch="312" w:charSpace="0"/>
        </w:sectPr>
      </w:pPr>
    </w:p>
    <w:p>
      <w:pPr>
        <w:rPr>
          <w:rFonts w:ascii="黑体" w:hAnsi="黑体" w:eastAsia="黑体" w:cs="黑体"/>
          <w:sz w:val="32"/>
          <w:szCs w:val="32"/>
        </w:rPr>
      </w:pPr>
      <w:r>
        <w:rPr>
          <w:rFonts w:hint="eastAsia" w:ascii="黑体" w:hAnsi="黑体" w:eastAsia="黑体" w:cs="黑体"/>
          <w:sz w:val="32"/>
          <w:szCs w:val="32"/>
        </w:rPr>
        <w:t>附表1.2</w:t>
      </w:r>
    </w:p>
    <w:p>
      <w:pPr>
        <w:spacing w:line="360" w:lineRule="auto"/>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绿色工厂评价指标自评表</w:t>
      </w:r>
    </w:p>
    <w:p>
      <w:pPr>
        <w:autoSpaceDE w:val="0"/>
        <w:autoSpaceDN w:val="0"/>
        <w:adjustRightInd w:val="0"/>
        <w:jc w:val="center"/>
        <w:rPr>
          <w:rFonts w:eastAsia="仿宋_GB2312"/>
          <w:b/>
          <w:kern w:val="0"/>
          <w:sz w:val="30"/>
          <w:szCs w:val="30"/>
        </w:rPr>
      </w:pPr>
      <w:r>
        <w:rPr>
          <w:rFonts w:eastAsia="仿宋_GB2312"/>
          <w:b/>
          <w:kern w:val="0"/>
          <w:sz w:val="30"/>
          <w:szCs w:val="30"/>
        </w:rPr>
        <w:t>（20  年）</w:t>
      </w:r>
    </w:p>
    <w:tbl>
      <w:tblPr>
        <w:tblStyle w:val="5"/>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43"/>
        <w:gridCol w:w="5060"/>
        <w:gridCol w:w="347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31" w:type="dxa"/>
            <w:noWrap/>
            <w:vAlign w:val="center"/>
          </w:tcPr>
          <w:p>
            <w:pPr>
              <w:adjustRightInd w:val="0"/>
              <w:snapToGrid w:val="0"/>
              <w:jc w:val="center"/>
              <w:rPr>
                <w:rFonts w:eastAsia="仿宋_GB2312"/>
                <w:b/>
                <w:kern w:val="0"/>
                <w:sz w:val="24"/>
              </w:rPr>
            </w:pPr>
            <w:r>
              <w:rPr>
                <w:rFonts w:eastAsia="仿宋_GB2312"/>
                <w:b/>
                <w:kern w:val="0"/>
                <w:sz w:val="24"/>
              </w:rPr>
              <w:t>一级指标</w:t>
            </w:r>
          </w:p>
        </w:tc>
        <w:tc>
          <w:tcPr>
            <w:tcW w:w="6503" w:type="dxa"/>
            <w:gridSpan w:val="2"/>
            <w:noWrap/>
            <w:vAlign w:val="center"/>
          </w:tcPr>
          <w:p>
            <w:pPr>
              <w:adjustRightInd w:val="0"/>
              <w:snapToGrid w:val="0"/>
              <w:ind w:firstLine="562"/>
              <w:jc w:val="center"/>
              <w:rPr>
                <w:rFonts w:eastAsia="仿宋_GB2312"/>
                <w:b/>
                <w:kern w:val="0"/>
                <w:sz w:val="24"/>
              </w:rPr>
            </w:pPr>
            <w:r>
              <w:rPr>
                <w:rFonts w:eastAsia="仿宋_GB2312"/>
                <w:b/>
                <w:kern w:val="0"/>
                <w:sz w:val="24"/>
              </w:rPr>
              <w:t>二级指标具体要求</w:t>
            </w:r>
          </w:p>
        </w:tc>
        <w:tc>
          <w:tcPr>
            <w:tcW w:w="3473" w:type="dxa"/>
            <w:noWrap/>
            <w:vAlign w:val="center"/>
          </w:tcPr>
          <w:p>
            <w:pPr>
              <w:adjustRightInd w:val="0"/>
              <w:snapToGrid w:val="0"/>
              <w:jc w:val="center"/>
              <w:rPr>
                <w:rFonts w:eastAsia="仿宋_GB2312"/>
                <w:b/>
                <w:kern w:val="0"/>
                <w:sz w:val="24"/>
              </w:rPr>
            </w:pPr>
            <w:r>
              <w:rPr>
                <w:rFonts w:eastAsia="仿宋_GB2312"/>
                <w:b/>
                <w:kern w:val="0"/>
                <w:sz w:val="24"/>
              </w:rPr>
              <w:t>指标值及是否符合评价要求</w:t>
            </w:r>
          </w:p>
        </w:tc>
        <w:tc>
          <w:tcPr>
            <w:tcW w:w="2367" w:type="dxa"/>
            <w:noWrap/>
            <w:vAlign w:val="center"/>
          </w:tcPr>
          <w:p>
            <w:pPr>
              <w:adjustRightInd w:val="0"/>
              <w:snapToGrid w:val="0"/>
              <w:jc w:val="center"/>
              <w:rPr>
                <w:rFonts w:eastAsia="仿宋_GB2312"/>
                <w:b/>
                <w:kern w:val="0"/>
                <w:sz w:val="24"/>
              </w:rPr>
            </w:pPr>
            <w:r>
              <w:rPr>
                <w:rFonts w:eastAsia="仿宋_GB2312"/>
                <w:b/>
                <w:kern w:val="0"/>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noWrap/>
            <w:vAlign w:val="center"/>
          </w:tcPr>
          <w:p>
            <w:pPr>
              <w:adjustRightInd w:val="0"/>
              <w:snapToGrid w:val="0"/>
              <w:jc w:val="center"/>
              <w:rPr>
                <w:rFonts w:eastAsia="仿宋_GB2312"/>
                <w:kern w:val="0"/>
                <w:sz w:val="24"/>
              </w:rPr>
            </w:pPr>
            <w:r>
              <w:rPr>
                <w:rFonts w:eastAsia="仿宋_GB2312"/>
                <w:kern w:val="0"/>
                <w:sz w:val="24"/>
              </w:rPr>
              <w:t>基础</w:t>
            </w:r>
          </w:p>
          <w:p>
            <w:pPr>
              <w:adjustRightInd w:val="0"/>
              <w:snapToGrid w:val="0"/>
              <w:jc w:val="center"/>
              <w:rPr>
                <w:rFonts w:eastAsia="仿宋_GB2312"/>
                <w:kern w:val="0"/>
                <w:sz w:val="24"/>
              </w:rPr>
            </w:pPr>
            <w:r>
              <w:rPr>
                <w:rFonts w:eastAsia="仿宋_GB2312"/>
                <w:kern w:val="0"/>
                <w:sz w:val="24"/>
              </w:rPr>
              <w:t>设施</w:t>
            </w:r>
          </w:p>
        </w:tc>
        <w:tc>
          <w:tcPr>
            <w:tcW w:w="1443" w:type="dxa"/>
            <w:vMerge w:val="restart"/>
            <w:noWrap/>
            <w:vAlign w:val="center"/>
          </w:tcPr>
          <w:p>
            <w:pPr>
              <w:pStyle w:val="7"/>
              <w:adjustRightInd w:val="0"/>
              <w:snapToGrid w:val="0"/>
              <w:ind w:firstLine="0" w:firstLineChars="0"/>
              <w:jc w:val="center"/>
              <w:rPr>
                <w:rFonts w:eastAsia="仿宋_GB2312"/>
                <w:kern w:val="0"/>
                <w:sz w:val="24"/>
              </w:rPr>
            </w:pPr>
            <w:r>
              <w:rPr>
                <w:rFonts w:eastAsia="仿宋_GB2312"/>
                <w:kern w:val="0"/>
                <w:sz w:val="24"/>
              </w:rPr>
              <w:t>必选</w:t>
            </w: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工厂的建筑应满足国家或地方相关法律法规及标准的要求。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rPr>
                <w:rFonts w:eastAsia="仿宋_GB2312"/>
                <w:kern w:val="0"/>
                <w:sz w:val="24"/>
              </w:rPr>
            </w:pPr>
            <w:r>
              <w:rPr>
                <w:rFonts w:eastAsia="仿宋_GB2312"/>
                <w:kern w:val="0"/>
                <w:sz w:val="24"/>
              </w:rPr>
              <w:t>新建、改建和扩建建筑时，应遵守国家“固定资产投资项目节能评估审查制度”、“三同时制度”、“工业项目建设用地控制指标”等产业政策和有关要求。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厂房内部装饰装修材料中醛、苯、氨、氡等有害物质必须符合国家和地方法律、标准要求。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rPr>
                <w:rFonts w:eastAsia="仿宋_GB2312"/>
                <w:kern w:val="0"/>
                <w:sz w:val="24"/>
              </w:rPr>
            </w:pPr>
            <w:r>
              <w:rPr>
                <w:rFonts w:eastAsia="仿宋_GB2312"/>
                <w:kern w:val="0"/>
                <w:sz w:val="24"/>
              </w:rPr>
              <w:t>危险品仓库、有毒有害操作间、废弃物处理间等产生污染物的房间应独立设置。</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人工照明应符合GB 50034规定。</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不同场所的照明应进行分级设计。</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工厂使用的专用设备应符合产业准入要求，降低能源与资源消耗，减少污染物排放。</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适用时，工厂使用的通用设备应达到相关标准中能效限定值的强制性要求。已明令禁止生产、使用的和能耗高、效率低的设备应限期淘汰更新。</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工厂使用的通用设备或其系统的实际运行效率或主要运行参数应符合该设备经济运行的要求。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pStyle w:val="8"/>
              <w:autoSpaceDE w:val="0"/>
              <w:autoSpaceDN w:val="0"/>
              <w:adjustRightInd w:val="0"/>
              <w:spacing w:beforeAutospacing="0" w:afterAutospacing="0"/>
              <w:jc w:val="both"/>
              <w:rPr>
                <w:rFonts w:ascii="Times New Roman" w:hAnsi="Times New Roman" w:eastAsia="仿宋_GB2312" w:cs="Times New Roman"/>
              </w:rPr>
            </w:pPr>
            <w:r>
              <w:rPr>
                <w:rFonts w:ascii="Times New Roman" w:hAnsi="Times New Roman" w:eastAsia="仿宋_GB2312" w:cs="Times New Roman"/>
                <w:szCs w:val="22"/>
              </w:rPr>
              <w:t>工厂应依据GB 17167、GB 24789等要求配备、使用和管理能源、水以及其他资源的计量器具和装置。</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restart"/>
            <w:noWrap/>
            <w:vAlign w:val="center"/>
          </w:tcPr>
          <w:p>
            <w:pPr>
              <w:pStyle w:val="7"/>
              <w:adjustRightInd w:val="0"/>
              <w:snapToGrid w:val="0"/>
              <w:ind w:firstLine="0" w:firstLineChars="0"/>
              <w:jc w:val="center"/>
              <w:rPr>
                <w:rFonts w:eastAsia="仿宋_GB2312"/>
                <w:kern w:val="0"/>
                <w:sz w:val="24"/>
              </w:rPr>
            </w:pPr>
            <w:r>
              <w:rPr>
                <w:rFonts w:eastAsia="仿宋_GB2312"/>
                <w:kern w:val="0"/>
                <w:sz w:val="24"/>
              </w:rPr>
              <w:t>可选</w:t>
            </w: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建筑材料：（1）选用蕴能低、高性能、高耐久性和本地建材，减少建材在全生命周期中的能源消耗；（2）室内装饰装修材料满足国家标准GB 18580～18588和《建筑材料放射性核素限量》GB 6566的要求。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建筑结构：采用钢结构、砌体结构和木结构等资源消耗和环境影响小的建筑结构体系。</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绿化及场地：（1）场地内设置可遮荫避雨的步行连廊。（2）厂区绿化适宜，优先种植乡土植物，采用少维护、耐候性强的植物，减少日常维护的费用。（3）室外透水地面面积占室外总面积的比例不小于30%。</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再生资源及能源利用：（1）可再生能源的使用占建筑总能耗的比例大于10%；（2）采用节水器具和设备，节水率不低于10%。</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适用时，工厂的厂房采用多层建筑。</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工厂厂区及各房间或场所的照明尽量利用自然光。</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工艺适用时，节能灯等节能型照明设备的使用占比不低于50%。</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公共场所的照明采取分区、分组与定时自动调光等措施。</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工厂使用的通用用能设备采用了节能型产品或效率高、能耗低、水耗低、物耗低的产品。</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noWrap/>
            <w:vAlign w:val="center"/>
          </w:tcPr>
          <w:p>
            <w:pPr>
              <w:adjustRightInd w:val="0"/>
              <w:snapToGrid w:val="0"/>
              <w:jc w:val="center"/>
              <w:rPr>
                <w:rFonts w:eastAsia="仿宋_GB2312"/>
                <w:kern w:val="0"/>
                <w:sz w:val="24"/>
              </w:rPr>
            </w:pPr>
            <w:r>
              <w:rPr>
                <w:rFonts w:eastAsia="仿宋_GB2312"/>
                <w:kern w:val="0"/>
                <w:sz w:val="24"/>
              </w:rPr>
              <w:t>管理</w:t>
            </w:r>
          </w:p>
          <w:p>
            <w:pPr>
              <w:adjustRightInd w:val="0"/>
              <w:snapToGrid w:val="0"/>
              <w:jc w:val="center"/>
              <w:rPr>
                <w:rFonts w:eastAsia="仿宋_GB2312"/>
                <w:kern w:val="0"/>
                <w:sz w:val="24"/>
              </w:rPr>
            </w:pPr>
            <w:r>
              <w:rPr>
                <w:rFonts w:eastAsia="仿宋_GB2312"/>
                <w:kern w:val="0"/>
                <w:sz w:val="24"/>
              </w:rPr>
              <w:t>体系</w:t>
            </w:r>
          </w:p>
        </w:tc>
        <w:tc>
          <w:tcPr>
            <w:tcW w:w="1443" w:type="dxa"/>
            <w:vMerge w:val="restart"/>
            <w:noWrap/>
            <w:vAlign w:val="center"/>
          </w:tcPr>
          <w:p>
            <w:pPr>
              <w:pStyle w:val="7"/>
              <w:adjustRightInd w:val="0"/>
              <w:snapToGrid w:val="0"/>
              <w:ind w:firstLine="0" w:firstLineChars="0"/>
              <w:jc w:val="center"/>
              <w:rPr>
                <w:rFonts w:eastAsia="仿宋_GB2312"/>
                <w:kern w:val="0"/>
                <w:sz w:val="24"/>
              </w:rPr>
            </w:pPr>
            <w:r>
              <w:rPr>
                <w:rFonts w:eastAsia="仿宋_GB2312"/>
                <w:kern w:val="0"/>
                <w:sz w:val="24"/>
              </w:rPr>
              <w:t>必选</w:t>
            </w: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工厂应建立、实施并保持质量管理体系和职业健康安全管理体系。工厂的质量管理体系应满足GB/T 19001的要求，职业健康安全管理体系应满足GB/T 28001的要求。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工厂应建立、实施并保持环境管理体系。工厂的环境管理体系应满足GB/T 24001的要求。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工厂应建立、实施并保持能源管理体系。工厂的能源管理体系应满足GB/T 23331的要求。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restart"/>
            <w:noWrap/>
            <w:vAlign w:val="center"/>
          </w:tcPr>
          <w:p>
            <w:pPr>
              <w:pStyle w:val="7"/>
              <w:adjustRightInd w:val="0"/>
              <w:snapToGrid w:val="0"/>
              <w:ind w:firstLine="0" w:firstLineChars="0"/>
              <w:jc w:val="center"/>
              <w:rPr>
                <w:rFonts w:eastAsia="仿宋_GB2312"/>
                <w:kern w:val="0"/>
                <w:sz w:val="24"/>
              </w:rPr>
            </w:pPr>
            <w:r>
              <w:rPr>
                <w:rFonts w:eastAsia="仿宋_GB2312"/>
                <w:kern w:val="0"/>
                <w:sz w:val="24"/>
              </w:rPr>
              <w:t>可选</w:t>
            </w:r>
          </w:p>
        </w:tc>
        <w:tc>
          <w:tcPr>
            <w:tcW w:w="5060" w:type="dxa"/>
            <w:noWrap/>
            <w:vAlign w:val="center"/>
          </w:tcPr>
          <w:p>
            <w:pPr>
              <w:adjustRightInd w:val="0"/>
              <w:snapToGrid w:val="0"/>
              <w:rPr>
                <w:rFonts w:eastAsia="仿宋_GB2312"/>
                <w:kern w:val="0"/>
                <w:sz w:val="24"/>
              </w:rPr>
            </w:pPr>
            <w:r>
              <w:rPr>
                <w:rFonts w:eastAsia="仿宋_GB2312"/>
                <w:kern w:val="0"/>
                <w:sz w:val="24"/>
              </w:rPr>
              <w:t>通过质量管理体系和职业健康安全管理体系第三方认证。</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通过环境管理体系第三方认证。</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通过能源管理体系第三方认证。</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每年发布社会责任报告，说明履行利益相关方责任的情况，特别是环境社会责任的履行情况，报告公开可获得。</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noWrap/>
            <w:vAlign w:val="center"/>
          </w:tcPr>
          <w:p>
            <w:pPr>
              <w:adjustRightInd w:val="0"/>
              <w:snapToGrid w:val="0"/>
              <w:jc w:val="center"/>
              <w:rPr>
                <w:rFonts w:eastAsia="仿宋_GB2312"/>
                <w:kern w:val="0"/>
                <w:sz w:val="24"/>
              </w:rPr>
            </w:pPr>
            <w:r>
              <w:rPr>
                <w:rFonts w:eastAsia="仿宋_GB2312"/>
                <w:kern w:val="0"/>
                <w:sz w:val="24"/>
              </w:rPr>
              <w:t>能源</w:t>
            </w:r>
          </w:p>
          <w:p>
            <w:pPr>
              <w:adjustRightInd w:val="0"/>
              <w:snapToGrid w:val="0"/>
              <w:jc w:val="center"/>
              <w:rPr>
                <w:rFonts w:eastAsia="仿宋_GB2312"/>
                <w:kern w:val="0"/>
                <w:sz w:val="24"/>
              </w:rPr>
            </w:pPr>
            <w:r>
              <w:rPr>
                <w:rFonts w:eastAsia="仿宋_GB2312"/>
                <w:kern w:val="0"/>
                <w:sz w:val="24"/>
              </w:rPr>
              <w:t>资源</w:t>
            </w:r>
          </w:p>
          <w:p>
            <w:pPr>
              <w:adjustRightInd w:val="0"/>
              <w:snapToGrid w:val="0"/>
              <w:jc w:val="center"/>
              <w:rPr>
                <w:rFonts w:eastAsia="仿宋_GB2312"/>
                <w:kern w:val="0"/>
                <w:sz w:val="24"/>
              </w:rPr>
            </w:pPr>
            <w:r>
              <w:rPr>
                <w:rFonts w:eastAsia="仿宋_GB2312"/>
                <w:kern w:val="0"/>
                <w:sz w:val="24"/>
              </w:rPr>
              <w:t>投入</w:t>
            </w:r>
          </w:p>
        </w:tc>
        <w:tc>
          <w:tcPr>
            <w:tcW w:w="1443" w:type="dxa"/>
            <w:vMerge w:val="restart"/>
            <w:noWrap/>
            <w:vAlign w:val="center"/>
          </w:tcPr>
          <w:p>
            <w:pPr>
              <w:pStyle w:val="7"/>
              <w:adjustRightInd w:val="0"/>
              <w:snapToGrid w:val="0"/>
              <w:ind w:firstLine="0" w:firstLineChars="0"/>
              <w:jc w:val="center"/>
              <w:rPr>
                <w:rFonts w:eastAsia="仿宋_GB2312"/>
                <w:kern w:val="0"/>
                <w:sz w:val="24"/>
              </w:rPr>
            </w:pPr>
            <w:r>
              <w:rPr>
                <w:rFonts w:eastAsia="仿宋_GB2312"/>
                <w:kern w:val="0"/>
                <w:sz w:val="24"/>
              </w:rPr>
              <w:t>必选</w:t>
            </w:r>
          </w:p>
        </w:tc>
        <w:tc>
          <w:tcPr>
            <w:tcW w:w="5060" w:type="dxa"/>
            <w:noWrap/>
            <w:vAlign w:val="center"/>
          </w:tcPr>
          <w:p>
            <w:pPr>
              <w:adjustRightInd w:val="0"/>
              <w:snapToGrid w:val="0"/>
              <w:rPr>
                <w:rFonts w:eastAsia="仿宋_GB2312"/>
                <w:kern w:val="0"/>
                <w:sz w:val="24"/>
              </w:rPr>
            </w:pPr>
            <w:r>
              <w:rPr>
                <w:rFonts w:eastAsia="仿宋_GB2312"/>
                <w:kern w:val="0"/>
                <w:sz w:val="24"/>
              </w:rPr>
              <w:t>工厂应优化用能结构，在保证安全、质量的前提下减少不可再生能源投入。</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工厂应按照GB/T 7119的要求对其开展节水评价工作，且满足GB/T 18916（所有部分）中对应本行业的取水定额要求。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工厂应减少材料、尤其是有害物质的使用，评估有害物质及化学品减量使用或替代的可行性。</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工厂应按照GB/T 29115的要求对其原材料使用量的减少进行评价。</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工厂应制定并实施包括环保要求的选择、评价和重新评价供方的准则。</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工厂应确定并实施检验或其他必要的活动，以确保采购的产品满足规定的采购要求。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restart"/>
            <w:noWrap/>
            <w:vAlign w:val="center"/>
          </w:tcPr>
          <w:p>
            <w:pPr>
              <w:pStyle w:val="7"/>
              <w:adjustRightInd w:val="0"/>
              <w:snapToGrid w:val="0"/>
              <w:ind w:firstLine="0" w:firstLineChars="0"/>
              <w:jc w:val="center"/>
              <w:rPr>
                <w:rFonts w:eastAsia="仿宋_GB2312"/>
                <w:kern w:val="0"/>
                <w:sz w:val="24"/>
              </w:rPr>
            </w:pPr>
            <w:r>
              <w:rPr>
                <w:rFonts w:eastAsia="仿宋_GB2312"/>
                <w:kern w:val="0"/>
                <w:sz w:val="24"/>
              </w:rPr>
              <w:t>可选</w:t>
            </w:r>
          </w:p>
        </w:tc>
        <w:tc>
          <w:tcPr>
            <w:tcW w:w="5060" w:type="dxa"/>
            <w:noWrap/>
            <w:vAlign w:val="center"/>
          </w:tcPr>
          <w:p>
            <w:pPr>
              <w:adjustRightInd w:val="0"/>
              <w:snapToGrid w:val="0"/>
              <w:rPr>
                <w:rFonts w:eastAsia="仿宋_GB2312"/>
                <w:kern w:val="0"/>
                <w:sz w:val="24"/>
              </w:rPr>
            </w:pPr>
            <w:r>
              <w:rPr>
                <w:rFonts w:eastAsia="仿宋_GB2312"/>
                <w:kern w:val="0"/>
                <w:sz w:val="24"/>
              </w:rPr>
              <w:t>建有能源管理中心。</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建有厂区光伏电站、智能微电网。</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使用了低碳清洁的新能源。</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使用可再生能源代替不可再生能源。</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充分利用余热余压。</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使用回收料、可回收材料替代原生材料、不可回收材料。</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替代或减少全球增温潜势较高温室气体的使用。</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工厂向供方提供的采购信息包含有害物质使用、可回收材料使用、能效等环保要求。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满足绿色供应链评价要求。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noWrap/>
            <w:vAlign w:val="center"/>
          </w:tcPr>
          <w:p>
            <w:pPr>
              <w:adjustRightInd w:val="0"/>
              <w:snapToGrid w:val="0"/>
              <w:jc w:val="center"/>
              <w:rPr>
                <w:rFonts w:eastAsia="仿宋_GB2312"/>
                <w:kern w:val="0"/>
                <w:sz w:val="24"/>
              </w:rPr>
            </w:pPr>
            <w:r>
              <w:rPr>
                <w:rFonts w:eastAsia="仿宋_GB2312"/>
                <w:kern w:val="0"/>
                <w:sz w:val="24"/>
              </w:rPr>
              <w:t>产品</w:t>
            </w:r>
          </w:p>
        </w:tc>
        <w:tc>
          <w:tcPr>
            <w:tcW w:w="1443" w:type="dxa"/>
            <w:vMerge w:val="restart"/>
            <w:noWrap/>
            <w:vAlign w:val="center"/>
          </w:tcPr>
          <w:p>
            <w:pPr>
              <w:pStyle w:val="7"/>
              <w:adjustRightInd w:val="0"/>
              <w:snapToGrid w:val="0"/>
              <w:ind w:firstLine="0" w:firstLineChars="0"/>
              <w:jc w:val="center"/>
              <w:rPr>
                <w:rFonts w:eastAsia="仿宋_GB2312"/>
                <w:kern w:val="0"/>
                <w:sz w:val="24"/>
              </w:rPr>
            </w:pPr>
            <w:r>
              <w:rPr>
                <w:rFonts w:eastAsia="仿宋_GB2312"/>
                <w:kern w:val="0"/>
                <w:sz w:val="24"/>
              </w:rPr>
              <w:t>必选</w:t>
            </w:r>
          </w:p>
        </w:tc>
        <w:tc>
          <w:tcPr>
            <w:tcW w:w="5060" w:type="dxa"/>
            <w:noWrap/>
            <w:vAlign w:val="center"/>
          </w:tcPr>
          <w:p>
            <w:pPr>
              <w:adjustRightInd w:val="0"/>
              <w:snapToGrid w:val="0"/>
              <w:rPr>
                <w:rFonts w:eastAsia="仿宋_GB2312"/>
                <w:kern w:val="0"/>
                <w:sz w:val="24"/>
              </w:rPr>
            </w:pPr>
            <w:r>
              <w:rPr>
                <w:rFonts w:eastAsia="仿宋_GB2312"/>
                <w:sz w:val="24"/>
              </w:rPr>
              <w:t>工厂在产品设计中引入生态设计的理念。</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工厂生产的产品（包括原料和辅料）应减少有害物质的使用，避免有害物质的泄露，满足国家对产品中有害物质限制使用的要求。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工厂生产的产品若为用能产品或在使用过程中对最终产品/构造的能耗有影响的产品，适用时，应满足相关标准的限定值要求。未制定标准的，产品能效应不低于行业平均值。</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restart"/>
            <w:noWrap/>
            <w:vAlign w:val="center"/>
          </w:tcPr>
          <w:p>
            <w:pPr>
              <w:pStyle w:val="7"/>
              <w:adjustRightInd w:val="0"/>
              <w:snapToGrid w:val="0"/>
              <w:ind w:firstLine="0" w:firstLineChars="0"/>
              <w:jc w:val="center"/>
              <w:rPr>
                <w:rFonts w:eastAsia="仿宋_GB2312"/>
                <w:kern w:val="0"/>
                <w:sz w:val="24"/>
              </w:rPr>
            </w:pPr>
            <w:r>
              <w:rPr>
                <w:rFonts w:eastAsia="仿宋_GB2312"/>
                <w:kern w:val="0"/>
                <w:sz w:val="24"/>
              </w:rPr>
              <w:t>可选</w:t>
            </w:r>
          </w:p>
        </w:tc>
        <w:tc>
          <w:tcPr>
            <w:tcW w:w="5060" w:type="dxa"/>
            <w:noWrap/>
            <w:vAlign w:val="center"/>
          </w:tcPr>
          <w:p>
            <w:pPr>
              <w:autoSpaceDE w:val="0"/>
              <w:autoSpaceDN w:val="0"/>
              <w:adjustRightInd w:val="0"/>
              <w:rPr>
                <w:rFonts w:eastAsia="仿宋_GB2312"/>
                <w:kern w:val="0"/>
                <w:sz w:val="24"/>
              </w:rPr>
            </w:pPr>
            <w:r>
              <w:rPr>
                <w:rFonts w:eastAsia="仿宋_GB2312"/>
                <w:kern w:val="0"/>
                <w:sz w:val="24"/>
              </w:rPr>
              <w:t>按照GB/T 24256对生产的产品进行生态设计。</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按照GB/T 32161对生产的产品进行生态设计产品评价，满足绿色产品（生态设计产品）评价要求。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实现有害物质替代。</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达到相关标准中的节能评价值/先进值要求，未制定标准的，产品能效达到行业前20%的水平。</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采用适用的标准或规范对产品进行碳足迹核算或核查。</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利用核算或核查结果对其产品的碳足迹进行改善，核算或核查结果对外公布。</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适用时，产品满足相关低碳产品要求。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按照GB/T 20862的要求计算其产品的可回收利用率。</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利用计算结果对产品的可回收利用率进行改善。</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ind w:firstLine="56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noWrap/>
            <w:vAlign w:val="center"/>
          </w:tcPr>
          <w:p>
            <w:pPr>
              <w:adjustRightInd w:val="0"/>
              <w:snapToGrid w:val="0"/>
              <w:jc w:val="center"/>
              <w:rPr>
                <w:rFonts w:eastAsia="仿宋_GB2312"/>
                <w:kern w:val="0"/>
                <w:sz w:val="24"/>
              </w:rPr>
            </w:pPr>
            <w:r>
              <w:rPr>
                <w:rFonts w:eastAsia="仿宋_GB2312"/>
                <w:kern w:val="0"/>
                <w:sz w:val="24"/>
              </w:rPr>
              <w:t>环境</w:t>
            </w:r>
          </w:p>
          <w:p>
            <w:pPr>
              <w:adjustRightInd w:val="0"/>
              <w:snapToGrid w:val="0"/>
              <w:jc w:val="center"/>
              <w:rPr>
                <w:rFonts w:eastAsia="仿宋_GB2312"/>
                <w:kern w:val="0"/>
                <w:sz w:val="24"/>
              </w:rPr>
            </w:pPr>
            <w:r>
              <w:rPr>
                <w:rFonts w:eastAsia="仿宋_GB2312"/>
                <w:kern w:val="0"/>
                <w:sz w:val="24"/>
              </w:rPr>
              <w:t>排放</w:t>
            </w:r>
          </w:p>
        </w:tc>
        <w:tc>
          <w:tcPr>
            <w:tcW w:w="1443" w:type="dxa"/>
            <w:vMerge w:val="restart"/>
            <w:noWrap/>
            <w:vAlign w:val="center"/>
          </w:tcPr>
          <w:p>
            <w:pPr>
              <w:pStyle w:val="7"/>
              <w:adjustRightInd w:val="0"/>
              <w:snapToGrid w:val="0"/>
              <w:ind w:firstLine="0" w:firstLineChars="0"/>
              <w:jc w:val="center"/>
              <w:rPr>
                <w:rFonts w:eastAsia="仿宋_GB2312"/>
                <w:kern w:val="0"/>
                <w:sz w:val="24"/>
              </w:rPr>
            </w:pPr>
            <w:r>
              <w:rPr>
                <w:rFonts w:eastAsia="仿宋_GB2312"/>
                <w:kern w:val="0"/>
                <w:sz w:val="24"/>
              </w:rPr>
              <w:t>必选</w:t>
            </w: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工厂的大气污染物排放应符合相关国家标准、行业标准及地方标准要求，并满足区域内排放总量控制要求。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utoSpaceDE w:val="0"/>
              <w:autoSpaceDN w:val="0"/>
              <w:adjustRightInd w:val="0"/>
              <w:jc w:val="left"/>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工厂的水体污染物排放应符合相关国家标准、行业标准及地方标准要求，或在满足要求的前提下委托具备相应能力和资质的处理厂进行处理，并满足区域内排放总量控制要求。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utoSpaceDE w:val="0"/>
              <w:autoSpaceDN w:val="0"/>
              <w:adjustRightInd w:val="0"/>
              <w:jc w:val="left"/>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工厂产生的固体废弃物的处理应符合GB 18599及相关标准的要求。工厂无法自行处理的，应将固体废弃物转交给具备相应能力和资质的处理厂进行处理。</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utoSpaceDE w:val="0"/>
              <w:autoSpaceDN w:val="0"/>
              <w:adjustRightInd w:val="0"/>
              <w:jc w:val="left"/>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utoSpaceDE w:val="0"/>
              <w:autoSpaceDN w:val="0"/>
              <w:adjustRightInd w:val="0"/>
              <w:rPr>
                <w:rFonts w:eastAsia="仿宋_GB2312"/>
                <w:kern w:val="0"/>
                <w:sz w:val="24"/>
              </w:rPr>
            </w:pPr>
            <w:r>
              <w:rPr>
                <w:rFonts w:eastAsia="仿宋_GB2312"/>
                <w:kern w:val="0"/>
                <w:sz w:val="24"/>
              </w:rPr>
              <w:t>工厂的厂界环境噪声排放应符合相关国家标准、行业标准及地方标准要求。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工厂应采用GB/T 32150或适用的标准或规范对其厂界范围内的温室气体排放进行核算和报告。</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restart"/>
            <w:noWrap/>
            <w:vAlign w:val="center"/>
          </w:tcPr>
          <w:p>
            <w:pPr>
              <w:pStyle w:val="7"/>
              <w:adjustRightInd w:val="0"/>
              <w:snapToGrid w:val="0"/>
              <w:ind w:firstLine="0" w:firstLineChars="0"/>
              <w:jc w:val="center"/>
              <w:rPr>
                <w:rFonts w:eastAsia="仿宋_GB2312"/>
                <w:kern w:val="0"/>
                <w:sz w:val="24"/>
              </w:rPr>
            </w:pPr>
            <w:r>
              <w:rPr>
                <w:rFonts w:eastAsia="仿宋_GB2312"/>
                <w:kern w:val="0"/>
                <w:sz w:val="24"/>
              </w:rPr>
              <w:t>可选</w:t>
            </w:r>
          </w:p>
        </w:tc>
        <w:tc>
          <w:tcPr>
            <w:tcW w:w="5060" w:type="dxa"/>
            <w:noWrap/>
            <w:vAlign w:val="center"/>
          </w:tcPr>
          <w:p>
            <w:pPr>
              <w:widowControl/>
              <w:spacing w:line="276" w:lineRule="auto"/>
              <w:jc w:val="left"/>
              <w:rPr>
                <w:rFonts w:eastAsia="仿宋_GB2312"/>
                <w:kern w:val="0"/>
                <w:sz w:val="24"/>
              </w:rPr>
            </w:pPr>
            <w:r>
              <w:rPr>
                <w:rFonts w:eastAsia="仿宋_GB2312"/>
                <w:kern w:val="0"/>
                <w:sz w:val="24"/>
              </w:rPr>
              <w:t>工厂的主要大气污染物排放满足标准中更高等级的要求。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widowControl/>
              <w:spacing w:line="276" w:lineRule="auto"/>
              <w:jc w:val="left"/>
              <w:rPr>
                <w:rFonts w:eastAsia="仿宋_GB2312"/>
                <w:kern w:val="0"/>
                <w:sz w:val="24"/>
              </w:rPr>
            </w:pPr>
            <w:r>
              <w:rPr>
                <w:rFonts w:eastAsia="仿宋_GB2312"/>
                <w:kern w:val="0"/>
                <w:sz w:val="24"/>
              </w:rPr>
              <w:t>工厂的主要水体污染物排放满足标准中更高等级的要求。</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工厂获得温室气体排放量第三方核查声明。</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480"/>
              <w:jc w:val="center"/>
              <w:rPr>
                <w:rFonts w:eastAsia="仿宋_GB2312"/>
                <w:kern w:val="0"/>
                <w:sz w:val="24"/>
              </w:rPr>
            </w:pPr>
          </w:p>
        </w:tc>
        <w:tc>
          <w:tcPr>
            <w:tcW w:w="5060" w:type="dxa"/>
            <w:noWrap/>
            <w:vAlign w:val="center"/>
          </w:tcPr>
          <w:p>
            <w:pPr>
              <w:rPr>
                <w:rFonts w:eastAsia="仿宋_GB2312"/>
                <w:kern w:val="0"/>
                <w:sz w:val="24"/>
              </w:rPr>
            </w:pPr>
            <w:r>
              <w:rPr>
                <w:rFonts w:eastAsia="仿宋_GB2312"/>
                <w:kern w:val="0"/>
                <w:sz w:val="24"/>
              </w:rPr>
              <w:t>核查结果对外公布。</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可行时，利用核算或核查结果对其温室气体的排放进行改善。</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noWrap/>
            <w:vAlign w:val="center"/>
          </w:tcPr>
          <w:p>
            <w:pPr>
              <w:adjustRightInd w:val="0"/>
              <w:snapToGrid w:val="0"/>
              <w:jc w:val="center"/>
              <w:rPr>
                <w:rFonts w:eastAsia="仿宋_GB2312"/>
                <w:kern w:val="0"/>
                <w:sz w:val="24"/>
              </w:rPr>
            </w:pPr>
            <w:r>
              <w:rPr>
                <w:rFonts w:eastAsia="仿宋_GB2312"/>
                <w:kern w:val="0"/>
                <w:sz w:val="24"/>
              </w:rPr>
              <w:t>绩效</w:t>
            </w:r>
          </w:p>
        </w:tc>
        <w:tc>
          <w:tcPr>
            <w:tcW w:w="1443" w:type="dxa"/>
            <w:vMerge w:val="restart"/>
            <w:noWrap/>
            <w:vAlign w:val="center"/>
          </w:tcPr>
          <w:p>
            <w:pPr>
              <w:pStyle w:val="7"/>
              <w:adjustRightInd w:val="0"/>
              <w:snapToGrid w:val="0"/>
              <w:ind w:firstLine="0" w:firstLineChars="0"/>
              <w:jc w:val="center"/>
              <w:rPr>
                <w:rFonts w:eastAsia="仿宋_GB2312"/>
                <w:kern w:val="0"/>
                <w:sz w:val="24"/>
              </w:rPr>
            </w:pPr>
            <w:r>
              <w:rPr>
                <w:rFonts w:eastAsia="仿宋_GB2312"/>
                <w:kern w:val="0"/>
                <w:sz w:val="24"/>
              </w:rPr>
              <w:t>必选</w:t>
            </w:r>
          </w:p>
        </w:tc>
        <w:tc>
          <w:tcPr>
            <w:tcW w:w="5060" w:type="dxa"/>
            <w:noWrap/>
            <w:vAlign w:val="center"/>
          </w:tcPr>
          <w:p>
            <w:pPr>
              <w:adjustRightInd w:val="0"/>
              <w:snapToGrid w:val="0"/>
              <w:rPr>
                <w:rFonts w:eastAsia="仿宋_GB2312"/>
                <w:kern w:val="0"/>
                <w:sz w:val="24"/>
              </w:rPr>
            </w:pPr>
            <w:r>
              <w:rPr>
                <w:rFonts w:eastAsia="仿宋_GB2312"/>
                <w:kern w:val="0"/>
                <w:sz w:val="24"/>
              </w:rPr>
              <w:t>容积率</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建筑密度</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单位用地面积产能（或：单位面积产值）</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绿色物料使用情况（率）</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单位产品主要污染物产生量</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单位产品废气产生量</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单位产品废水产生量</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单位产品主要原材料消耗量</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工业固体废物综合利用率</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废水处理回用率</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单位产品综合能耗</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noWrap/>
            <w:vAlign w:val="center"/>
          </w:tcPr>
          <w:p>
            <w:pPr>
              <w:adjustRightInd w:val="0"/>
              <w:snapToGrid w:val="0"/>
              <w:ind w:firstLine="560"/>
              <w:jc w:val="center"/>
              <w:rPr>
                <w:rFonts w:eastAsia="仿宋_GB2312"/>
                <w:kern w:val="0"/>
                <w:sz w:val="24"/>
              </w:rPr>
            </w:pPr>
          </w:p>
        </w:tc>
        <w:tc>
          <w:tcPr>
            <w:tcW w:w="1443" w:type="dxa"/>
            <w:vMerge w:val="continue"/>
            <w:noWrap/>
            <w:vAlign w:val="center"/>
          </w:tcPr>
          <w:p>
            <w:pPr>
              <w:pStyle w:val="7"/>
              <w:adjustRightInd w:val="0"/>
              <w:snapToGrid w:val="0"/>
              <w:ind w:firstLine="0" w:firstLineChars="0"/>
              <w:jc w:val="center"/>
              <w:rPr>
                <w:rFonts w:eastAsia="仿宋_GB2312"/>
                <w:kern w:val="0"/>
                <w:sz w:val="24"/>
              </w:rPr>
            </w:pPr>
          </w:p>
        </w:tc>
        <w:tc>
          <w:tcPr>
            <w:tcW w:w="5060" w:type="dxa"/>
            <w:noWrap/>
            <w:vAlign w:val="center"/>
          </w:tcPr>
          <w:p>
            <w:pPr>
              <w:adjustRightInd w:val="0"/>
              <w:snapToGrid w:val="0"/>
              <w:rPr>
                <w:rFonts w:eastAsia="仿宋_GB2312"/>
                <w:kern w:val="0"/>
                <w:sz w:val="24"/>
              </w:rPr>
            </w:pPr>
            <w:r>
              <w:rPr>
                <w:rFonts w:eastAsia="仿宋_GB2312"/>
                <w:kern w:val="0"/>
                <w:sz w:val="24"/>
              </w:rPr>
              <w:t>单位产品碳排放量</w:t>
            </w:r>
          </w:p>
        </w:tc>
        <w:tc>
          <w:tcPr>
            <w:tcW w:w="3473" w:type="dxa"/>
            <w:noWrap/>
            <w:vAlign w:val="center"/>
          </w:tcPr>
          <w:p>
            <w:pPr>
              <w:adjustRightInd w:val="0"/>
              <w:snapToGrid w:val="0"/>
              <w:jc w:val="center"/>
              <w:rPr>
                <w:rFonts w:eastAsia="仿宋_GB2312"/>
                <w:kern w:val="0"/>
                <w:sz w:val="24"/>
              </w:rPr>
            </w:pPr>
          </w:p>
        </w:tc>
        <w:tc>
          <w:tcPr>
            <w:tcW w:w="2367" w:type="dxa"/>
            <w:noWrap/>
            <w:vAlign w:val="center"/>
          </w:tcPr>
          <w:p>
            <w:pPr>
              <w:adjustRightInd w:val="0"/>
              <w:snapToGrid w:val="0"/>
              <w:jc w:val="center"/>
              <w:rPr>
                <w:rFonts w:eastAsia="仿宋_GB2312"/>
                <w:kern w:val="0"/>
                <w:sz w:val="24"/>
              </w:rPr>
            </w:pPr>
          </w:p>
        </w:tc>
      </w:tr>
    </w:tbl>
    <w:p>
      <w:pPr>
        <w:rPr>
          <w:rFonts w:eastAsia="仿宋_GB2312"/>
          <w:sz w:val="32"/>
        </w:rPr>
        <w:sectPr>
          <w:pgSz w:w="16838" w:h="11906" w:orient="landscape"/>
          <w:pgMar w:top="1417" w:right="1531" w:bottom="1417" w:left="1531" w:header="851" w:footer="992" w:gutter="0"/>
          <w:pgNumType w:fmt="numberInDash"/>
          <w:cols w:space="720" w:num="1"/>
          <w:docGrid w:type="lines" w:linePitch="312" w:charSpace="0"/>
        </w:sectPr>
      </w:pPr>
    </w:p>
    <w:p>
      <w:pPr>
        <w:rPr>
          <w:rFonts w:ascii="黑体" w:hAnsi="黑体" w:eastAsia="黑体" w:cs="黑体"/>
          <w:sz w:val="32"/>
          <w:szCs w:val="32"/>
        </w:rPr>
      </w:pPr>
      <w:r>
        <w:rPr>
          <w:rFonts w:hint="eastAsia" w:ascii="黑体" w:hAnsi="黑体" w:eastAsia="黑体" w:cs="黑体"/>
          <w:sz w:val="32"/>
          <w:szCs w:val="32"/>
        </w:rPr>
        <w:t>附件2-2</w:t>
      </w:r>
    </w:p>
    <w:p>
      <w:pPr>
        <w:rPr>
          <w:rFonts w:eastAsia="仿宋_GB2312"/>
          <w:sz w:val="32"/>
          <w:szCs w:val="32"/>
        </w:rPr>
      </w:pPr>
    </w:p>
    <w:p>
      <w:pPr>
        <w:spacing w:line="360" w:lineRule="auto"/>
        <w:jc w:val="center"/>
        <w:rPr>
          <w:rFonts w:eastAsia="方正小标宋简体"/>
          <w:bCs/>
          <w:sz w:val="52"/>
          <w:szCs w:val="52"/>
        </w:rPr>
      </w:pPr>
    </w:p>
    <w:p>
      <w:pPr>
        <w:spacing w:line="360" w:lineRule="auto"/>
        <w:jc w:val="center"/>
        <w:rPr>
          <w:rFonts w:eastAsia="方正小标宋简体"/>
          <w:bCs/>
          <w:sz w:val="52"/>
          <w:szCs w:val="52"/>
        </w:rPr>
      </w:pPr>
    </w:p>
    <w:p>
      <w:pPr>
        <w:spacing w:line="360" w:lineRule="auto"/>
        <w:jc w:val="center"/>
        <w:rPr>
          <w:rFonts w:eastAsia="黑体"/>
          <w:bCs/>
          <w:sz w:val="52"/>
          <w:szCs w:val="52"/>
        </w:rPr>
      </w:pPr>
      <w:r>
        <w:rPr>
          <w:rFonts w:eastAsia="黑体"/>
          <w:bCs/>
          <w:sz w:val="52"/>
          <w:szCs w:val="52"/>
        </w:rPr>
        <w:t>绿色工厂第三方评价报告</w:t>
      </w:r>
    </w:p>
    <w:p>
      <w:pPr>
        <w:rPr>
          <w:rFonts w:eastAsia="仿宋_GB2312"/>
          <w:sz w:val="28"/>
        </w:rPr>
      </w:pPr>
    </w:p>
    <w:p>
      <w:pPr>
        <w:rPr>
          <w:rFonts w:eastAsia="仿宋_GB2312"/>
          <w:sz w:val="28"/>
        </w:rPr>
      </w:pPr>
    </w:p>
    <w:p>
      <w:pPr>
        <w:rPr>
          <w:rFonts w:eastAsia="方正仿宋简体"/>
          <w:sz w:val="32"/>
        </w:rPr>
      </w:pPr>
    </w:p>
    <w:p>
      <w:pPr>
        <w:rPr>
          <w:rFonts w:eastAsia="方正仿宋简体"/>
          <w:sz w:val="32"/>
        </w:rPr>
      </w:pPr>
    </w:p>
    <w:p>
      <w:pPr>
        <w:rPr>
          <w:rFonts w:eastAsia="方正仿宋简体"/>
          <w:sz w:val="32"/>
        </w:rPr>
      </w:pPr>
    </w:p>
    <w:p>
      <w:pPr>
        <w:spacing w:line="360" w:lineRule="auto"/>
        <w:rPr>
          <w:rFonts w:eastAsia="仿宋_GB2312"/>
          <w:sz w:val="32"/>
          <w:szCs w:val="32"/>
        </w:rPr>
      </w:pPr>
      <w:r>
        <w:rPr>
          <w:rFonts w:eastAsia="仿宋_GB2312"/>
          <w:sz w:val="32"/>
          <w:szCs w:val="32"/>
        </w:rPr>
        <w:t>工    厂   名   称：</w:t>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r>
        <w:rPr>
          <w:rFonts w:eastAsia="仿宋_GB2312"/>
          <w:sz w:val="32"/>
          <w:szCs w:val="32"/>
          <w:u w:val="single"/>
        </w:rPr>
        <w:tab/>
      </w:r>
      <w:bookmarkStart w:id="0" w:name="_GoBack"/>
      <w:bookmarkEnd w:id="0"/>
      <w:r>
        <w:rPr>
          <w:rFonts w:eastAsia="仿宋_GB2312"/>
          <w:sz w:val="32"/>
          <w:szCs w:val="32"/>
          <w:u w:val="single"/>
        </w:rPr>
        <w:tab/>
      </w:r>
      <w:r>
        <w:rPr>
          <w:rFonts w:eastAsia="仿宋_GB2312"/>
          <w:sz w:val="32"/>
          <w:szCs w:val="32"/>
          <w:u w:val="single"/>
        </w:rPr>
        <w:tab/>
      </w:r>
      <w:r>
        <w:rPr>
          <w:rFonts w:eastAsia="仿宋_GB2312"/>
          <w:sz w:val="32"/>
          <w:szCs w:val="32"/>
          <w:u w:val="single"/>
        </w:rPr>
        <w:tab/>
      </w:r>
    </w:p>
    <w:p>
      <w:pPr>
        <w:spacing w:line="360" w:lineRule="auto"/>
        <w:ind w:firstLine="1928" w:firstLineChars="600"/>
        <w:rPr>
          <w:rFonts w:eastAsia="仿宋_GB2312"/>
          <w:b/>
          <w:sz w:val="32"/>
          <w:szCs w:val="32"/>
        </w:rPr>
      </w:pPr>
    </w:p>
    <w:p>
      <w:pPr>
        <w:spacing w:line="360" w:lineRule="auto"/>
        <w:rPr>
          <w:rFonts w:hint="default" w:eastAsia="仿宋_GB2312"/>
          <w:sz w:val="32"/>
          <w:szCs w:val="32"/>
          <w:u w:val="single"/>
          <w:lang w:val="en-US" w:eastAsia="zh-CN"/>
        </w:rPr>
      </w:pPr>
      <w:r>
        <w:rPr>
          <w:rFonts w:eastAsia="仿宋_GB2312"/>
          <w:sz w:val="32"/>
          <w:szCs w:val="32"/>
        </w:rPr>
        <w:t>第三方评价机构名称：</w:t>
      </w:r>
      <w:r>
        <w:rPr>
          <w:rFonts w:hint="eastAsia" w:eastAsia="仿宋_GB2312"/>
          <w:sz w:val="32"/>
          <w:szCs w:val="32"/>
          <w:u w:val="single"/>
          <w:lang w:val="en-US" w:eastAsia="zh-CN"/>
        </w:rPr>
        <w:t xml:space="preserve">                      </w:t>
      </w:r>
    </w:p>
    <w:p>
      <w:pPr>
        <w:rPr>
          <w:rFonts w:eastAsia="方正仿宋简体"/>
          <w:sz w:val="32"/>
        </w:rPr>
      </w:pPr>
    </w:p>
    <w:p>
      <w:pPr>
        <w:rPr>
          <w:rFonts w:eastAsia="方正仿宋简体"/>
          <w:sz w:val="32"/>
        </w:rPr>
      </w:pPr>
    </w:p>
    <w:p>
      <w:pPr>
        <w:rPr>
          <w:rFonts w:eastAsia="方正仿宋简体"/>
          <w:sz w:val="32"/>
        </w:rPr>
      </w:pPr>
    </w:p>
    <w:p>
      <w:pPr>
        <w:rPr>
          <w:rFonts w:eastAsia="方正仿宋简体"/>
          <w:sz w:val="32"/>
        </w:rPr>
      </w:pPr>
    </w:p>
    <w:p>
      <w:pPr>
        <w:ind w:firstLine="420" w:firstLineChars="150"/>
        <w:rPr>
          <w:rFonts w:eastAsia="方正仿宋简体"/>
          <w:sz w:val="28"/>
        </w:rPr>
      </w:pPr>
    </w:p>
    <w:p>
      <w:pPr>
        <w:spacing w:line="360" w:lineRule="auto"/>
        <w:jc w:val="center"/>
        <w:rPr>
          <w:rFonts w:eastAsia="仿宋_GB2312"/>
          <w:sz w:val="30"/>
        </w:rPr>
      </w:pPr>
      <w:r>
        <w:rPr>
          <w:rFonts w:eastAsia="仿宋_GB2312"/>
          <w:sz w:val="30"/>
        </w:rPr>
        <w:t>工业和信息化部制</w:t>
      </w:r>
    </w:p>
    <w:p>
      <w:pPr>
        <w:jc w:val="center"/>
        <w:rPr>
          <w:rFonts w:eastAsia="仿宋_GB2312"/>
          <w:sz w:val="32"/>
          <w:szCs w:val="32"/>
        </w:rPr>
      </w:pPr>
      <w:r>
        <w:rPr>
          <w:rFonts w:eastAsia="仿宋_GB2312"/>
          <w:sz w:val="30"/>
        </w:rPr>
        <w:t>20  年    月    日</w:t>
      </w:r>
    </w:p>
    <w:p>
      <w:pPr>
        <w:spacing w:line="360" w:lineRule="auto"/>
        <w:jc w:val="center"/>
        <w:rPr>
          <w:rFonts w:eastAsia="黑体"/>
          <w:bCs/>
          <w:sz w:val="32"/>
          <w:szCs w:val="32"/>
        </w:rPr>
      </w:pPr>
      <w:r>
        <w:rPr>
          <w:rFonts w:eastAsia="黑体"/>
          <w:bCs/>
          <w:sz w:val="36"/>
          <w:szCs w:val="36"/>
        </w:rPr>
        <w:br w:type="page"/>
      </w:r>
      <w:r>
        <w:rPr>
          <w:rFonts w:eastAsia="黑体"/>
          <w:bCs/>
          <w:sz w:val="32"/>
          <w:szCs w:val="32"/>
        </w:rPr>
        <w:t>基本信息表</w:t>
      </w:r>
    </w:p>
    <w:tbl>
      <w:tblPr>
        <w:tblStyle w:val="5"/>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2357"/>
        <w:gridCol w:w="1768"/>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860" w:type="dxa"/>
            <w:gridSpan w:val="4"/>
            <w:noWrap/>
            <w:vAlign w:val="center"/>
          </w:tcPr>
          <w:p>
            <w:pPr>
              <w:widowControl/>
              <w:jc w:val="left"/>
              <w:rPr>
                <w:rFonts w:eastAsia="仿宋_GB2312"/>
                <w:b/>
                <w:color w:val="000000"/>
                <w:kern w:val="0"/>
                <w:sz w:val="24"/>
              </w:rPr>
            </w:pPr>
            <w:r>
              <w:rPr>
                <w:rFonts w:eastAsia="仿宋_GB2312"/>
                <w:b/>
                <w:color w:val="000000"/>
                <w:kern w:val="0"/>
                <w:sz w:val="24"/>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23" w:type="dxa"/>
            <w:noWrap/>
            <w:vAlign w:val="center"/>
          </w:tcPr>
          <w:p>
            <w:pPr>
              <w:widowControl/>
              <w:jc w:val="center"/>
              <w:rPr>
                <w:rFonts w:eastAsia="仿宋_GB2312"/>
                <w:color w:val="000000"/>
                <w:kern w:val="0"/>
                <w:sz w:val="24"/>
              </w:rPr>
            </w:pPr>
            <w:r>
              <w:rPr>
                <w:rFonts w:eastAsia="仿宋_GB2312"/>
                <w:color w:val="000000"/>
                <w:kern w:val="0"/>
                <w:sz w:val="24"/>
              </w:rPr>
              <w:t>工厂名称</w:t>
            </w:r>
          </w:p>
        </w:tc>
        <w:tc>
          <w:tcPr>
            <w:tcW w:w="6537" w:type="dxa"/>
            <w:gridSpan w:val="3"/>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23" w:type="dxa"/>
            <w:noWrap/>
            <w:vAlign w:val="center"/>
          </w:tcPr>
          <w:p>
            <w:pPr>
              <w:widowControl/>
              <w:jc w:val="center"/>
              <w:rPr>
                <w:rFonts w:eastAsia="仿宋_GB2312"/>
                <w:color w:val="000000"/>
                <w:kern w:val="0"/>
                <w:sz w:val="24"/>
              </w:rPr>
            </w:pPr>
            <w:r>
              <w:rPr>
                <w:rFonts w:eastAsia="仿宋_GB2312"/>
                <w:color w:val="000000"/>
                <w:kern w:val="0"/>
                <w:sz w:val="24"/>
              </w:rPr>
              <w:t>工厂地址</w:t>
            </w:r>
          </w:p>
        </w:tc>
        <w:tc>
          <w:tcPr>
            <w:tcW w:w="6537" w:type="dxa"/>
            <w:gridSpan w:val="3"/>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23" w:type="dxa"/>
            <w:noWrap/>
            <w:vAlign w:val="center"/>
          </w:tcPr>
          <w:p>
            <w:pPr>
              <w:widowControl/>
              <w:jc w:val="center"/>
              <w:rPr>
                <w:rFonts w:eastAsia="仿宋_GB2312"/>
                <w:color w:val="000000"/>
                <w:kern w:val="0"/>
                <w:sz w:val="24"/>
              </w:rPr>
            </w:pPr>
            <w:r>
              <w:rPr>
                <w:rFonts w:eastAsia="仿宋_GB2312"/>
                <w:color w:val="000000"/>
                <w:kern w:val="0"/>
                <w:sz w:val="24"/>
              </w:rPr>
              <w:t>所属行业</w:t>
            </w:r>
          </w:p>
        </w:tc>
        <w:tc>
          <w:tcPr>
            <w:tcW w:w="2357" w:type="dxa"/>
            <w:noWrap/>
            <w:vAlign w:val="center"/>
          </w:tcPr>
          <w:p>
            <w:pPr>
              <w:widowControl/>
              <w:jc w:val="center"/>
              <w:rPr>
                <w:rFonts w:eastAsia="仿宋_GB2312"/>
                <w:color w:val="000000"/>
                <w:kern w:val="0"/>
                <w:sz w:val="24"/>
              </w:rPr>
            </w:pPr>
          </w:p>
        </w:tc>
        <w:tc>
          <w:tcPr>
            <w:tcW w:w="1768" w:type="dxa"/>
            <w:noWrap/>
            <w:vAlign w:val="center"/>
          </w:tcPr>
          <w:p>
            <w:pPr>
              <w:widowControl/>
              <w:jc w:val="center"/>
              <w:rPr>
                <w:rFonts w:eastAsia="仿宋_GB2312"/>
                <w:color w:val="000000"/>
                <w:kern w:val="0"/>
                <w:sz w:val="24"/>
              </w:rPr>
            </w:pPr>
            <w:r>
              <w:rPr>
                <w:rFonts w:eastAsia="仿宋_GB2312"/>
                <w:color w:val="000000"/>
                <w:kern w:val="0"/>
                <w:sz w:val="24"/>
              </w:rPr>
              <w:t>主要产品</w:t>
            </w:r>
          </w:p>
        </w:tc>
        <w:tc>
          <w:tcPr>
            <w:tcW w:w="2412" w:type="dxa"/>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23" w:type="dxa"/>
            <w:noWrap/>
            <w:vAlign w:val="center"/>
          </w:tcPr>
          <w:p>
            <w:pPr>
              <w:widowControl/>
              <w:jc w:val="center"/>
              <w:rPr>
                <w:rFonts w:eastAsia="仿宋_GB2312"/>
                <w:color w:val="000000"/>
                <w:kern w:val="0"/>
                <w:sz w:val="24"/>
              </w:rPr>
            </w:pPr>
            <w:r>
              <w:rPr>
                <w:rFonts w:eastAsia="仿宋_GB2312"/>
                <w:color w:val="000000"/>
                <w:kern w:val="0"/>
                <w:sz w:val="24"/>
              </w:rPr>
              <w:t>单位性质</w:t>
            </w:r>
          </w:p>
        </w:tc>
        <w:tc>
          <w:tcPr>
            <w:tcW w:w="6537" w:type="dxa"/>
            <w:gridSpan w:val="3"/>
            <w:noWrap/>
            <w:vAlign w:val="center"/>
          </w:tcPr>
          <w:p>
            <w:pPr>
              <w:widowControl/>
              <w:jc w:val="center"/>
              <w:rPr>
                <w:rFonts w:eastAsia="仿宋_GB2312"/>
                <w:color w:val="000000"/>
                <w:kern w:val="0"/>
                <w:sz w:val="24"/>
              </w:rPr>
            </w:pPr>
            <w:r>
              <w:rPr>
                <w:rFonts w:eastAsia="仿宋_GB2312"/>
                <w:color w:val="000000"/>
                <w:kern w:val="0"/>
                <w:sz w:val="24"/>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23" w:type="dxa"/>
            <w:noWrap/>
            <w:vAlign w:val="center"/>
          </w:tcPr>
          <w:p>
            <w:pPr>
              <w:widowControl/>
              <w:jc w:val="center"/>
              <w:rPr>
                <w:rFonts w:eastAsia="仿宋_GB2312"/>
                <w:color w:val="000000"/>
                <w:kern w:val="0"/>
                <w:sz w:val="24"/>
              </w:rPr>
            </w:pPr>
            <w:r>
              <w:rPr>
                <w:rFonts w:eastAsia="仿宋_GB2312"/>
                <w:color w:val="000000"/>
                <w:kern w:val="0"/>
                <w:sz w:val="24"/>
              </w:rPr>
              <w:t>工厂法定代表人</w:t>
            </w:r>
          </w:p>
        </w:tc>
        <w:tc>
          <w:tcPr>
            <w:tcW w:w="2357" w:type="dxa"/>
            <w:noWrap/>
            <w:vAlign w:val="center"/>
          </w:tcPr>
          <w:p>
            <w:pPr>
              <w:widowControl/>
              <w:jc w:val="center"/>
              <w:rPr>
                <w:rFonts w:eastAsia="仿宋_GB2312"/>
                <w:color w:val="000000"/>
                <w:kern w:val="0"/>
                <w:sz w:val="24"/>
              </w:rPr>
            </w:pPr>
          </w:p>
        </w:tc>
        <w:tc>
          <w:tcPr>
            <w:tcW w:w="1768" w:type="dxa"/>
            <w:noWrap/>
            <w:vAlign w:val="center"/>
          </w:tcPr>
          <w:p>
            <w:pPr>
              <w:widowControl/>
              <w:jc w:val="center"/>
              <w:rPr>
                <w:rFonts w:eastAsia="仿宋_GB2312"/>
                <w:color w:val="000000"/>
                <w:kern w:val="0"/>
                <w:sz w:val="24"/>
              </w:rPr>
            </w:pPr>
            <w:r>
              <w:rPr>
                <w:rFonts w:eastAsia="仿宋_GB2312"/>
                <w:color w:val="000000"/>
                <w:kern w:val="0"/>
                <w:sz w:val="24"/>
              </w:rPr>
              <w:t>法人代表电话</w:t>
            </w:r>
          </w:p>
        </w:tc>
        <w:tc>
          <w:tcPr>
            <w:tcW w:w="2412" w:type="dxa"/>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23" w:type="dxa"/>
            <w:noWrap/>
            <w:vAlign w:val="center"/>
          </w:tcPr>
          <w:p>
            <w:pPr>
              <w:widowControl/>
              <w:jc w:val="center"/>
              <w:rPr>
                <w:rFonts w:eastAsia="仿宋_GB2312"/>
                <w:color w:val="000000"/>
                <w:kern w:val="0"/>
                <w:sz w:val="24"/>
              </w:rPr>
            </w:pPr>
            <w:r>
              <w:rPr>
                <w:rFonts w:eastAsia="仿宋_GB2312"/>
                <w:color w:val="000000"/>
                <w:kern w:val="0"/>
                <w:sz w:val="24"/>
              </w:rPr>
              <w:t>工厂联系人</w:t>
            </w:r>
          </w:p>
        </w:tc>
        <w:tc>
          <w:tcPr>
            <w:tcW w:w="2357" w:type="dxa"/>
            <w:noWrap/>
            <w:vAlign w:val="center"/>
          </w:tcPr>
          <w:p>
            <w:pPr>
              <w:widowControl/>
              <w:jc w:val="center"/>
              <w:rPr>
                <w:rFonts w:eastAsia="仿宋_GB2312"/>
                <w:color w:val="000000"/>
                <w:kern w:val="0"/>
                <w:sz w:val="24"/>
              </w:rPr>
            </w:pPr>
          </w:p>
        </w:tc>
        <w:tc>
          <w:tcPr>
            <w:tcW w:w="1768" w:type="dxa"/>
            <w:noWrap/>
            <w:vAlign w:val="center"/>
          </w:tcPr>
          <w:p>
            <w:pPr>
              <w:widowControl/>
              <w:jc w:val="center"/>
              <w:rPr>
                <w:rFonts w:eastAsia="仿宋_GB2312"/>
                <w:color w:val="000000"/>
                <w:kern w:val="0"/>
                <w:sz w:val="24"/>
              </w:rPr>
            </w:pPr>
            <w:r>
              <w:rPr>
                <w:rFonts w:eastAsia="仿宋_GB2312"/>
                <w:color w:val="000000"/>
                <w:kern w:val="0"/>
                <w:sz w:val="24"/>
              </w:rPr>
              <w:t>联系人电话</w:t>
            </w:r>
          </w:p>
        </w:tc>
        <w:tc>
          <w:tcPr>
            <w:tcW w:w="2412" w:type="dxa"/>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23" w:type="dxa"/>
            <w:noWrap/>
            <w:vAlign w:val="center"/>
          </w:tcPr>
          <w:p>
            <w:pPr>
              <w:widowControl/>
              <w:jc w:val="center"/>
              <w:rPr>
                <w:rFonts w:eastAsia="仿宋_GB2312"/>
                <w:color w:val="000000"/>
                <w:kern w:val="0"/>
                <w:sz w:val="24"/>
              </w:rPr>
            </w:pPr>
            <w:r>
              <w:rPr>
                <w:rFonts w:eastAsia="仿宋_GB2312"/>
                <w:color w:val="000000"/>
                <w:kern w:val="0"/>
                <w:sz w:val="24"/>
              </w:rPr>
              <w:t>电子邮件</w:t>
            </w:r>
          </w:p>
        </w:tc>
        <w:tc>
          <w:tcPr>
            <w:tcW w:w="2357" w:type="dxa"/>
            <w:noWrap/>
            <w:vAlign w:val="center"/>
          </w:tcPr>
          <w:p>
            <w:pPr>
              <w:widowControl/>
              <w:jc w:val="center"/>
              <w:rPr>
                <w:rFonts w:eastAsia="仿宋_GB2312"/>
                <w:color w:val="000000"/>
                <w:kern w:val="0"/>
                <w:sz w:val="24"/>
              </w:rPr>
            </w:pPr>
          </w:p>
        </w:tc>
        <w:tc>
          <w:tcPr>
            <w:tcW w:w="1768" w:type="dxa"/>
            <w:noWrap/>
            <w:vAlign w:val="center"/>
          </w:tcPr>
          <w:p>
            <w:pPr>
              <w:widowControl/>
              <w:jc w:val="center"/>
              <w:rPr>
                <w:rFonts w:eastAsia="仿宋_GB2312"/>
                <w:color w:val="000000"/>
                <w:kern w:val="0"/>
                <w:sz w:val="24"/>
              </w:rPr>
            </w:pPr>
            <w:r>
              <w:rPr>
                <w:rFonts w:eastAsia="仿宋_GB2312"/>
                <w:color w:val="000000"/>
                <w:kern w:val="0"/>
                <w:sz w:val="24"/>
              </w:rPr>
              <w:t>传真</w:t>
            </w:r>
          </w:p>
        </w:tc>
        <w:tc>
          <w:tcPr>
            <w:tcW w:w="2412" w:type="dxa"/>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860" w:type="dxa"/>
            <w:gridSpan w:val="4"/>
            <w:noWrap/>
            <w:vAlign w:val="center"/>
          </w:tcPr>
          <w:p>
            <w:pPr>
              <w:widowControl/>
              <w:jc w:val="left"/>
              <w:rPr>
                <w:rFonts w:eastAsia="仿宋_GB2312"/>
                <w:color w:val="000000"/>
                <w:kern w:val="0"/>
                <w:sz w:val="24"/>
              </w:rPr>
            </w:pPr>
            <w:r>
              <w:rPr>
                <w:rFonts w:eastAsia="仿宋_GB2312"/>
                <w:b/>
                <w:color w:val="000000"/>
                <w:kern w:val="0"/>
                <w:sz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23" w:type="dxa"/>
            <w:noWrap/>
            <w:vAlign w:val="center"/>
          </w:tcPr>
          <w:p>
            <w:pPr>
              <w:widowControl/>
              <w:jc w:val="center"/>
              <w:rPr>
                <w:rFonts w:eastAsia="仿宋_GB2312"/>
                <w:color w:val="000000"/>
                <w:kern w:val="0"/>
                <w:sz w:val="24"/>
              </w:rPr>
            </w:pPr>
            <w:r>
              <w:rPr>
                <w:rFonts w:eastAsia="仿宋_GB2312"/>
                <w:color w:val="000000"/>
                <w:kern w:val="0"/>
                <w:sz w:val="24"/>
              </w:rPr>
              <w:t>第三方机构名称</w:t>
            </w:r>
          </w:p>
        </w:tc>
        <w:tc>
          <w:tcPr>
            <w:tcW w:w="6537" w:type="dxa"/>
            <w:gridSpan w:val="3"/>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23" w:type="dxa"/>
            <w:noWrap/>
            <w:vAlign w:val="center"/>
          </w:tcPr>
          <w:p>
            <w:pPr>
              <w:widowControl/>
              <w:jc w:val="center"/>
              <w:rPr>
                <w:rFonts w:eastAsia="仿宋_GB2312"/>
                <w:color w:val="000000"/>
                <w:kern w:val="0"/>
                <w:sz w:val="24"/>
              </w:rPr>
            </w:pPr>
            <w:r>
              <w:rPr>
                <w:rFonts w:eastAsia="仿宋_GB2312"/>
                <w:color w:val="000000"/>
                <w:kern w:val="0"/>
                <w:sz w:val="24"/>
              </w:rPr>
              <w:t>第三方机构地址</w:t>
            </w:r>
          </w:p>
        </w:tc>
        <w:tc>
          <w:tcPr>
            <w:tcW w:w="6537" w:type="dxa"/>
            <w:gridSpan w:val="3"/>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23" w:type="dxa"/>
            <w:noWrap/>
            <w:vAlign w:val="center"/>
          </w:tcPr>
          <w:p>
            <w:pPr>
              <w:widowControl/>
              <w:jc w:val="center"/>
              <w:rPr>
                <w:rFonts w:eastAsia="仿宋_GB2312"/>
                <w:color w:val="000000"/>
                <w:kern w:val="0"/>
                <w:sz w:val="24"/>
              </w:rPr>
            </w:pPr>
            <w:r>
              <w:rPr>
                <w:rFonts w:eastAsia="仿宋_GB2312"/>
                <w:color w:val="000000"/>
                <w:kern w:val="0"/>
                <w:sz w:val="24"/>
              </w:rPr>
              <w:t>机构法定代表人</w:t>
            </w:r>
          </w:p>
        </w:tc>
        <w:tc>
          <w:tcPr>
            <w:tcW w:w="2357" w:type="dxa"/>
            <w:noWrap/>
            <w:vAlign w:val="center"/>
          </w:tcPr>
          <w:p>
            <w:pPr>
              <w:widowControl/>
              <w:jc w:val="center"/>
              <w:rPr>
                <w:rFonts w:eastAsia="仿宋_GB2312"/>
                <w:color w:val="000000"/>
                <w:kern w:val="0"/>
                <w:sz w:val="24"/>
              </w:rPr>
            </w:pPr>
          </w:p>
        </w:tc>
        <w:tc>
          <w:tcPr>
            <w:tcW w:w="1768" w:type="dxa"/>
            <w:noWrap/>
            <w:vAlign w:val="center"/>
          </w:tcPr>
          <w:p>
            <w:pPr>
              <w:widowControl/>
              <w:jc w:val="center"/>
              <w:rPr>
                <w:rFonts w:eastAsia="仿宋_GB2312"/>
                <w:color w:val="000000"/>
                <w:kern w:val="0"/>
                <w:sz w:val="24"/>
              </w:rPr>
            </w:pPr>
            <w:r>
              <w:rPr>
                <w:rFonts w:eastAsia="仿宋_GB2312"/>
                <w:color w:val="000000"/>
                <w:kern w:val="0"/>
                <w:sz w:val="24"/>
              </w:rPr>
              <w:t>法人代表电话</w:t>
            </w:r>
          </w:p>
        </w:tc>
        <w:tc>
          <w:tcPr>
            <w:tcW w:w="2412" w:type="dxa"/>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23" w:type="dxa"/>
            <w:noWrap/>
            <w:vAlign w:val="center"/>
          </w:tcPr>
          <w:p>
            <w:pPr>
              <w:widowControl/>
              <w:jc w:val="center"/>
              <w:rPr>
                <w:rFonts w:eastAsia="仿宋_GB2312"/>
                <w:color w:val="000000"/>
                <w:kern w:val="0"/>
                <w:sz w:val="24"/>
              </w:rPr>
            </w:pPr>
            <w:r>
              <w:rPr>
                <w:rFonts w:eastAsia="仿宋_GB2312"/>
                <w:color w:val="000000"/>
                <w:kern w:val="0"/>
                <w:sz w:val="24"/>
              </w:rPr>
              <w:t>机构联系人</w:t>
            </w:r>
          </w:p>
        </w:tc>
        <w:tc>
          <w:tcPr>
            <w:tcW w:w="2357" w:type="dxa"/>
            <w:noWrap/>
            <w:vAlign w:val="center"/>
          </w:tcPr>
          <w:p>
            <w:pPr>
              <w:widowControl/>
              <w:jc w:val="center"/>
              <w:rPr>
                <w:rFonts w:eastAsia="仿宋_GB2312"/>
                <w:color w:val="000000"/>
                <w:kern w:val="0"/>
                <w:sz w:val="24"/>
              </w:rPr>
            </w:pPr>
          </w:p>
        </w:tc>
        <w:tc>
          <w:tcPr>
            <w:tcW w:w="1768" w:type="dxa"/>
            <w:noWrap/>
            <w:vAlign w:val="center"/>
          </w:tcPr>
          <w:p>
            <w:pPr>
              <w:widowControl/>
              <w:jc w:val="center"/>
              <w:rPr>
                <w:rFonts w:eastAsia="仿宋_GB2312"/>
                <w:color w:val="000000"/>
                <w:kern w:val="0"/>
                <w:sz w:val="24"/>
              </w:rPr>
            </w:pPr>
            <w:r>
              <w:rPr>
                <w:rFonts w:eastAsia="仿宋_GB2312"/>
                <w:color w:val="000000"/>
                <w:kern w:val="0"/>
                <w:sz w:val="24"/>
              </w:rPr>
              <w:t>联系人电话</w:t>
            </w:r>
          </w:p>
        </w:tc>
        <w:tc>
          <w:tcPr>
            <w:tcW w:w="2412" w:type="dxa"/>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23" w:type="dxa"/>
            <w:noWrap/>
            <w:vAlign w:val="center"/>
          </w:tcPr>
          <w:p>
            <w:pPr>
              <w:widowControl/>
              <w:jc w:val="center"/>
              <w:rPr>
                <w:rFonts w:eastAsia="仿宋_GB2312"/>
                <w:color w:val="000000"/>
                <w:kern w:val="0"/>
                <w:sz w:val="24"/>
              </w:rPr>
            </w:pPr>
            <w:r>
              <w:rPr>
                <w:rFonts w:eastAsia="仿宋_GB2312"/>
                <w:color w:val="000000"/>
                <w:kern w:val="0"/>
                <w:sz w:val="24"/>
              </w:rPr>
              <w:t>报告编制负责人</w:t>
            </w:r>
          </w:p>
        </w:tc>
        <w:tc>
          <w:tcPr>
            <w:tcW w:w="2357" w:type="dxa"/>
            <w:noWrap/>
            <w:vAlign w:val="center"/>
          </w:tcPr>
          <w:p>
            <w:pPr>
              <w:widowControl/>
              <w:jc w:val="center"/>
              <w:rPr>
                <w:rFonts w:eastAsia="仿宋_GB2312"/>
                <w:color w:val="000000"/>
                <w:kern w:val="0"/>
                <w:sz w:val="24"/>
              </w:rPr>
            </w:pPr>
          </w:p>
        </w:tc>
        <w:tc>
          <w:tcPr>
            <w:tcW w:w="1768" w:type="dxa"/>
            <w:noWrap/>
            <w:vAlign w:val="center"/>
          </w:tcPr>
          <w:p>
            <w:pPr>
              <w:widowControl/>
              <w:jc w:val="center"/>
              <w:rPr>
                <w:rFonts w:eastAsia="仿宋_GB2312"/>
                <w:color w:val="000000"/>
                <w:kern w:val="0"/>
                <w:sz w:val="24"/>
              </w:rPr>
            </w:pPr>
            <w:r>
              <w:rPr>
                <w:rFonts w:eastAsia="仿宋_GB2312"/>
                <w:color w:val="000000"/>
                <w:kern w:val="0"/>
                <w:sz w:val="24"/>
              </w:rPr>
              <w:t>负责人电话</w:t>
            </w:r>
          </w:p>
        </w:tc>
        <w:tc>
          <w:tcPr>
            <w:tcW w:w="2412" w:type="dxa"/>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23" w:type="dxa"/>
            <w:noWrap/>
            <w:vAlign w:val="center"/>
          </w:tcPr>
          <w:p>
            <w:pPr>
              <w:widowControl/>
              <w:jc w:val="center"/>
              <w:rPr>
                <w:rFonts w:eastAsia="仿宋_GB2312"/>
                <w:color w:val="000000"/>
                <w:kern w:val="0"/>
                <w:sz w:val="24"/>
              </w:rPr>
            </w:pPr>
            <w:r>
              <w:rPr>
                <w:rFonts w:eastAsia="仿宋_GB2312"/>
                <w:color w:val="000000"/>
                <w:kern w:val="0"/>
                <w:sz w:val="24"/>
              </w:rPr>
              <w:t>报告审核人</w:t>
            </w:r>
          </w:p>
        </w:tc>
        <w:tc>
          <w:tcPr>
            <w:tcW w:w="2357" w:type="dxa"/>
            <w:noWrap/>
            <w:vAlign w:val="center"/>
          </w:tcPr>
          <w:p>
            <w:pPr>
              <w:widowControl/>
              <w:jc w:val="center"/>
              <w:rPr>
                <w:rFonts w:eastAsia="仿宋_GB2312"/>
                <w:color w:val="000000"/>
                <w:kern w:val="0"/>
                <w:sz w:val="24"/>
              </w:rPr>
            </w:pPr>
          </w:p>
        </w:tc>
        <w:tc>
          <w:tcPr>
            <w:tcW w:w="1768" w:type="dxa"/>
            <w:noWrap/>
            <w:vAlign w:val="center"/>
          </w:tcPr>
          <w:p>
            <w:pPr>
              <w:widowControl/>
              <w:jc w:val="center"/>
              <w:rPr>
                <w:rFonts w:eastAsia="仿宋_GB2312"/>
                <w:color w:val="000000"/>
                <w:kern w:val="0"/>
                <w:sz w:val="24"/>
              </w:rPr>
            </w:pPr>
            <w:r>
              <w:rPr>
                <w:rFonts w:eastAsia="仿宋_GB2312"/>
                <w:color w:val="000000"/>
                <w:kern w:val="0"/>
                <w:sz w:val="24"/>
              </w:rPr>
              <w:t>审核人电话</w:t>
            </w:r>
          </w:p>
        </w:tc>
        <w:tc>
          <w:tcPr>
            <w:tcW w:w="2412" w:type="dxa"/>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860" w:type="dxa"/>
            <w:gridSpan w:val="4"/>
            <w:noWrap/>
            <w:vAlign w:val="center"/>
          </w:tcPr>
          <w:p>
            <w:pPr>
              <w:widowControl/>
              <w:jc w:val="left"/>
              <w:rPr>
                <w:rFonts w:eastAsia="仿宋_GB2312"/>
                <w:color w:val="000000"/>
                <w:kern w:val="0"/>
                <w:sz w:val="24"/>
              </w:rPr>
            </w:pPr>
            <w:r>
              <w:rPr>
                <w:rFonts w:eastAsia="仿宋_GB2312"/>
                <w:b/>
                <w:color w:val="000000"/>
                <w:kern w:val="0"/>
                <w:sz w:val="24"/>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323" w:type="dxa"/>
            <w:noWrap/>
            <w:vAlign w:val="center"/>
          </w:tcPr>
          <w:p>
            <w:pPr>
              <w:widowControl/>
              <w:jc w:val="center"/>
              <w:rPr>
                <w:rFonts w:eastAsia="仿宋_GB2312"/>
                <w:color w:val="000000"/>
                <w:kern w:val="0"/>
                <w:sz w:val="24"/>
              </w:rPr>
            </w:pPr>
            <w:r>
              <w:rPr>
                <w:rFonts w:eastAsia="仿宋_GB2312"/>
                <w:color w:val="000000"/>
                <w:kern w:val="0"/>
                <w:sz w:val="24"/>
              </w:rPr>
              <w:t>基本要求</w:t>
            </w:r>
          </w:p>
        </w:tc>
        <w:tc>
          <w:tcPr>
            <w:tcW w:w="2357" w:type="dxa"/>
            <w:noWrap/>
            <w:vAlign w:val="center"/>
          </w:tcPr>
          <w:p>
            <w:pPr>
              <w:widowControl/>
              <w:jc w:val="center"/>
              <w:rPr>
                <w:rFonts w:eastAsia="仿宋_GB2312"/>
                <w:color w:val="000000"/>
                <w:kern w:val="0"/>
                <w:sz w:val="24"/>
              </w:rPr>
            </w:pPr>
            <w:r>
              <w:rPr>
                <w:rFonts w:eastAsia="仿宋_GB2312"/>
                <w:color w:val="000000"/>
                <w:kern w:val="0"/>
                <w:sz w:val="24"/>
              </w:rPr>
              <w:t>□符合  □不符合</w:t>
            </w:r>
          </w:p>
        </w:tc>
        <w:tc>
          <w:tcPr>
            <w:tcW w:w="1768" w:type="dxa"/>
            <w:noWrap/>
            <w:vAlign w:val="center"/>
          </w:tcPr>
          <w:p>
            <w:pPr>
              <w:widowControl/>
              <w:jc w:val="center"/>
              <w:rPr>
                <w:rFonts w:eastAsia="仿宋_GB2312"/>
                <w:color w:val="000000"/>
                <w:kern w:val="0"/>
                <w:sz w:val="24"/>
              </w:rPr>
            </w:pPr>
            <w:r>
              <w:rPr>
                <w:rFonts w:eastAsia="仿宋_GB2312"/>
                <w:color w:val="000000"/>
                <w:kern w:val="0"/>
                <w:sz w:val="24"/>
              </w:rPr>
              <w:t>指标得分</w:t>
            </w:r>
          </w:p>
        </w:tc>
        <w:tc>
          <w:tcPr>
            <w:tcW w:w="2412" w:type="dxa"/>
            <w:noWrap/>
            <w:vAlign w:val="center"/>
          </w:tcPr>
          <w:p>
            <w:pPr>
              <w:widowControl/>
              <w:jc w:val="center"/>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2" w:hRule="atLeast"/>
        </w:trPr>
        <w:tc>
          <w:tcPr>
            <w:tcW w:w="8860" w:type="dxa"/>
            <w:gridSpan w:val="4"/>
            <w:noWrap/>
            <w:vAlign w:val="center"/>
          </w:tcPr>
          <w:p>
            <w:pPr>
              <w:widowControl/>
              <w:spacing w:line="360" w:lineRule="auto"/>
              <w:ind w:firstLine="480" w:firstLineChars="200"/>
              <w:jc w:val="left"/>
              <w:rPr>
                <w:rFonts w:eastAsia="仿宋_GB2312"/>
                <w:color w:val="000000"/>
                <w:kern w:val="0"/>
                <w:sz w:val="24"/>
              </w:rPr>
            </w:pPr>
            <w:r>
              <w:rPr>
                <w:rFonts w:eastAsia="仿宋_GB2312"/>
                <w:color w:val="000000"/>
                <w:kern w:val="0"/>
                <w:sz w:val="24"/>
              </w:rPr>
              <w:t>本机构承诺，已对申请单位材料进行了全面审核，材料真实有效，第三方评价程序规范完整，结论客观公正。评价报告若存在弄虚作假，本机构愿承担责任。</w:t>
            </w:r>
          </w:p>
          <w:p>
            <w:pPr>
              <w:widowControl/>
              <w:wordWrap w:val="0"/>
              <w:spacing w:line="360" w:lineRule="auto"/>
              <w:ind w:right="240"/>
              <w:jc w:val="right"/>
              <w:rPr>
                <w:rFonts w:eastAsia="仿宋_GB2312"/>
                <w:b/>
                <w:color w:val="000000"/>
                <w:kern w:val="0"/>
                <w:sz w:val="24"/>
              </w:rPr>
            </w:pPr>
            <w:r>
              <w:rPr>
                <w:rFonts w:eastAsia="仿宋_GB2312"/>
                <w:b/>
                <w:color w:val="000000"/>
                <w:kern w:val="0"/>
                <w:sz w:val="24"/>
              </w:rPr>
              <w:t xml:space="preserve">负责人签字：             </w:t>
            </w:r>
          </w:p>
          <w:p>
            <w:pPr>
              <w:widowControl/>
              <w:wordWrap w:val="0"/>
              <w:spacing w:line="360" w:lineRule="auto"/>
              <w:jc w:val="right"/>
              <w:rPr>
                <w:rFonts w:eastAsia="仿宋_GB2312"/>
                <w:color w:val="000000"/>
                <w:kern w:val="0"/>
                <w:sz w:val="24"/>
              </w:rPr>
            </w:pPr>
            <w:r>
              <w:rPr>
                <w:rFonts w:eastAsia="仿宋_GB2312"/>
                <w:b/>
                <w:color w:val="000000"/>
                <w:kern w:val="0"/>
                <w:sz w:val="24"/>
              </w:rPr>
              <w:t>（单位公章）</w:t>
            </w:r>
          </w:p>
          <w:p>
            <w:pPr>
              <w:widowControl/>
              <w:wordWrap w:val="0"/>
              <w:spacing w:line="360" w:lineRule="auto"/>
              <w:jc w:val="right"/>
              <w:rPr>
                <w:rFonts w:eastAsia="仿宋_GB2312"/>
                <w:color w:val="000000"/>
                <w:kern w:val="0"/>
                <w:sz w:val="24"/>
              </w:rPr>
            </w:pPr>
          </w:p>
          <w:p>
            <w:pPr>
              <w:widowControl/>
              <w:jc w:val="center"/>
              <w:rPr>
                <w:rFonts w:eastAsia="仿宋_GB2312"/>
                <w:color w:val="000000"/>
                <w:kern w:val="0"/>
                <w:sz w:val="24"/>
              </w:rPr>
            </w:pPr>
          </w:p>
        </w:tc>
      </w:tr>
    </w:tbl>
    <w:p>
      <w:pPr>
        <w:snapToGrid w:val="0"/>
        <w:spacing w:line="480" w:lineRule="auto"/>
        <w:jc w:val="center"/>
        <w:outlineLvl w:val="0"/>
        <w:rPr>
          <w:rFonts w:eastAsia="黑体"/>
          <w:bCs/>
          <w:color w:val="000000"/>
          <w:sz w:val="36"/>
        </w:rPr>
      </w:pPr>
      <w:r>
        <w:rPr>
          <w:rFonts w:eastAsia="黑体"/>
          <w:bCs/>
          <w:sz w:val="44"/>
          <w:szCs w:val="44"/>
        </w:rPr>
        <w:br w:type="page"/>
      </w:r>
    </w:p>
    <w:p>
      <w:pPr>
        <w:snapToGrid w:val="0"/>
        <w:spacing w:line="480" w:lineRule="auto"/>
        <w:jc w:val="center"/>
        <w:outlineLvl w:val="0"/>
        <w:rPr>
          <w:rFonts w:eastAsia="黑体"/>
          <w:bCs/>
          <w:color w:val="000000"/>
          <w:sz w:val="36"/>
        </w:rPr>
      </w:pPr>
      <w:r>
        <w:rPr>
          <w:rFonts w:eastAsia="黑体"/>
          <w:bCs/>
          <w:color w:val="000000"/>
          <w:sz w:val="36"/>
        </w:rPr>
        <w:t>绿色工厂评价报告（格式）</w:t>
      </w:r>
    </w:p>
    <w:p>
      <w:pPr>
        <w:ind w:firstLine="640" w:firstLineChars="200"/>
        <w:rPr>
          <w:rFonts w:eastAsia="黑体"/>
          <w:bCs/>
          <w:sz w:val="32"/>
          <w:szCs w:val="32"/>
        </w:rPr>
      </w:pPr>
      <w:r>
        <w:rPr>
          <w:rFonts w:eastAsia="黑体"/>
          <w:bCs/>
          <w:sz w:val="32"/>
          <w:szCs w:val="32"/>
        </w:rPr>
        <w:t>一、概述</w:t>
      </w:r>
    </w:p>
    <w:p>
      <w:pPr>
        <w:ind w:firstLine="600" w:firstLineChars="200"/>
        <w:rPr>
          <w:rFonts w:eastAsia="仿宋_GB2312"/>
          <w:sz w:val="30"/>
          <w:szCs w:val="30"/>
        </w:rPr>
      </w:pPr>
      <w:r>
        <w:rPr>
          <w:rFonts w:eastAsia="仿宋_GB2312"/>
          <w:sz w:val="30"/>
          <w:szCs w:val="30"/>
        </w:rPr>
        <w:t>主要介绍绿色工厂评价的目的、范围及准则。</w:t>
      </w:r>
    </w:p>
    <w:p>
      <w:pPr>
        <w:ind w:firstLine="640" w:firstLineChars="200"/>
        <w:rPr>
          <w:rFonts w:eastAsia="黑体"/>
          <w:bCs/>
          <w:sz w:val="32"/>
          <w:szCs w:val="32"/>
        </w:rPr>
      </w:pPr>
      <w:r>
        <w:rPr>
          <w:rFonts w:eastAsia="黑体"/>
          <w:bCs/>
          <w:sz w:val="32"/>
          <w:szCs w:val="32"/>
        </w:rPr>
        <w:t>二、评价过程和方法</w:t>
      </w:r>
    </w:p>
    <w:p>
      <w:pPr>
        <w:ind w:firstLine="600" w:firstLineChars="200"/>
        <w:rPr>
          <w:rFonts w:eastAsia="仿宋_GB2312"/>
          <w:sz w:val="30"/>
          <w:szCs w:val="30"/>
        </w:rPr>
      </w:pPr>
      <w:r>
        <w:rPr>
          <w:rFonts w:eastAsia="仿宋_GB2312"/>
          <w:sz w:val="30"/>
          <w:szCs w:val="30"/>
        </w:rPr>
        <w:t>主要介绍评价组织安排、文件评审情况、现场评价情况、核查报告编写及内部技术复核情况。</w:t>
      </w:r>
    </w:p>
    <w:p>
      <w:pPr>
        <w:ind w:firstLine="640" w:firstLineChars="200"/>
        <w:rPr>
          <w:rFonts w:eastAsia="黑体"/>
          <w:bCs/>
          <w:sz w:val="32"/>
          <w:szCs w:val="32"/>
        </w:rPr>
      </w:pPr>
      <w:r>
        <w:rPr>
          <w:rFonts w:eastAsia="黑体"/>
          <w:bCs/>
          <w:sz w:val="32"/>
          <w:szCs w:val="32"/>
        </w:rPr>
        <w:t>三、评价内容</w:t>
      </w:r>
    </w:p>
    <w:p>
      <w:pPr>
        <w:ind w:firstLine="600" w:firstLineChars="200"/>
        <w:rPr>
          <w:rFonts w:eastAsia="仿宋_GB2312"/>
          <w:sz w:val="30"/>
          <w:szCs w:val="30"/>
        </w:rPr>
      </w:pPr>
      <w:r>
        <w:rPr>
          <w:rFonts w:eastAsia="仿宋_GB2312"/>
          <w:sz w:val="30"/>
          <w:szCs w:val="30"/>
        </w:rPr>
        <w:t>第三方应按以下内容对申报工厂材料进行评价：</w:t>
      </w:r>
    </w:p>
    <w:p>
      <w:pPr>
        <w:numPr>
          <w:ilvl w:val="0"/>
          <w:numId w:val="3"/>
        </w:numPr>
        <w:ind w:left="0" w:firstLine="567"/>
        <w:rPr>
          <w:rFonts w:eastAsia="仿宋_GB2312"/>
          <w:sz w:val="30"/>
          <w:szCs w:val="30"/>
        </w:rPr>
      </w:pPr>
      <w:r>
        <w:rPr>
          <w:rFonts w:eastAsia="仿宋_GB2312"/>
          <w:sz w:val="30"/>
          <w:szCs w:val="30"/>
        </w:rPr>
        <w:t>对申报工厂的基础设施、管理体系、能源与资源投入、产品、环境排放、绩效等方面进行描述，并对工厂申报报告中的相关内容进行核实；</w:t>
      </w:r>
    </w:p>
    <w:p>
      <w:pPr>
        <w:numPr>
          <w:ilvl w:val="0"/>
          <w:numId w:val="3"/>
        </w:numPr>
        <w:ind w:left="0" w:firstLine="567"/>
        <w:rPr>
          <w:rFonts w:eastAsia="仿宋_GB2312"/>
          <w:sz w:val="30"/>
          <w:szCs w:val="30"/>
        </w:rPr>
      </w:pPr>
      <w:r>
        <w:rPr>
          <w:rFonts w:eastAsia="仿宋_GB2312"/>
          <w:sz w:val="30"/>
          <w:szCs w:val="30"/>
        </w:rPr>
        <w:t>依据《绿色工厂评价要求》，核实数据真实性、计算范围及计算方法，检查相关计量设备和有关标准的落实等情况；</w:t>
      </w:r>
    </w:p>
    <w:p>
      <w:pPr>
        <w:numPr>
          <w:ilvl w:val="0"/>
          <w:numId w:val="3"/>
        </w:numPr>
        <w:ind w:left="0" w:firstLine="567"/>
        <w:rPr>
          <w:rFonts w:eastAsia="仿宋_GB2312"/>
          <w:sz w:val="30"/>
          <w:szCs w:val="30"/>
        </w:rPr>
      </w:pPr>
      <w:r>
        <w:rPr>
          <w:rFonts w:eastAsia="仿宋_GB2312"/>
          <w:sz w:val="30"/>
          <w:szCs w:val="30"/>
        </w:rPr>
        <w:t>对企业自评所出现的问题情况进行描述。</w:t>
      </w:r>
    </w:p>
    <w:p>
      <w:pPr>
        <w:ind w:firstLine="640" w:firstLineChars="200"/>
        <w:rPr>
          <w:rFonts w:eastAsia="黑体"/>
          <w:bCs/>
          <w:sz w:val="32"/>
          <w:szCs w:val="32"/>
        </w:rPr>
      </w:pPr>
      <w:r>
        <w:rPr>
          <w:rFonts w:eastAsia="黑体"/>
          <w:bCs/>
          <w:sz w:val="32"/>
          <w:szCs w:val="32"/>
        </w:rPr>
        <w:t>四、评价结论</w:t>
      </w:r>
    </w:p>
    <w:p>
      <w:pPr>
        <w:ind w:firstLine="600" w:firstLineChars="200"/>
        <w:rPr>
          <w:rFonts w:eastAsia="仿宋_GB2312"/>
          <w:sz w:val="30"/>
          <w:szCs w:val="30"/>
        </w:rPr>
      </w:pPr>
      <w:r>
        <w:rPr>
          <w:rFonts w:eastAsia="仿宋_GB2312"/>
          <w:sz w:val="30"/>
          <w:szCs w:val="30"/>
        </w:rPr>
        <w:t>对申报工厂是否符合绿色工厂要求进行评价，说明各评价指标值及是否符合评价要求情况，描述主要创建做法及工作亮点等。</w:t>
      </w:r>
    </w:p>
    <w:p>
      <w:pPr>
        <w:ind w:firstLine="640" w:firstLineChars="200"/>
        <w:rPr>
          <w:rFonts w:eastAsia="黑体"/>
          <w:bCs/>
          <w:sz w:val="32"/>
          <w:szCs w:val="32"/>
        </w:rPr>
      </w:pPr>
      <w:r>
        <w:rPr>
          <w:rFonts w:eastAsia="黑体"/>
          <w:bCs/>
          <w:sz w:val="32"/>
          <w:szCs w:val="32"/>
        </w:rPr>
        <w:t>五、建议</w:t>
      </w:r>
    </w:p>
    <w:p>
      <w:pPr>
        <w:ind w:firstLine="600" w:firstLineChars="200"/>
        <w:rPr>
          <w:rFonts w:eastAsia="仿宋_GB2312"/>
          <w:sz w:val="30"/>
          <w:szCs w:val="30"/>
        </w:rPr>
      </w:pPr>
      <w:r>
        <w:rPr>
          <w:rFonts w:eastAsia="仿宋_GB2312"/>
          <w:sz w:val="30"/>
          <w:szCs w:val="30"/>
        </w:rPr>
        <w:t>对工厂持续创建绿色工厂的下一步工作提出建议。</w:t>
      </w:r>
    </w:p>
    <w:p>
      <w:pPr>
        <w:ind w:firstLine="640" w:firstLineChars="200"/>
        <w:rPr>
          <w:rFonts w:eastAsia="黑体"/>
          <w:bCs/>
          <w:sz w:val="32"/>
          <w:szCs w:val="32"/>
        </w:rPr>
      </w:pPr>
      <w:r>
        <w:rPr>
          <w:rFonts w:eastAsia="黑体"/>
          <w:bCs/>
          <w:sz w:val="32"/>
          <w:szCs w:val="32"/>
        </w:rPr>
        <w:t>六、参考文件</w:t>
      </w:r>
    </w:p>
    <w:p>
      <w:pPr>
        <w:ind w:firstLine="600" w:firstLineChars="200"/>
        <w:rPr>
          <w:rFonts w:eastAsia="仿宋_GB2312"/>
          <w:sz w:val="30"/>
          <w:szCs w:val="30"/>
        </w:rPr>
      </w:pPr>
      <w:r>
        <w:rPr>
          <w:rFonts w:eastAsia="仿宋_GB2312"/>
          <w:sz w:val="30"/>
          <w:szCs w:val="30"/>
        </w:rPr>
        <w:t>列出报告编写过程中所使用的相关参考文件（与附表2.1及附表2.2的证明材料索引一栏对应）。</w:t>
      </w:r>
    </w:p>
    <w:p>
      <w:pPr>
        <w:ind w:firstLine="640" w:firstLineChars="200"/>
        <w:rPr>
          <w:rFonts w:eastAsia="黑体"/>
          <w:bCs/>
          <w:sz w:val="32"/>
          <w:szCs w:val="32"/>
        </w:rPr>
      </w:pPr>
      <w:r>
        <w:rPr>
          <w:rFonts w:eastAsia="黑体"/>
          <w:bCs/>
          <w:sz w:val="32"/>
          <w:szCs w:val="32"/>
        </w:rPr>
        <w:t>七、第三方机构资质符合性证明材料</w:t>
      </w:r>
    </w:p>
    <w:p>
      <w:pPr>
        <w:ind w:firstLine="600" w:firstLineChars="200"/>
        <w:rPr>
          <w:rFonts w:eastAsia="仿宋_GB2312"/>
          <w:sz w:val="30"/>
          <w:szCs w:val="30"/>
        </w:rPr>
      </w:pPr>
      <w:r>
        <w:rPr>
          <w:rFonts w:eastAsia="仿宋_GB2312"/>
          <w:sz w:val="30"/>
          <w:szCs w:val="30"/>
        </w:rPr>
        <w:t>列出第三方机构满足条件的资质符合性证明材料。</w:t>
      </w:r>
    </w:p>
    <w:p>
      <w:pPr>
        <w:rPr>
          <w:rFonts w:eastAsia="仿宋_GB2312"/>
          <w:sz w:val="30"/>
          <w:szCs w:val="30"/>
        </w:rPr>
        <w:sectPr>
          <w:pgSz w:w="11906" w:h="16838"/>
          <w:pgMar w:top="1417" w:right="1531" w:bottom="1417" w:left="1531" w:header="851" w:footer="992" w:gutter="0"/>
          <w:pgNumType w:fmt="numberInDash"/>
          <w:cols w:space="720" w:num="1"/>
          <w:docGrid w:type="lines" w:linePitch="312" w:charSpace="0"/>
        </w:sectPr>
      </w:pPr>
    </w:p>
    <w:p>
      <w:pPr>
        <w:rPr>
          <w:rFonts w:ascii="黑体" w:hAnsi="黑体" w:eastAsia="黑体" w:cs="黑体"/>
          <w:sz w:val="32"/>
          <w:szCs w:val="32"/>
        </w:rPr>
      </w:pPr>
      <w:r>
        <w:rPr>
          <w:rFonts w:hint="eastAsia" w:ascii="黑体" w:hAnsi="黑体" w:eastAsia="黑体" w:cs="黑体"/>
          <w:sz w:val="32"/>
          <w:szCs w:val="32"/>
        </w:rPr>
        <w:t>附表2.1</w:t>
      </w:r>
    </w:p>
    <w:p>
      <w:pPr>
        <w:widowControl/>
        <w:jc w:val="center"/>
        <w:rPr>
          <w:rFonts w:eastAsia="黑体"/>
          <w:bCs/>
          <w:sz w:val="36"/>
          <w:szCs w:val="36"/>
        </w:rPr>
      </w:pPr>
      <w:r>
        <w:rPr>
          <w:rFonts w:eastAsia="黑体"/>
          <w:bCs/>
          <w:sz w:val="36"/>
          <w:szCs w:val="36"/>
        </w:rPr>
        <w:t>绿色工厂基本要求第三方评价表</w:t>
      </w:r>
    </w:p>
    <w:p>
      <w:pPr>
        <w:autoSpaceDE w:val="0"/>
        <w:autoSpaceDN w:val="0"/>
        <w:adjustRightInd w:val="0"/>
        <w:jc w:val="center"/>
        <w:rPr>
          <w:rFonts w:eastAsia="仿宋_GB2312"/>
          <w:b/>
          <w:kern w:val="0"/>
          <w:sz w:val="30"/>
          <w:szCs w:val="30"/>
        </w:rPr>
      </w:pPr>
      <w:r>
        <w:rPr>
          <w:rFonts w:eastAsia="仿宋_GB2312"/>
          <w:b/>
          <w:kern w:val="0"/>
          <w:sz w:val="30"/>
          <w:szCs w:val="30"/>
        </w:rPr>
        <w:t>（20  年）</w:t>
      </w:r>
    </w:p>
    <w:tbl>
      <w:tblPr>
        <w:tblStyle w:val="5"/>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70" w:hRule="atLeast"/>
          <w:tblHeader/>
        </w:trPr>
        <w:tc>
          <w:tcPr>
            <w:tcW w:w="8435" w:type="dxa"/>
            <w:gridSpan w:val="2"/>
            <w:noWrap/>
            <w:vAlign w:val="center"/>
          </w:tcPr>
          <w:p>
            <w:pPr>
              <w:jc w:val="center"/>
              <w:rPr>
                <w:rFonts w:eastAsia="仿宋_GB2312"/>
                <w:b/>
                <w:bCs/>
                <w:sz w:val="24"/>
              </w:rPr>
            </w:pPr>
            <w:r>
              <w:rPr>
                <w:rFonts w:eastAsia="仿宋_GB2312"/>
                <w:b/>
                <w:bCs/>
                <w:sz w:val="24"/>
              </w:rPr>
              <w:t>基本要求</w:t>
            </w:r>
          </w:p>
        </w:tc>
        <w:tc>
          <w:tcPr>
            <w:tcW w:w="1392" w:type="dxa"/>
            <w:noWrap/>
            <w:vAlign w:val="center"/>
          </w:tcPr>
          <w:p>
            <w:pPr>
              <w:jc w:val="center"/>
              <w:rPr>
                <w:rFonts w:eastAsia="仿宋_GB2312"/>
                <w:b/>
                <w:bCs/>
                <w:sz w:val="24"/>
              </w:rPr>
            </w:pPr>
            <w:r>
              <w:rPr>
                <w:rFonts w:eastAsia="仿宋_GB2312"/>
                <w:b/>
                <w:bCs/>
                <w:sz w:val="24"/>
              </w:rPr>
              <w:t>是否符合</w:t>
            </w:r>
          </w:p>
        </w:tc>
        <w:tc>
          <w:tcPr>
            <w:tcW w:w="4281" w:type="dxa"/>
            <w:noWrap/>
            <w:vAlign w:val="center"/>
          </w:tcPr>
          <w:p>
            <w:pPr>
              <w:jc w:val="center"/>
              <w:rPr>
                <w:rFonts w:eastAsia="仿宋_GB2312"/>
                <w:b/>
                <w:bCs/>
                <w:sz w:val="24"/>
              </w:rPr>
            </w:pPr>
            <w:r>
              <w:rPr>
                <w:rFonts w:eastAsia="仿宋_GB2312"/>
                <w:b/>
                <w:bCs/>
                <w:sz w:val="24"/>
              </w:rPr>
              <w:t>符合性说明及证明材料索引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810" w:hRule="atLeast"/>
        </w:trPr>
        <w:tc>
          <w:tcPr>
            <w:tcW w:w="1746" w:type="dxa"/>
            <w:vMerge w:val="restart"/>
            <w:noWrap/>
            <w:vAlign w:val="center"/>
          </w:tcPr>
          <w:p>
            <w:pPr>
              <w:rPr>
                <w:rFonts w:eastAsia="仿宋_GB2312"/>
                <w:sz w:val="24"/>
              </w:rPr>
            </w:pPr>
            <w:r>
              <w:rPr>
                <w:rFonts w:eastAsia="仿宋_GB2312"/>
                <w:sz w:val="24"/>
              </w:rPr>
              <w:t>基础合规性与相关方要求</w:t>
            </w:r>
          </w:p>
        </w:tc>
        <w:tc>
          <w:tcPr>
            <w:tcW w:w="6689" w:type="dxa"/>
            <w:noWrap/>
            <w:vAlign w:val="center"/>
          </w:tcPr>
          <w:p>
            <w:pPr>
              <w:rPr>
                <w:rFonts w:eastAsia="仿宋_GB2312"/>
                <w:sz w:val="24"/>
              </w:rPr>
            </w:pPr>
            <w:r>
              <w:rPr>
                <w:rFonts w:eastAsia="仿宋_GB2312"/>
                <w:sz w:val="24"/>
              </w:rPr>
              <w:t>绿色工厂应依法设立，在建设和生产过程中应遵守有关法律、法规、政策和标准。</w:t>
            </w:r>
          </w:p>
        </w:tc>
        <w:tc>
          <w:tcPr>
            <w:tcW w:w="1392" w:type="dxa"/>
            <w:noWrap/>
            <w:vAlign w:val="center"/>
          </w:tcPr>
          <w:p>
            <w:pPr>
              <w:rPr>
                <w:rFonts w:eastAsia="仿宋_GB2312"/>
                <w:sz w:val="24"/>
              </w:rPr>
            </w:pPr>
          </w:p>
        </w:tc>
        <w:tc>
          <w:tcPr>
            <w:tcW w:w="4281" w:type="dxa"/>
            <w:noWrap/>
            <w:vAlign w:val="center"/>
          </w:tcPr>
          <w:p>
            <w:pPr>
              <w:rPr>
                <w:rFonts w:eastAsia="仿宋_GB2312"/>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745" w:hRule="atLeast"/>
        </w:trPr>
        <w:tc>
          <w:tcPr>
            <w:tcW w:w="1746" w:type="dxa"/>
            <w:vMerge w:val="continue"/>
            <w:noWrap/>
            <w:vAlign w:val="center"/>
          </w:tcPr>
          <w:p>
            <w:pPr>
              <w:rPr>
                <w:rFonts w:eastAsia="仿宋_GB2312"/>
                <w:sz w:val="24"/>
              </w:rPr>
            </w:pPr>
          </w:p>
        </w:tc>
        <w:tc>
          <w:tcPr>
            <w:tcW w:w="6689" w:type="dxa"/>
            <w:noWrap/>
            <w:vAlign w:val="center"/>
          </w:tcPr>
          <w:p>
            <w:pPr>
              <w:rPr>
                <w:rFonts w:eastAsia="仿宋_GB2312"/>
                <w:sz w:val="24"/>
              </w:rPr>
            </w:pPr>
            <w:r>
              <w:rPr>
                <w:rFonts w:eastAsia="仿宋_GB2312"/>
                <w:sz w:val="24"/>
              </w:rPr>
              <w:t>近三年（含成立不足三年）无较大及以上安全、环保、质量等事故。</w:t>
            </w:r>
          </w:p>
        </w:tc>
        <w:tc>
          <w:tcPr>
            <w:tcW w:w="1392" w:type="dxa"/>
            <w:noWrap/>
            <w:vAlign w:val="center"/>
          </w:tcPr>
          <w:p>
            <w:pPr>
              <w:rPr>
                <w:rFonts w:eastAsia="仿宋_GB2312"/>
                <w:sz w:val="24"/>
              </w:rPr>
            </w:pPr>
          </w:p>
        </w:tc>
        <w:tc>
          <w:tcPr>
            <w:tcW w:w="4281" w:type="dxa"/>
            <w:noWrap/>
            <w:vAlign w:val="center"/>
          </w:tcPr>
          <w:p>
            <w:pPr>
              <w:rPr>
                <w:rFonts w:eastAsia="仿宋_GB2312"/>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noWrap/>
            <w:vAlign w:val="center"/>
          </w:tcPr>
          <w:p>
            <w:pPr>
              <w:rPr>
                <w:rFonts w:eastAsia="仿宋_GB2312"/>
                <w:sz w:val="24"/>
              </w:rPr>
            </w:pPr>
          </w:p>
        </w:tc>
        <w:tc>
          <w:tcPr>
            <w:tcW w:w="6689" w:type="dxa"/>
            <w:noWrap/>
            <w:vAlign w:val="center"/>
          </w:tcPr>
          <w:p>
            <w:pPr>
              <w:rPr>
                <w:rFonts w:eastAsia="仿宋_GB2312"/>
                <w:sz w:val="24"/>
              </w:rPr>
            </w:pPr>
            <w:r>
              <w:rPr>
                <w:rFonts w:eastAsia="仿宋_GB2312"/>
                <w:sz w:val="24"/>
              </w:rPr>
              <w:t>对利益相关方的环境要求做出承诺的，应同时满足有关承诺的要求。</w:t>
            </w:r>
          </w:p>
        </w:tc>
        <w:tc>
          <w:tcPr>
            <w:tcW w:w="1392" w:type="dxa"/>
            <w:noWrap/>
            <w:vAlign w:val="center"/>
          </w:tcPr>
          <w:p>
            <w:pPr>
              <w:rPr>
                <w:rFonts w:eastAsia="仿宋_GB2312"/>
                <w:sz w:val="24"/>
              </w:rPr>
            </w:pPr>
          </w:p>
        </w:tc>
        <w:tc>
          <w:tcPr>
            <w:tcW w:w="4281" w:type="dxa"/>
            <w:noWrap/>
            <w:vAlign w:val="center"/>
          </w:tcPr>
          <w:p>
            <w:pPr>
              <w:rPr>
                <w:rFonts w:eastAsia="仿宋_GB2312"/>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restart"/>
            <w:noWrap/>
            <w:vAlign w:val="center"/>
          </w:tcPr>
          <w:p>
            <w:pPr>
              <w:rPr>
                <w:rFonts w:eastAsia="仿宋_GB2312"/>
                <w:sz w:val="24"/>
              </w:rPr>
            </w:pPr>
            <w:r>
              <w:rPr>
                <w:rFonts w:eastAsia="仿宋_GB2312"/>
                <w:sz w:val="24"/>
              </w:rPr>
              <w:t>基础管理职责——最高管理者</w:t>
            </w:r>
          </w:p>
        </w:tc>
        <w:tc>
          <w:tcPr>
            <w:tcW w:w="6689" w:type="dxa"/>
            <w:noWrap/>
            <w:vAlign w:val="center"/>
          </w:tcPr>
          <w:p>
            <w:pPr>
              <w:rPr>
                <w:rFonts w:eastAsia="仿宋_GB2312"/>
                <w:sz w:val="24"/>
              </w:rPr>
            </w:pPr>
            <w:r>
              <w:rPr>
                <w:rFonts w:eastAsia="仿宋_GB2312"/>
                <w:sz w:val="24"/>
              </w:rPr>
              <w:t>最高管理者在绿色工厂方面的领导作用和承诺满足GB/T 36132 中4.3.1 a)的要求。</w:t>
            </w:r>
          </w:p>
        </w:tc>
        <w:tc>
          <w:tcPr>
            <w:tcW w:w="1392" w:type="dxa"/>
            <w:noWrap/>
            <w:vAlign w:val="center"/>
          </w:tcPr>
          <w:p>
            <w:pPr>
              <w:rPr>
                <w:rFonts w:eastAsia="仿宋_GB2312"/>
                <w:sz w:val="24"/>
              </w:rPr>
            </w:pPr>
          </w:p>
        </w:tc>
        <w:tc>
          <w:tcPr>
            <w:tcW w:w="4281" w:type="dxa"/>
            <w:noWrap/>
            <w:vAlign w:val="center"/>
          </w:tcPr>
          <w:p>
            <w:pPr>
              <w:rPr>
                <w:rFonts w:eastAsia="仿宋_GB2312"/>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noWrap/>
            <w:vAlign w:val="center"/>
          </w:tcPr>
          <w:p>
            <w:pPr>
              <w:rPr>
                <w:rFonts w:eastAsia="仿宋_GB2312"/>
                <w:sz w:val="24"/>
              </w:rPr>
            </w:pPr>
          </w:p>
        </w:tc>
        <w:tc>
          <w:tcPr>
            <w:tcW w:w="6689" w:type="dxa"/>
            <w:noWrap/>
            <w:vAlign w:val="center"/>
          </w:tcPr>
          <w:p>
            <w:pPr>
              <w:rPr>
                <w:rFonts w:eastAsia="仿宋_GB2312"/>
                <w:sz w:val="24"/>
              </w:rPr>
            </w:pPr>
            <w:r>
              <w:rPr>
                <w:rFonts w:eastAsia="仿宋_GB2312"/>
                <w:sz w:val="24"/>
              </w:rPr>
              <w:t>最高管理者确保在工厂内部分配并沟通与绿色工厂相关角色的职责和权限，且满足GB/T 36132 中4.3.1 b)的要求。</w:t>
            </w:r>
          </w:p>
        </w:tc>
        <w:tc>
          <w:tcPr>
            <w:tcW w:w="1392" w:type="dxa"/>
            <w:noWrap/>
            <w:vAlign w:val="center"/>
          </w:tcPr>
          <w:p>
            <w:pPr>
              <w:rPr>
                <w:rFonts w:eastAsia="仿宋_GB2312"/>
                <w:sz w:val="24"/>
              </w:rPr>
            </w:pPr>
          </w:p>
        </w:tc>
        <w:tc>
          <w:tcPr>
            <w:tcW w:w="4281" w:type="dxa"/>
            <w:noWrap/>
            <w:vAlign w:val="center"/>
          </w:tcPr>
          <w:p>
            <w:pPr>
              <w:rPr>
                <w:rFonts w:eastAsia="仿宋_GB2312"/>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restart"/>
            <w:noWrap/>
            <w:vAlign w:val="center"/>
          </w:tcPr>
          <w:p>
            <w:pPr>
              <w:rPr>
                <w:rFonts w:eastAsia="仿宋_GB2312"/>
                <w:sz w:val="24"/>
              </w:rPr>
            </w:pPr>
            <w:r>
              <w:rPr>
                <w:rFonts w:eastAsia="仿宋_GB2312"/>
                <w:sz w:val="24"/>
              </w:rPr>
              <w:t>基础管理职责——工厂</w:t>
            </w:r>
          </w:p>
        </w:tc>
        <w:tc>
          <w:tcPr>
            <w:tcW w:w="6689" w:type="dxa"/>
            <w:noWrap/>
            <w:vAlign w:val="center"/>
          </w:tcPr>
          <w:p>
            <w:pPr>
              <w:rPr>
                <w:rFonts w:eastAsia="仿宋_GB2312"/>
                <w:sz w:val="24"/>
              </w:rPr>
            </w:pPr>
            <w:r>
              <w:rPr>
                <w:rFonts w:eastAsia="仿宋_GB2312"/>
                <w:sz w:val="24"/>
              </w:rPr>
              <w:t>应设有绿色工厂管理机构，负责有关绿色工厂的制度建设、实施、考核及奖励工作，建立目标责任制。</w:t>
            </w:r>
          </w:p>
        </w:tc>
        <w:tc>
          <w:tcPr>
            <w:tcW w:w="1392" w:type="dxa"/>
            <w:noWrap/>
            <w:vAlign w:val="center"/>
          </w:tcPr>
          <w:p>
            <w:pPr>
              <w:rPr>
                <w:rFonts w:eastAsia="仿宋_GB2312"/>
                <w:sz w:val="24"/>
              </w:rPr>
            </w:pPr>
          </w:p>
        </w:tc>
        <w:tc>
          <w:tcPr>
            <w:tcW w:w="4281" w:type="dxa"/>
            <w:noWrap/>
            <w:vAlign w:val="center"/>
          </w:tcPr>
          <w:p>
            <w:pPr>
              <w:rPr>
                <w:rFonts w:eastAsia="仿宋_GB2312"/>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noWrap/>
            <w:vAlign w:val="center"/>
          </w:tcPr>
          <w:p>
            <w:pPr>
              <w:rPr>
                <w:rFonts w:eastAsia="仿宋_GB2312"/>
                <w:sz w:val="24"/>
              </w:rPr>
            </w:pPr>
          </w:p>
        </w:tc>
        <w:tc>
          <w:tcPr>
            <w:tcW w:w="6689" w:type="dxa"/>
            <w:noWrap/>
            <w:vAlign w:val="center"/>
          </w:tcPr>
          <w:p>
            <w:pPr>
              <w:rPr>
                <w:rFonts w:eastAsia="仿宋_GB2312"/>
                <w:sz w:val="24"/>
              </w:rPr>
            </w:pPr>
            <w:r>
              <w:rPr>
                <w:rFonts w:eastAsia="仿宋_GB2312"/>
                <w:sz w:val="24"/>
              </w:rPr>
              <w:t>应有开展绿色工厂的中长期规划及年度目标、指标和实施方案。可行时，指标应明确且可量化。</w:t>
            </w:r>
          </w:p>
        </w:tc>
        <w:tc>
          <w:tcPr>
            <w:tcW w:w="1392" w:type="dxa"/>
            <w:noWrap/>
            <w:vAlign w:val="center"/>
          </w:tcPr>
          <w:p>
            <w:pPr>
              <w:rPr>
                <w:rFonts w:eastAsia="仿宋_GB2312"/>
                <w:sz w:val="24"/>
              </w:rPr>
            </w:pPr>
          </w:p>
        </w:tc>
        <w:tc>
          <w:tcPr>
            <w:tcW w:w="4281" w:type="dxa"/>
            <w:noWrap/>
            <w:vAlign w:val="center"/>
          </w:tcPr>
          <w:p>
            <w:pPr>
              <w:rPr>
                <w:rFonts w:eastAsia="仿宋_GB2312"/>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noWrap/>
            <w:vAlign w:val="center"/>
          </w:tcPr>
          <w:p>
            <w:pPr>
              <w:rPr>
                <w:rFonts w:eastAsia="仿宋_GB2312"/>
                <w:sz w:val="24"/>
              </w:rPr>
            </w:pPr>
          </w:p>
        </w:tc>
        <w:tc>
          <w:tcPr>
            <w:tcW w:w="6689" w:type="dxa"/>
            <w:noWrap/>
            <w:vAlign w:val="center"/>
          </w:tcPr>
          <w:p>
            <w:pPr>
              <w:rPr>
                <w:rFonts w:eastAsia="仿宋_GB2312"/>
                <w:sz w:val="24"/>
              </w:rPr>
            </w:pPr>
            <w:r>
              <w:rPr>
                <w:rFonts w:eastAsia="仿宋_GB2312"/>
                <w:sz w:val="24"/>
              </w:rPr>
              <w:t>应传播绿色制造的概念和知识，定期为员工提供绿色制造相关知识的教育、培训，并对教育和培训的结果进行考评。</w:t>
            </w:r>
          </w:p>
        </w:tc>
        <w:tc>
          <w:tcPr>
            <w:tcW w:w="1392" w:type="dxa"/>
            <w:noWrap/>
            <w:vAlign w:val="center"/>
          </w:tcPr>
          <w:p>
            <w:pPr>
              <w:rPr>
                <w:rFonts w:eastAsia="仿宋_GB2312"/>
                <w:sz w:val="24"/>
              </w:rPr>
            </w:pPr>
          </w:p>
        </w:tc>
        <w:tc>
          <w:tcPr>
            <w:tcW w:w="4281" w:type="dxa"/>
            <w:noWrap/>
            <w:vAlign w:val="center"/>
          </w:tcPr>
          <w:p>
            <w:pPr>
              <w:rPr>
                <w:rFonts w:eastAsia="仿宋_GB2312"/>
                <w:sz w:val="24"/>
              </w:rPr>
            </w:pPr>
            <w:r>
              <w:rPr>
                <w:rFonts w:eastAsia="仿宋_GB2312"/>
                <w:sz w:val="24"/>
              </w:rPr>
              <w:t>　</w:t>
            </w:r>
          </w:p>
        </w:tc>
      </w:tr>
    </w:tbl>
    <w:p>
      <w:pPr>
        <w:rPr>
          <w:rFonts w:eastAsia="仿宋_GB2312"/>
          <w:sz w:val="30"/>
          <w:szCs w:val="30"/>
        </w:rPr>
      </w:pPr>
      <w:r>
        <w:rPr>
          <w:rFonts w:eastAsia="仿宋_GB2312"/>
          <w:sz w:val="30"/>
          <w:szCs w:val="30"/>
        </w:rPr>
        <w:br w:type="page"/>
      </w:r>
      <w:r>
        <w:rPr>
          <w:rFonts w:hint="eastAsia" w:ascii="黑体" w:hAnsi="黑体" w:eastAsia="黑体" w:cs="黑体"/>
          <w:sz w:val="32"/>
          <w:szCs w:val="32"/>
        </w:rPr>
        <w:t>附表2.2</w:t>
      </w:r>
    </w:p>
    <w:p>
      <w:pPr>
        <w:widowControl/>
        <w:jc w:val="center"/>
        <w:rPr>
          <w:rFonts w:eastAsia="黑体"/>
          <w:bCs/>
          <w:sz w:val="36"/>
          <w:szCs w:val="36"/>
        </w:rPr>
      </w:pPr>
      <w:r>
        <w:rPr>
          <w:rFonts w:eastAsia="黑体"/>
          <w:bCs/>
          <w:sz w:val="36"/>
          <w:szCs w:val="36"/>
        </w:rPr>
        <w:t>绿色工厂评价指标第三方评价表</w:t>
      </w:r>
    </w:p>
    <w:p>
      <w:pPr>
        <w:autoSpaceDE w:val="0"/>
        <w:autoSpaceDN w:val="0"/>
        <w:adjustRightInd w:val="0"/>
        <w:jc w:val="center"/>
        <w:rPr>
          <w:rFonts w:eastAsia="仿宋_GB2312"/>
          <w:b/>
          <w:kern w:val="0"/>
          <w:sz w:val="30"/>
          <w:szCs w:val="30"/>
        </w:rPr>
      </w:pPr>
      <w:r>
        <w:rPr>
          <w:rFonts w:eastAsia="仿宋_GB2312"/>
          <w:b/>
          <w:kern w:val="0"/>
          <w:sz w:val="30"/>
          <w:szCs w:val="30"/>
        </w:rPr>
        <w:t>（20  年）</w:t>
      </w:r>
    </w:p>
    <w:tbl>
      <w:tblPr>
        <w:tblStyle w:val="5"/>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7"/>
        <w:gridCol w:w="1275"/>
        <w:gridCol w:w="851"/>
        <w:gridCol w:w="71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blHeader/>
        </w:trPr>
        <w:tc>
          <w:tcPr>
            <w:tcW w:w="704" w:type="dxa"/>
            <w:noWrap/>
            <w:vAlign w:val="center"/>
          </w:tcPr>
          <w:p>
            <w:pPr>
              <w:widowControl/>
              <w:jc w:val="center"/>
              <w:rPr>
                <w:rFonts w:eastAsia="仿宋_GB2312"/>
                <w:b/>
                <w:bCs/>
                <w:kern w:val="0"/>
                <w:sz w:val="24"/>
              </w:rPr>
            </w:pPr>
            <w:r>
              <w:rPr>
                <w:rFonts w:eastAsia="仿宋_GB2312"/>
                <w:b/>
                <w:bCs/>
                <w:sz w:val="24"/>
              </w:rPr>
              <w:t>序号</w:t>
            </w:r>
          </w:p>
        </w:tc>
        <w:tc>
          <w:tcPr>
            <w:tcW w:w="1135" w:type="dxa"/>
            <w:noWrap/>
            <w:vAlign w:val="center"/>
          </w:tcPr>
          <w:p>
            <w:pPr>
              <w:jc w:val="center"/>
              <w:rPr>
                <w:rFonts w:eastAsia="仿宋_GB2312"/>
                <w:b/>
                <w:bCs/>
                <w:sz w:val="24"/>
              </w:rPr>
            </w:pPr>
            <w:r>
              <w:rPr>
                <w:rFonts w:eastAsia="仿宋_GB2312"/>
                <w:b/>
                <w:bCs/>
                <w:sz w:val="24"/>
              </w:rPr>
              <w:t>一级指标</w:t>
            </w:r>
          </w:p>
        </w:tc>
        <w:tc>
          <w:tcPr>
            <w:tcW w:w="1135" w:type="dxa"/>
            <w:noWrap/>
            <w:vAlign w:val="center"/>
          </w:tcPr>
          <w:p>
            <w:pPr>
              <w:jc w:val="center"/>
              <w:rPr>
                <w:rFonts w:eastAsia="仿宋_GB2312"/>
                <w:b/>
                <w:bCs/>
                <w:sz w:val="24"/>
              </w:rPr>
            </w:pPr>
            <w:r>
              <w:rPr>
                <w:rFonts w:eastAsia="仿宋_GB2312"/>
                <w:b/>
                <w:bCs/>
                <w:sz w:val="24"/>
              </w:rPr>
              <w:t>二级指标</w:t>
            </w:r>
          </w:p>
        </w:tc>
        <w:tc>
          <w:tcPr>
            <w:tcW w:w="4960" w:type="dxa"/>
            <w:noWrap/>
            <w:vAlign w:val="center"/>
          </w:tcPr>
          <w:p>
            <w:pPr>
              <w:jc w:val="center"/>
              <w:rPr>
                <w:rFonts w:eastAsia="仿宋_GB2312"/>
                <w:b/>
                <w:bCs/>
                <w:sz w:val="24"/>
              </w:rPr>
            </w:pPr>
            <w:r>
              <w:rPr>
                <w:rFonts w:eastAsia="仿宋_GB2312"/>
                <w:b/>
                <w:bCs/>
                <w:sz w:val="24"/>
              </w:rPr>
              <w:t>具体评价要求</w:t>
            </w:r>
          </w:p>
        </w:tc>
        <w:tc>
          <w:tcPr>
            <w:tcW w:w="2407" w:type="dxa"/>
            <w:noWrap/>
            <w:vAlign w:val="center"/>
          </w:tcPr>
          <w:p>
            <w:pPr>
              <w:jc w:val="center"/>
              <w:rPr>
                <w:rFonts w:eastAsia="仿宋_GB2312"/>
                <w:b/>
                <w:bCs/>
                <w:sz w:val="24"/>
              </w:rPr>
            </w:pPr>
            <w:r>
              <w:rPr>
                <w:rFonts w:eastAsia="仿宋_GB2312"/>
                <w:b/>
                <w:bCs/>
                <w:sz w:val="24"/>
              </w:rPr>
              <w:t>符合性说明及证明材料索引</w:t>
            </w:r>
          </w:p>
        </w:tc>
        <w:tc>
          <w:tcPr>
            <w:tcW w:w="1275" w:type="dxa"/>
            <w:noWrap/>
            <w:vAlign w:val="center"/>
          </w:tcPr>
          <w:p>
            <w:pPr>
              <w:jc w:val="center"/>
              <w:rPr>
                <w:rFonts w:eastAsia="仿宋_GB2312"/>
                <w:b/>
                <w:bCs/>
                <w:sz w:val="24"/>
              </w:rPr>
            </w:pPr>
            <w:r>
              <w:rPr>
                <w:rFonts w:eastAsia="仿宋_GB2312"/>
                <w:b/>
                <w:bCs/>
                <w:sz w:val="24"/>
              </w:rPr>
              <w:t>要求类型</w:t>
            </w:r>
          </w:p>
        </w:tc>
        <w:tc>
          <w:tcPr>
            <w:tcW w:w="851" w:type="dxa"/>
            <w:noWrap/>
            <w:vAlign w:val="center"/>
          </w:tcPr>
          <w:p>
            <w:pPr>
              <w:jc w:val="center"/>
              <w:rPr>
                <w:rFonts w:eastAsia="仿宋_GB2312"/>
                <w:b/>
                <w:bCs/>
                <w:sz w:val="24"/>
              </w:rPr>
            </w:pPr>
            <w:r>
              <w:rPr>
                <w:rFonts w:eastAsia="仿宋_GB2312"/>
                <w:b/>
                <w:bCs/>
                <w:sz w:val="24"/>
              </w:rPr>
              <w:t>分值</w:t>
            </w:r>
          </w:p>
        </w:tc>
        <w:tc>
          <w:tcPr>
            <w:tcW w:w="711" w:type="dxa"/>
            <w:noWrap/>
            <w:vAlign w:val="center"/>
          </w:tcPr>
          <w:p>
            <w:pPr>
              <w:jc w:val="center"/>
              <w:rPr>
                <w:rFonts w:eastAsia="仿宋_GB2312"/>
                <w:b/>
                <w:bCs/>
                <w:sz w:val="24"/>
              </w:rPr>
            </w:pPr>
            <w:r>
              <w:rPr>
                <w:rFonts w:eastAsia="仿宋_GB2312"/>
                <w:b/>
                <w:bCs/>
                <w:sz w:val="24"/>
              </w:rPr>
              <w:t>权重</w:t>
            </w:r>
          </w:p>
        </w:tc>
        <w:tc>
          <w:tcPr>
            <w:tcW w:w="770" w:type="dxa"/>
            <w:noWrap/>
            <w:vAlign w:val="center"/>
          </w:tcPr>
          <w:p>
            <w:pPr>
              <w:jc w:val="center"/>
              <w:rPr>
                <w:rFonts w:eastAsia="仿宋_GB2312"/>
                <w:b/>
                <w:bCs/>
                <w:sz w:val="24"/>
              </w:rPr>
            </w:pPr>
            <w:r>
              <w:rPr>
                <w:rFonts w:eastAsia="仿宋_GB2312"/>
                <w:b/>
                <w:bCs/>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noWrap/>
            <w:vAlign w:val="center"/>
          </w:tcPr>
          <w:p>
            <w:pPr>
              <w:jc w:val="center"/>
              <w:rPr>
                <w:rFonts w:eastAsia="仿宋_GB2312"/>
                <w:sz w:val="24"/>
              </w:rPr>
            </w:pPr>
            <w:r>
              <w:rPr>
                <w:rFonts w:eastAsia="仿宋_GB2312"/>
                <w:sz w:val="24"/>
              </w:rPr>
              <w:t>1</w:t>
            </w:r>
          </w:p>
        </w:tc>
        <w:tc>
          <w:tcPr>
            <w:tcW w:w="1135" w:type="dxa"/>
            <w:vMerge w:val="restart"/>
            <w:noWrap/>
            <w:vAlign w:val="center"/>
          </w:tcPr>
          <w:p>
            <w:pPr>
              <w:jc w:val="center"/>
              <w:rPr>
                <w:rFonts w:eastAsia="仿宋_GB2312"/>
                <w:sz w:val="24"/>
              </w:rPr>
            </w:pPr>
            <w:r>
              <w:rPr>
                <w:rFonts w:eastAsia="仿宋_GB2312"/>
                <w:sz w:val="24"/>
              </w:rPr>
              <w:t>基础设施</w:t>
            </w:r>
          </w:p>
        </w:tc>
        <w:tc>
          <w:tcPr>
            <w:tcW w:w="1135" w:type="dxa"/>
            <w:vMerge w:val="restart"/>
            <w:noWrap/>
            <w:vAlign w:val="center"/>
          </w:tcPr>
          <w:p>
            <w:pPr>
              <w:jc w:val="center"/>
              <w:rPr>
                <w:rFonts w:eastAsia="仿宋_GB2312"/>
                <w:sz w:val="24"/>
              </w:rPr>
            </w:pPr>
            <w:r>
              <w:rPr>
                <w:rFonts w:eastAsia="仿宋_GB2312"/>
                <w:sz w:val="24"/>
              </w:rPr>
              <w:t>建筑</w:t>
            </w:r>
          </w:p>
        </w:tc>
        <w:tc>
          <w:tcPr>
            <w:tcW w:w="4960" w:type="dxa"/>
            <w:noWrap/>
            <w:vAlign w:val="center"/>
          </w:tcPr>
          <w:p>
            <w:pPr>
              <w:rPr>
                <w:rFonts w:eastAsia="仿宋_GB2312"/>
                <w:sz w:val="24"/>
              </w:rPr>
            </w:pPr>
            <w:r>
              <w:rPr>
                <w:rFonts w:eastAsia="仿宋_GB2312"/>
                <w:sz w:val="24"/>
              </w:rPr>
              <w:t>工厂的建筑应满足国家或地方相关法律法规及标准的要求。</w:t>
            </w:r>
          </w:p>
        </w:tc>
        <w:tc>
          <w:tcPr>
            <w:tcW w:w="2407" w:type="dxa"/>
            <w:noWrap/>
            <w:vAlign w:val="center"/>
          </w:tcPr>
          <w:p>
            <w:pPr>
              <w:rPr>
                <w:rFonts w:eastAsia="仿宋_GB2312"/>
                <w:sz w:val="24"/>
              </w:rPr>
            </w:pPr>
            <w:r>
              <w:rPr>
                <w:rFonts w:eastAsia="仿宋_GB2312"/>
                <w:sz w:val="24"/>
              </w:rPr>
              <w:t>　</w:t>
            </w:r>
          </w:p>
        </w:tc>
        <w:tc>
          <w:tcPr>
            <w:tcW w:w="1275" w:type="dxa"/>
            <w:vMerge w:val="restart"/>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8</w:t>
            </w:r>
          </w:p>
        </w:tc>
        <w:tc>
          <w:tcPr>
            <w:tcW w:w="711" w:type="dxa"/>
            <w:vMerge w:val="restart"/>
            <w:noWrap/>
            <w:vAlign w:val="center"/>
          </w:tcPr>
          <w:p>
            <w:pPr>
              <w:jc w:val="center"/>
              <w:rPr>
                <w:rFonts w:eastAsia="仿宋_GB2312"/>
                <w:sz w:val="24"/>
              </w:rPr>
            </w:pPr>
            <w:r>
              <w:rPr>
                <w:rFonts w:eastAsia="仿宋_GB2312"/>
                <w:sz w:val="24"/>
              </w:rPr>
              <w:t>20%</w:t>
            </w: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新建、改建和扩建建筑时，应遵守国家“固定资产投资项目节能评估审查制度”、“三同时制度”、“工业项目建设用地控制指标”等产业政策和有关要求。</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6</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厂房内部装饰装修材料中醛、苯、氨、氡等有害物质应符合国家和地方法律、标准要求。</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color w:val="000000"/>
                <w:sz w:val="24"/>
              </w:rPr>
            </w:pPr>
            <w:r>
              <w:rPr>
                <w:rFonts w:eastAsia="仿宋_GB2312"/>
                <w:color w:val="000000"/>
                <w:sz w:val="24"/>
              </w:rPr>
              <w:t>3</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危险品仓库、有毒有害操作间、废弃物处理间等产生污染物的房间应独立设置。</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3</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建筑材料：（1）选用蕴能低、高性能、高耐久性和本地建材，减少建材在全生命周期中的能源消耗；（2）室内装饰装修材料满足国家标准GB 18580～18588和《建筑材料放射性核素限量》GB 6566的要求。</w:t>
            </w:r>
          </w:p>
        </w:tc>
        <w:tc>
          <w:tcPr>
            <w:tcW w:w="2407" w:type="dxa"/>
            <w:noWrap/>
            <w:vAlign w:val="center"/>
          </w:tcPr>
          <w:p>
            <w:pPr>
              <w:rPr>
                <w:rFonts w:eastAsia="仿宋_GB2312"/>
                <w:sz w:val="24"/>
              </w:rPr>
            </w:pPr>
            <w:r>
              <w:rPr>
                <w:rFonts w:eastAsia="仿宋_GB2312"/>
                <w:sz w:val="24"/>
              </w:rPr>
              <w:t>　</w:t>
            </w:r>
          </w:p>
        </w:tc>
        <w:tc>
          <w:tcPr>
            <w:tcW w:w="1275" w:type="dxa"/>
            <w:vMerge w:val="restart"/>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建筑结构：采用钢结构、砌体结构和木结构等资源消耗和环境影响小的建筑结构体系。</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再生资源及能源利用：（1）可再生能源的使用占建筑总能耗的比例大于10%；（2）采用节水器具和设备，节水率不低于10%。</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适用时，工厂的厂房采用多层建筑。</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照明</w:t>
            </w:r>
          </w:p>
        </w:tc>
        <w:tc>
          <w:tcPr>
            <w:tcW w:w="4960" w:type="dxa"/>
            <w:noWrap/>
            <w:vAlign w:val="center"/>
          </w:tcPr>
          <w:p>
            <w:pPr>
              <w:rPr>
                <w:rFonts w:eastAsia="仿宋_GB2312"/>
                <w:sz w:val="24"/>
              </w:rPr>
            </w:pPr>
            <w:r>
              <w:rPr>
                <w:rFonts w:eastAsia="仿宋_GB2312"/>
                <w:kern w:val="0"/>
                <w:sz w:val="24"/>
              </w:rPr>
              <w:t>人工照明应符合GB 50034规定。</w:t>
            </w:r>
          </w:p>
        </w:tc>
        <w:tc>
          <w:tcPr>
            <w:tcW w:w="2407" w:type="dxa"/>
            <w:noWrap/>
            <w:vAlign w:val="center"/>
          </w:tcPr>
          <w:p>
            <w:pPr>
              <w:rPr>
                <w:rFonts w:eastAsia="仿宋_GB2312"/>
                <w:sz w:val="24"/>
              </w:rPr>
            </w:pPr>
            <w:r>
              <w:rPr>
                <w:rFonts w:eastAsia="仿宋_GB2312"/>
                <w:sz w:val="24"/>
              </w:rPr>
              <w:t>　</w:t>
            </w:r>
          </w:p>
        </w:tc>
        <w:tc>
          <w:tcPr>
            <w:tcW w:w="1275" w:type="dxa"/>
            <w:vMerge w:val="restart"/>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7</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kern w:val="0"/>
                <w:sz w:val="24"/>
              </w:rPr>
              <w:t>不同场所的照明应进行分级设计。</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jc w:val="center"/>
              <w:rPr>
                <w:rFonts w:eastAsia="仿宋_GB2312"/>
                <w:sz w:val="24"/>
              </w:rPr>
            </w:pPr>
          </w:p>
        </w:tc>
        <w:tc>
          <w:tcPr>
            <w:tcW w:w="851" w:type="dxa"/>
            <w:noWrap/>
            <w:vAlign w:val="center"/>
          </w:tcPr>
          <w:p>
            <w:pPr>
              <w:jc w:val="center"/>
              <w:rPr>
                <w:rFonts w:eastAsia="仿宋_GB2312"/>
                <w:sz w:val="24"/>
              </w:rPr>
            </w:pPr>
            <w:r>
              <w:rPr>
                <w:rFonts w:eastAsia="仿宋_GB2312"/>
                <w:sz w:val="24"/>
              </w:rPr>
              <w:t>3</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工厂厂区及各房间或场所的照明尽量利用自然光。</w:t>
            </w:r>
          </w:p>
        </w:tc>
        <w:tc>
          <w:tcPr>
            <w:tcW w:w="2407" w:type="dxa"/>
            <w:noWrap/>
            <w:vAlign w:val="center"/>
          </w:tcPr>
          <w:p>
            <w:pPr>
              <w:rPr>
                <w:rFonts w:eastAsia="仿宋_GB2312"/>
                <w:sz w:val="24"/>
              </w:rPr>
            </w:pPr>
            <w:r>
              <w:rPr>
                <w:rFonts w:eastAsia="仿宋_GB2312"/>
                <w:sz w:val="24"/>
              </w:rPr>
              <w:t>　</w:t>
            </w:r>
          </w:p>
        </w:tc>
        <w:tc>
          <w:tcPr>
            <w:tcW w:w="1275" w:type="dxa"/>
            <w:vMerge w:val="restart"/>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工艺适用时，节能灯等节能型照明设备的使用占比不低于50%。</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公共场所的照明采取分区、分组与定时自动调光等措施。</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设备</w:t>
            </w:r>
          </w:p>
          <w:p>
            <w:pPr>
              <w:jc w:val="center"/>
              <w:rPr>
                <w:rFonts w:eastAsia="仿宋_GB2312"/>
                <w:sz w:val="24"/>
              </w:rPr>
            </w:pPr>
            <w:r>
              <w:rPr>
                <w:rFonts w:eastAsia="仿宋_GB2312"/>
                <w:sz w:val="24"/>
              </w:rPr>
              <w:t>设施</w:t>
            </w:r>
          </w:p>
        </w:tc>
        <w:tc>
          <w:tcPr>
            <w:tcW w:w="4960" w:type="dxa"/>
            <w:noWrap/>
            <w:vAlign w:val="center"/>
          </w:tcPr>
          <w:p>
            <w:pPr>
              <w:autoSpaceDE w:val="0"/>
              <w:autoSpaceDN w:val="0"/>
              <w:adjustRightInd w:val="0"/>
              <w:rPr>
                <w:rFonts w:eastAsia="仿宋_GB2312"/>
                <w:sz w:val="24"/>
              </w:rPr>
            </w:pPr>
            <w:r>
              <w:rPr>
                <w:rFonts w:eastAsia="仿宋_GB2312"/>
                <w:kern w:val="0"/>
                <w:sz w:val="24"/>
              </w:rPr>
              <w:t>工厂使用的专用设备应符合产业准入要求，降低能源与资源消耗，减少污染物排放。</w:t>
            </w:r>
          </w:p>
        </w:tc>
        <w:tc>
          <w:tcPr>
            <w:tcW w:w="2407" w:type="dxa"/>
            <w:noWrap/>
            <w:vAlign w:val="center"/>
          </w:tcPr>
          <w:p>
            <w:pPr>
              <w:rPr>
                <w:rFonts w:eastAsia="仿宋_GB2312"/>
                <w:sz w:val="24"/>
              </w:rPr>
            </w:pPr>
            <w:r>
              <w:rPr>
                <w:rFonts w:eastAsia="仿宋_GB2312"/>
                <w:sz w:val="24"/>
              </w:rPr>
              <w:t>　</w:t>
            </w:r>
          </w:p>
        </w:tc>
        <w:tc>
          <w:tcPr>
            <w:tcW w:w="1275" w:type="dxa"/>
            <w:vMerge w:val="restart"/>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5</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autoSpaceDE w:val="0"/>
              <w:autoSpaceDN w:val="0"/>
              <w:adjustRightInd w:val="0"/>
              <w:rPr>
                <w:rFonts w:eastAsia="仿宋_GB2312"/>
                <w:sz w:val="24"/>
              </w:rPr>
            </w:pPr>
            <w:r>
              <w:rPr>
                <w:rFonts w:eastAsia="仿宋_GB2312"/>
                <w:kern w:val="0"/>
                <w:sz w:val="24"/>
              </w:rPr>
              <w:t>适用时，工厂使用的通用设备应达到相关标准中能效限定值的强制性要求。已明令禁止生产、使用的和能耗高、效率低的设备应限期淘汰更新。</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5</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autoSpaceDE w:val="0"/>
              <w:autoSpaceDN w:val="0"/>
              <w:adjustRightInd w:val="0"/>
              <w:rPr>
                <w:rFonts w:eastAsia="仿宋_GB2312"/>
                <w:sz w:val="24"/>
              </w:rPr>
            </w:pPr>
            <w:r>
              <w:rPr>
                <w:rFonts w:eastAsia="仿宋_GB2312"/>
                <w:kern w:val="0"/>
                <w:sz w:val="24"/>
              </w:rPr>
              <w:t>工厂使用的通用设备或其系统的实际运行效率或主要运行参数应符合该设备经济运行的要求。</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5</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pStyle w:val="8"/>
              <w:autoSpaceDE w:val="0"/>
              <w:autoSpaceDN w:val="0"/>
              <w:adjustRightInd w:val="0"/>
              <w:spacing w:beforeAutospacing="0" w:afterAutospacing="0"/>
              <w:jc w:val="both"/>
              <w:rPr>
                <w:rFonts w:ascii="Times New Roman" w:hAnsi="Times New Roman" w:eastAsia="仿宋_GB2312" w:cs="Times New Roman"/>
              </w:rPr>
            </w:pPr>
            <w:r>
              <w:rPr>
                <w:rFonts w:ascii="Times New Roman" w:hAnsi="Times New Roman" w:eastAsia="仿宋_GB2312" w:cs="Times New Roman"/>
                <w:szCs w:val="22"/>
              </w:rPr>
              <w:t>工厂应依据GB 17167、GB24789等要求配备、使用和管理能源、水以及其他资源的计量器具和装置。</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5</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autoSpaceDE w:val="0"/>
              <w:autoSpaceDN w:val="0"/>
              <w:adjustRightInd w:val="0"/>
              <w:rPr>
                <w:rFonts w:eastAsia="仿宋_GB2312"/>
                <w:sz w:val="24"/>
              </w:rPr>
            </w:pPr>
            <w:r>
              <w:rPr>
                <w:rFonts w:eastAsia="仿宋_GB2312"/>
                <w:kern w:val="0"/>
                <w:sz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5</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autoSpaceDE w:val="0"/>
              <w:autoSpaceDN w:val="0"/>
              <w:adjustRightInd w:val="0"/>
              <w:rPr>
                <w:rFonts w:eastAsia="仿宋_GB2312"/>
                <w:sz w:val="24"/>
              </w:rPr>
            </w:pPr>
            <w:r>
              <w:rPr>
                <w:rFonts w:eastAsia="仿宋_GB2312"/>
                <w:kern w:val="0"/>
                <w:sz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5</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工厂使用的通用用能设备采用了节能型产品或效率高、能耗低、水耗低、物耗低的产品。</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8</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noWrap/>
            <w:vAlign w:val="center"/>
          </w:tcPr>
          <w:p>
            <w:pPr>
              <w:jc w:val="center"/>
              <w:rPr>
                <w:rFonts w:eastAsia="仿宋_GB2312"/>
                <w:sz w:val="24"/>
              </w:rPr>
            </w:pPr>
            <w:r>
              <w:rPr>
                <w:rFonts w:eastAsia="仿宋_GB2312"/>
                <w:sz w:val="24"/>
              </w:rPr>
              <w:t>2</w:t>
            </w:r>
          </w:p>
        </w:tc>
        <w:tc>
          <w:tcPr>
            <w:tcW w:w="1135" w:type="dxa"/>
            <w:vMerge w:val="restart"/>
            <w:noWrap/>
            <w:vAlign w:val="center"/>
          </w:tcPr>
          <w:p>
            <w:pPr>
              <w:jc w:val="center"/>
              <w:rPr>
                <w:rFonts w:eastAsia="仿宋_GB2312"/>
                <w:sz w:val="24"/>
              </w:rPr>
            </w:pPr>
            <w:r>
              <w:rPr>
                <w:rFonts w:eastAsia="仿宋_GB2312"/>
                <w:sz w:val="24"/>
              </w:rPr>
              <w:t>管理体系</w:t>
            </w:r>
          </w:p>
        </w:tc>
        <w:tc>
          <w:tcPr>
            <w:tcW w:w="1135" w:type="dxa"/>
            <w:vMerge w:val="restart"/>
            <w:noWrap/>
            <w:vAlign w:val="center"/>
          </w:tcPr>
          <w:p>
            <w:pPr>
              <w:jc w:val="center"/>
              <w:rPr>
                <w:rFonts w:eastAsia="仿宋_GB2312"/>
                <w:sz w:val="24"/>
              </w:rPr>
            </w:pPr>
            <w:r>
              <w:rPr>
                <w:rFonts w:eastAsia="仿宋_GB2312"/>
                <w:sz w:val="24"/>
              </w:rPr>
              <w:t>一般</w:t>
            </w:r>
          </w:p>
          <w:p>
            <w:pPr>
              <w:jc w:val="center"/>
              <w:rPr>
                <w:rFonts w:eastAsia="仿宋_GB2312"/>
                <w:sz w:val="24"/>
              </w:rPr>
            </w:pPr>
            <w:r>
              <w:rPr>
                <w:rFonts w:eastAsia="仿宋_GB2312"/>
                <w:sz w:val="24"/>
              </w:rPr>
              <w:t>要求</w:t>
            </w:r>
          </w:p>
        </w:tc>
        <w:tc>
          <w:tcPr>
            <w:tcW w:w="4960" w:type="dxa"/>
            <w:noWrap/>
            <w:vAlign w:val="center"/>
          </w:tcPr>
          <w:p>
            <w:pPr>
              <w:rPr>
                <w:rFonts w:eastAsia="仿宋_GB2312"/>
                <w:sz w:val="24"/>
              </w:rPr>
            </w:pPr>
            <w:r>
              <w:rPr>
                <w:rFonts w:eastAsia="仿宋_GB2312"/>
                <w:sz w:val="24"/>
              </w:rPr>
              <w:t>工厂建立、实施并保持满足GB/T 19001的要求的质量管理体系。</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10</w:t>
            </w:r>
          </w:p>
        </w:tc>
        <w:tc>
          <w:tcPr>
            <w:tcW w:w="711" w:type="dxa"/>
            <w:vMerge w:val="restart"/>
            <w:noWrap/>
            <w:vAlign w:val="center"/>
          </w:tcPr>
          <w:p>
            <w:pPr>
              <w:jc w:val="center"/>
              <w:rPr>
                <w:rFonts w:eastAsia="仿宋_GB2312"/>
                <w:sz w:val="24"/>
              </w:rPr>
            </w:pPr>
            <w:r>
              <w:rPr>
                <w:rFonts w:eastAsia="仿宋_GB2312"/>
                <w:sz w:val="24"/>
              </w:rPr>
              <w:t>15%</w:t>
            </w: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通过质量管理体系第三方认证。</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8</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工厂建立、实施并保持满足GB/T 28001要求的职业健康安全管理体系。</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10</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通过职业健康安全管理体系第三方认证。</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8</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环境管理体系</w:t>
            </w:r>
          </w:p>
        </w:tc>
        <w:tc>
          <w:tcPr>
            <w:tcW w:w="4960" w:type="dxa"/>
            <w:noWrap/>
            <w:vAlign w:val="center"/>
          </w:tcPr>
          <w:p>
            <w:pPr>
              <w:rPr>
                <w:rFonts w:eastAsia="仿宋_GB2312"/>
                <w:sz w:val="24"/>
              </w:rPr>
            </w:pPr>
            <w:r>
              <w:rPr>
                <w:rFonts w:eastAsia="仿宋_GB2312"/>
                <w:sz w:val="24"/>
              </w:rPr>
              <w:t>工厂建立、实施并保持满足GB/T 24001要求的环境管理体系。</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20</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通过环境管理体系第三方认证。</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10</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能源管理体系</w:t>
            </w:r>
          </w:p>
        </w:tc>
        <w:tc>
          <w:tcPr>
            <w:tcW w:w="4960" w:type="dxa"/>
            <w:noWrap/>
            <w:vAlign w:val="center"/>
          </w:tcPr>
          <w:p>
            <w:pPr>
              <w:rPr>
                <w:rFonts w:eastAsia="仿宋_GB2312"/>
                <w:sz w:val="24"/>
              </w:rPr>
            </w:pPr>
            <w:r>
              <w:rPr>
                <w:rFonts w:eastAsia="仿宋_GB2312"/>
                <w:sz w:val="24"/>
              </w:rPr>
              <w:t>工厂建立、实施并保持满足GB/T 23331要求的能源管理体系。</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20</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通过能源管理体系第三方认证。</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10</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noWrap/>
            <w:vAlign w:val="center"/>
          </w:tcPr>
          <w:p>
            <w:pPr>
              <w:jc w:val="center"/>
              <w:rPr>
                <w:rFonts w:eastAsia="仿宋_GB2312"/>
                <w:sz w:val="24"/>
              </w:rPr>
            </w:pPr>
            <w:r>
              <w:rPr>
                <w:rFonts w:eastAsia="仿宋_GB2312"/>
                <w:sz w:val="24"/>
              </w:rPr>
              <w:t>社会</w:t>
            </w:r>
          </w:p>
          <w:p>
            <w:pPr>
              <w:jc w:val="center"/>
              <w:rPr>
                <w:rFonts w:eastAsia="仿宋_GB2312"/>
                <w:sz w:val="24"/>
              </w:rPr>
            </w:pPr>
            <w:r>
              <w:rPr>
                <w:rFonts w:eastAsia="仿宋_GB2312"/>
                <w:sz w:val="24"/>
              </w:rPr>
              <w:t>责任</w:t>
            </w:r>
          </w:p>
        </w:tc>
        <w:tc>
          <w:tcPr>
            <w:tcW w:w="4960" w:type="dxa"/>
            <w:noWrap/>
            <w:vAlign w:val="center"/>
          </w:tcPr>
          <w:p>
            <w:pPr>
              <w:rPr>
                <w:rFonts w:eastAsia="仿宋_GB2312"/>
                <w:sz w:val="24"/>
              </w:rPr>
            </w:pPr>
            <w:r>
              <w:rPr>
                <w:rFonts w:eastAsia="仿宋_GB2312"/>
                <w:sz w:val="24"/>
              </w:rPr>
              <w:t>每年发布社会责任报告，说明履行利益相关方责任的情况，特别是环境社会责任的履行情况，报告公开可获得。</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noWrap/>
            <w:vAlign w:val="center"/>
          </w:tcPr>
          <w:p>
            <w:pPr>
              <w:jc w:val="center"/>
              <w:rPr>
                <w:rFonts w:eastAsia="仿宋_GB2312"/>
                <w:sz w:val="24"/>
              </w:rPr>
            </w:pPr>
            <w:r>
              <w:rPr>
                <w:rFonts w:eastAsia="仿宋_GB2312"/>
                <w:sz w:val="24"/>
              </w:rPr>
              <w:t>3</w:t>
            </w:r>
          </w:p>
        </w:tc>
        <w:tc>
          <w:tcPr>
            <w:tcW w:w="1135" w:type="dxa"/>
            <w:vMerge w:val="restart"/>
            <w:noWrap/>
            <w:vAlign w:val="center"/>
          </w:tcPr>
          <w:p>
            <w:pPr>
              <w:jc w:val="center"/>
              <w:rPr>
                <w:rFonts w:eastAsia="仿宋_GB2312"/>
                <w:sz w:val="24"/>
              </w:rPr>
            </w:pPr>
            <w:r>
              <w:rPr>
                <w:rFonts w:eastAsia="仿宋_GB2312"/>
                <w:sz w:val="24"/>
              </w:rPr>
              <w:t>能源资源投入</w:t>
            </w:r>
          </w:p>
        </w:tc>
        <w:tc>
          <w:tcPr>
            <w:tcW w:w="1135" w:type="dxa"/>
            <w:vMerge w:val="restart"/>
            <w:noWrap/>
            <w:vAlign w:val="center"/>
          </w:tcPr>
          <w:p>
            <w:pPr>
              <w:jc w:val="center"/>
              <w:rPr>
                <w:rFonts w:eastAsia="仿宋_GB2312"/>
                <w:sz w:val="24"/>
              </w:rPr>
            </w:pPr>
            <w:r>
              <w:rPr>
                <w:rFonts w:eastAsia="仿宋_GB2312"/>
                <w:sz w:val="24"/>
              </w:rPr>
              <w:t>能源</w:t>
            </w:r>
          </w:p>
          <w:p>
            <w:pPr>
              <w:jc w:val="center"/>
              <w:rPr>
                <w:rFonts w:eastAsia="仿宋_GB2312"/>
                <w:sz w:val="24"/>
              </w:rPr>
            </w:pPr>
            <w:r>
              <w:rPr>
                <w:rFonts w:eastAsia="仿宋_GB2312"/>
                <w:sz w:val="24"/>
              </w:rPr>
              <w:t>投入</w:t>
            </w:r>
          </w:p>
        </w:tc>
        <w:tc>
          <w:tcPr>
            <w:tcW w:w="4960" w:type="dxa"/>
            <w:noWrap/>
            <w:vAlign w:val="center"/>
          </w:tcPr>
          <w:p>
            <w:pPr>
              <w:rPr>
                <w:rFonts w:eastAsia="仿宋_GB2312"/>
                <w:sz w:val="24"/>
              </w:rPr>
            </w:pPr>
            <w:r>
              <w:rPr>
                <w:rFonts w:eastAsia="仿宋_GB2312"/>
                <w:sz w:val="24"/>
              </w:rPr>
              <w:t>工厂应优化用能结构，在保证安全、质量的前提下减少不可再生能源投入。</w:t>
            </w:r>
          </w:p>
        </w:tc>
        <w:tc>
          <w:tcPr>
            <w:tcW w:w="2407" w:type="dxa"/>
            <w:noWrap/>
            <w:vAlign w:val="center"/>
          </w:tcPr>
          <w:p>
            <w:pPr>
              <w:jc w:val="left"/>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10</w:t>
            </w:r>
          </w:p>
        </w:tc>
        <w:tc>
          <w:tcPr>
            <w:tcW w:w="711" w:type="dxa"/>
            <w:vMerge w:val="restart"/>
            <w:noWrap/>
            <w:vAlign w:val="center"/>
          </w:tcPr>
          <w:p>
            <w:pPr>
              <w:jc w:val="center"/>
              <w:rPr>
                <w:rFonts w:eastAsia="仿宋_GB2312"/>
                <w:sz w:val="24"/>
              </w:rPr>
            </w:pPr>
            <w:r>
              <w:rPr>
                <w:rFonts w:eastAsia="仿宋_GB2312"/>
                <w:sz w:val="24"/>
              </w:rPr>
              <w:t>15%</w:t>
            </w: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adjustRightInd w:val="0"/>
              <w:snapToGrid w:val="0"/>
              <w:rPr>
                <w:rFonts w:eastAsia="仿宋_GB2312"/>
                <w:sz w:val="24"/>
              </w:rPr>
            </w:pPr>
            <w:r>
              <w:rPr>
                <w:rFonts w:eastAsia="仿宋_GB2312"/>
                <w:kern w:val="0"/>
                <w:sz w:val="24"/>
              </w:rPr>
              <w:t>建有能源管理中心。</w:t>
            </w:r>
          </w:p>
        </w:tc>
        <w:tc>
          <w:tcPr>
            <w:tcW w:w="2407" w:type="dxa"/>
            <w:noWrap/>
            <w:vAlign w:val="center"/>
          </w:tcPr>
          <w:p>
            <w:pPr>
              <w:jc w:val="left"/>
              <w:rPr>
                <w:rFonts w:eastAsia="仿宋_GB2312"/>
                <w:sz w:val="24"/>
              </w:rPr>
            </w:pPr>
            <w:r>
              <w:rPr>
                <w:rFonts w:eastAsia="仿宋_GB2312"/>
                <w:sz w:val="24"/>
              </w:rPr>
              <w:t>　</w:t>
            </w:r>
          </w:p>
        </w:tc>
        <w:tc>
          <w:tcPr>
            <w:tcW w:w="1275" w:type="dxa"/>
            <w:vMerge w:val="restart"/>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8</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adjustRightInd w:val="0"/>
              <w:snapToGrid w:val="0"/>
              <w:rPr>
                <w:rFonts w:eastAsia="仿宋_GB2312"/>
                <w:sz w:val="24"/>
              </w:rPr>
            </w:pPr>
            <w:r>
              <w:rPr>
                <w:rFonts w:eastAsia="仿宋_GB2312"/>
                <w:kern w:val="0"/>
                <w:sz w:val="24"/>
              </w:rPr>
              <w:t>建有厂区光伏电站、智能微电网。</w:t>
            </w:r>
          </w:p>
        </w:tc>
        <w:tc>
          <w:tcPr>
            <w:tcW w:w="2407" w:type="dxa"/>
            <w:noWrap/>
            <w:vAlign w:val="center"/>
          </w:tcPr>
          <w:p>
            <w:pPr>
              <w:jc w:val="left"/>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5</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adjustRightInd w:val="0"/>
              <w:snapToGrid w:val="0"/>
              <w:rPr>
                <w:rFonts w:eastAsia="仿宋_GB2312"/>
                <w:sz w:val="24"/>
              </w:rPr>
            </w:pPr>
            <w:r>
              <w:rPr>
                <w:rFonts w:eastAsia="仿宋_GB2312"/>
                <w:kern w:val="0"/>
                <w:sz w:val="24"/>
              </w:rPr>
              <w:t>使用了低碳清洁的新能源。</w:t>
            </w:r>
          </w:p>
        </w:tc>
        <w:tc>
          <w:tcPr>
            <w:tcW w:w="2407" w:type="dxa"/>
            <w:noWrap/>
            <w:vAlign w:val="center"/>
          </w:tcPr>
          <w:p>
            <w:pPr>
              <w:jc w:val="left"/>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3</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adjustRightInd w:val="0"/>
              <w:snapToGrid w:val="0"/>
              <w:rPr>
                <w:rFonts w:eastAsia="仿宋_GB2312"/>
                <w:sz w:val="24"/>
              </w:rPr>
            </w:pPr>
            <w:r>
              <w:rPr>
                <w:rFonts w:eastAsia="仿宋_GB2312"/>
                <w:kern w:val="0"/>
                <w:sz w:val="24"/>
              </w:rPr>
              <w:t>使用可再生能源代替不可再生能源。</w:t>
            </w:r>
          </w:p>
        </w:tc>
        <w:tc>
          <w:tcPr>
            <w:tcW w:w="2407" w:type="dxa"/>
            <w:noWrap/>
            <w:vAlign w:val="center"/>
          </w:tcPr>
          <w:p>
            <w:pPr>
              <w:jc w:val="left"/>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3</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adjustRightInd w:val="0"/>
              <w:snapToGrid w:val="0"/>
              <w:rPr>
                <w:rFonts w:eastAsia="仿宋_GB2312"/>
                <w:sz w:val="24"/>
              </w:rPr>
            </w:pPr>
            <w:r>
              <w:rPr>
                <w:rFonts w:eastAsia="仿宋_GB2312"/>
                <w:kern w:val="0"/>
                <w:sz w:val="24"/>
              </w:rPr>
              <w:t>充分利用余热余压。</w:t>
            </w:r>
          </w:p>
        </w:tc>
        <w:tc>
          <w:tcPr>
            <w:tcW w:w="2407" w:type="dxa"/>
            <w:noWrap/>
            <w:vAlign w:val="center"/>
          </w:tcPr>
          <w:p>
            <w:pPr>
              <w:jc w:val="left"/>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3</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资源</w:t>
            </w:r>
          </w:p>
          <w:p>
            <w:pPr>
              <w:jc w:val="center"/>
              <w:rPr>
                <w:rFonts w:eastAsia="仿宋_GB2312"/>
                <w:sz w:val="24"/>
              </w:rPr>
            </w:pPr>
            <w:r>
              <w:rPr>
                <w:rFonts w:eastAsia="仿宋_GB2312"/>
                <w:sz w:val="24"/>
              </w:rPr>
              <w:t>投入</w:t>
            </w:r>
          </w:p>
        </w:tc>
        <w:tc>
          <w:tcPr>
            <w:tcW w:w="4960" w:type="dxa"/>
            <w:noWrap/>
            <w:vAlign w:val="center"/>
          </w:tcPr>
          <w:p>
            <w:pPr>
              <w:adjustRightInd w:val="0"/>
              <w:snapToGrid w:val="0"/>
              <w:rPr>
                <w:rFonts w:eastAsia="仿宋_GB2312"/>
                <w:sz w:val="24"/>
              </w:rPr>
            </w:pPr>
            <w:r>
              <w:rPr>
                <w:rFonts w:eastAsia="仿宋_GB2312"/>
                <w:kern w:val="0"/>
                <w:sz w:val="24"/>
              </w:rPr>
              <w:t>工厂应按照GB/T 7119的要求对其开展节水评价工作，且满足GB/T 18916（所有部分）中对应本行业的取水定额要求。</w:t>
            </w:r>
          </w:p>
        </w:tc>
        <w:tc>
          <w:tcPr>
            <w:tcW w:w="2407" w:type="dxa"/>
            <w:noWrap/>
            <w:vAlign w:val="center"/>
          </w:tcPr>
          <w:p>
            <w:pPr>
              <w:rPr>
                <w:rFonts w:eastAsia="仿宋_GB2312"/>
                <w:sz w:val="24"/>
              </w:rPr>
            </w:pPr>
            <w:r>
              <w:rPr>
                <w:rFonts w:eastAsia="仿宋_GB2312"/>
                <w:sz w:val="24"/>
              </w:rPr>
              <w:t>　</w:t>
            </w:r>
          </w:p>
        </w:tc>
        <w:tc>
          <w:tcPr>
            <w:tcW w:w="1275" w:type="dxa"/>
            <w:vMerge w:val="restart"/>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10</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kern w:val="0"/>
                <w:sz w:val="24"/>
              </w:rPr>
              <w:t>工厂应减少材料、尤其是有害物质的使用，评估有害物质及化学品减量使用或替代的可行性。</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jc w:val="center"/>
              <w:rPr>
                <w:rFonts w:eastAsia="仿宋_GB2312"/>
                <w:sz w:val="24"/>
              </w:rPr>
            </w:pPr>
          </w:p>
        </w:tc>
        <w:tc>
          <w:tcPr>
            <w:tcW w:w="851" w:type="dxa"/>
            <w:noWrap/>
            <w:vAlign w:val="center"/>
          </w:tcPr>
          <w:p>
            <w:pPr>
              <w:jc w:val="center"/>
              <w:rPr>
                <w:rFonts w:eastAsia="仿宋_GB2312"/>
                <w:sz w:val="24"/>
              </w:rPr>
            </w:pPr>
            <w:r>
              <w:rPr>
                <w:rFonts w:eastAsia="仿宋_GB2312"/>
                <w:sz w:val="24"/>
              </w:rPr>
              <w:t>10</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kern w:val="0"/>
                <w:sz w:val="24"/>
              </w:rPr>
            </w:pPr>
            <w:r>
              <w:rPr>
                <w:rFonts w:eastAsia="仿宋_GB2312"/>
                <w:kern w:val="0"/>
                <w:sz w:val="24"/>
              </w:rPr>
              <w:t>工厂应按照GB/T 29115的要求对其原材料使用量的减少进行评价。</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jc w:val="center"/>
              <w:rPr>
                <w:rFonts w:eastAsia="仿宋_GB2312"/>
                <w:sz w:val="24"/>
              </w:rPr>
            </w:pPr>
          </w:p>
        </w:tc>
        <w:tc>
          <w:tcPr>
            <w:tcW w:w="851" w:type="dxa"/>
            <w:noWrap/>
            <w:vAlign w:val="center"/>
          </w:tcPr>
          <w:p>
            <w:pPr>
              <w:jc w:val="center"/>
              <w:rPr>
                <w:rFonts w:eastAsia="仿宋_GB2312"/>
                <w:sz w:val="24"/>
              </w:rPr>
            </w:pPr>
            <w:r>
              <w:rPr>
                <w:rFonts w:eastAsia="仿宋_GB2312"/>
                <w:sz w:val="24"/>
              </w:rPr>
              <w:t>10</w:t>
            </w:r>
          </w:p>
        </w:tc>
        <w:tc>
          <w:tcPr>
            <w:tcW w:w="711" w:type="dxa"/>
            <w:vMerge w:val="continue"/>
            <w:noWrap/>
            <w:vAlign w:val="center"/>
          </w:tcPr>
          <w:p>
            <w:pPr>
              <w:rPr>
                <w:rFonts w:eastAsia="仿宋_GB2312"/>
                <w:sz w:val="24"/>
              </w:rPr>
            </w:pPr>
          </w:p>
        </w:tc>
        <w:tc>
          <w:tcPr>
            <w:tcW w:w="770" w:type="dxa"/>
            <w:noWrap/>
            <w:vAlign w:val="center"/>
          </w:tcPr>
          <w:p>
            <w:pPr>
              <w:rPr>
                <w:rFonts w:eastAsia="仿宋_GB2312"/>
                <w:color w:val="000000"/>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autoSpaceDE w:val="0"/>
              <w:autoSpaceDN w:val="0"/>
              <w:adjustRightInd w:val="0"/>
              <w:rPr>
                <w:rFonts w:eastAsia="仿宋_GB2312"/>
                <w:sz w:val="24"/>
              </w:rPr>
            </w:pPr>
            <w:r>
              <w:rPr>
                <w:rFonts w:eastAsia="仿宋_GB2312"/>
                <w:kern w:val="0"/>
                <w:sz w:val="24"/>
              </w:rPr>
              <w:t>使用回收料、可回收材料替代原生材料、不可回收材料。</w:t>
            </w:r>
          </w:p>
        </w:tc>
        <w:tc>
          <w:tcPr>
            <w:tcW w:w="2407" w:type="dxa"/>
            <w:noWrap/>
            <w:vAlign w:val="center"/>
          </w:tcPr>
          <w:p>
            <w:pPr>
              <w:rPr>
                <w:rFonts w:eastAsia="仿宋_GB2312"/>
                <w:sz w:val="24"/>
              </w:rPr>
            </w:pPr>
            <w:r>
              <w:rPr>
                <w:rFonts w:eastAsia="仿宋_GB2312"/>
                <w:sz w:val="24"/>
              </w:rPr>
              <w:t>　</w:t>
            </w:r>
          </w:p>
        </w:tc>
        <w:tc>
          <w:tcPr>
            <w:tcW w:w="1275" w:type="dxa"/>
            <w:vMerge w:val="restart"/>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5</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adjustRightInd w:val="0"/>
              <w:snapToGrid w:val="0"/>
              <w:rPr>
                <w:rFonts w:eastAsia="仿宋_GB2312"/>
                <w:sz w:val="24"/>
              </w:rPr>
            </w:pPr>
            <w:r>
              <w:rPr>
                <w:rFonts w:eastAsia="仿宋_GB2312"/>
                <w:kern w:val="0"/>
                <w:sz w:val="24"/>
              </w:rPr>
              <w:t>替代或减少全球增温潜势较高温室气体的使用。</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jc w:val="center"/>
              <w:rPr>
                <w:rFonts w:eastAsia="仿宋_GB2312"/>
                <w:sz w:val="24"/>
              </w:rPr>
            </w:pP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采购</w:t>
            </w:r>
          </w:p>
        </w:tc>
        <w:tc>
          <w:tcPr>
            <w:tcW w:w="4960" w:type="dxa"/>
            <w:noWrap/>
            <w:vAlign w:val="center"/>
          </w:tcPr>
          <w:p>
            <w:pPr>
              <w:rPr>
                <w:rFonts w:eastAsia="仿宋_GB2312"/>
                <w:sz w:val="24"/>
              </w:rPr>
            </w:pPr>
            <w:r>
              <w:rPr>
                <w:rFonts w:eastAsia="仿宋_GB2312"/>
                <w:kern w:val="0"/>
                <w:sz w:val="24"/>
              </w:rPr>
              <w:t>工厂应制定并实施包括环保要求的选择、评价和重新评价供方的准则</w:t>
            </w:r>
            <w:r>
              <w:rPr>
                <w:rFonts w:eastAsia="仿宋_GB2312"/>
                <w:sz w:val="24"/>
              </w:rPr>
              <w:t>。</w:t>
            </w:r>
          </w:p>
        </w:tc>
        <w:tc>
          <w:tcPr>
            <w:tcW w:w="2407" w:type="dxa"/>
            <w:noWrap/>
            <w:vAlign w:val="center"/>
          </w:tcPr>
          <w:p>
            <w:pPr>
              <w:rPr>
                <w:rFonts w:eastAsia="仿宋_GB2312"/>
                <w:sz w:val="24"/>
              </w:rPr>
            </w:pPr>
            <w:r>
              <w:rPr>
                <w:rFonts w:eastAsia="仿宋_GB2312"/>
                <w:sz w:val="24"/>
              </w:rPr>
              <w:t>　</w:t>
            </w:r>
          </w:p>
        </w:tc>
        <w:tc>
          <w:tcPr>
            <w:tcW w:w="1275" w:type="dxa"/>
            <w:vMerge w:val="restart"/>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10</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kern w:val="0"/>
                <w:sz w:val="24"/>
              </w:rPr>
              <w:t>工厂应确定并实施检验或其他必要的活动，以确保采购的产品满足规定的采购要求。</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rPr>
                <w:rFonts w:eastAsia="仿宋_GB2312"/>
                <w:sz w:val="24"/>
              </w:rPr>
            </w:pPr>
          </w:p>
        </w:tc>
        <w:tc>
          <w:tcPr>
            <w:tcW w:w="851" w:type="dxa"/>
            <w:noWrap/>
            <w:vAlign w:val="center"/>
          </w:tcPr>
          <w:p>
            <w:pPr>
              <w:jc w:val="center"/>
              <w:rPr>
                <w:rFonts w:eastAsia="仿宋_GB2312"/>
                <w:sz w:val="24"/>
              </w:rPr>
            </w:pPr>
            <w:r>
              <w:rPr>
                <w:rFonts w:eastAsia="仿宋_GB2312"/>
                <w:sz w:val="24"/>
              </w:rPr>
              <w:t>10</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工厂向供方提供的采购信息包含有害物质使用、可回收材料使用、能效等环保要求。</w:t>
            </w:r>
          </w:p>
        </w:tc>
        <w:tc>
          <w:tcPr>
            <w:tcW w:w="2407" w:type="dxa"/>
            <w:noWrap/>
            <w:vAlign w:val="center"/>
          </w:tcPr>
          <w:p>
            <w:pPr>
              <w:rPr>
                <w:rFonts w:eastAsia="仿宋_GB2312"/>
                <w:sz w:val="24"/>
              </w:rPr>
            </w:pPr>
            <w:r>
              <w:rPr>
                <w:rFonts w:eastAsia="仿宋_GB2312"/>
                <w:sz w:val="24"/>
              </w:rPr>
              <w:t>　</w:t>
            </w:r>
          </w:p>
        </w:tc>
        <w:tc>
          <w:tcPr>
            <w:tcW w:w="1275" w:type="dxa"/>
            <w:vMerge w:val="restart"/>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rPr>
                <w:rFonts w:eastAsia="仿宋_GB2312"/>
                <w:color w:val="000000"/>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满足绿色供应链评价要求。</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jc w:val="center"/>
              <w:rPr>
                <w:rFonts w:eastAsia="仿宋_GB2312"/>
                <w:sz w:val="24"/>
              </w:rPr>
            </w:pPr>
          </w:p>
        </w:tc>
        <w:tc>
          <w:tcPr>
            <w:tcW w:w="851" w:type="dxa"/>
            <w:noWrap/>
            <w:vAlign w:val="center"/>
          </w:tcPr>
          <w:p>
            <w:pPr>
              <w:jc w:val="center"/>
              <w:rPr>
                <w:rFonts w:eastAsia="仿宋_GB2312"/>
                <w:sz w:val="24"/>
              </w:rPr>
            </w:pPr>
            <w:r>
              <w:rPr>
                <w:rFonts w:eastAsia="仿宋_GB2312"/>
                <w:sz w:val="24"/>
              </w:rPr>
              <w:t>5</w:t>
            </w:r>
          </w:p>
        </w:tc>
        <w:tc>
          <w:tcPr>
            <w:tcW w:w="711" w:type="dxa"/>
            <w:vMerge w:val="continue"/>
            <w:noWrap/>
            <w:vAlign w:val="center"/>
          </w:tcPr>
          <w:p>
            <w:pPr>
              <w:rPr>
                <w:rFonts w:eastAsia="仿宋_GB2312"/>
                <w:sz w:val="24"/>
              </w:rPr>
            </w:pPr>
          </w:p>
        </w:tc>
        <w:tc>
          <w:tcPr>
            <w:tcW w:w="770" w:type="dxa"/>
            <w:noWrap/>
            <w:vAlign w:val="center"/>
          </w:tcPr>
          <w:p>
            <w:pPr>
              <w:rPr>
                <w:rFonts w:eastAsia="仿宋_GB2312"/>
                <w:color w:val="000000"/>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noWrap/>
            <w:vAlign w:val="center"/>
          </w:tcPr>
          <w:p>
            <w:pPr>
              <w:jc w:val="center"/>
              <w:rPr>
                <w:rFonts w:eastAsia="仿宋_GB2312"/>
                <w:sz w:val="24"/>
              </w:rPr>
            </w:pPr>
            <w:r>
              <w:rPr>
                <w:rFonts w:eastAsia="仿宋_GB2312"/>
                <w:sz w:val="24"/>
              </w:rPr>
              <w:t>4</w:t>
            </w:r>
          </w:p>
        </w:tc>
        <w:tc>
          <w:tcPr>
            <w:tcW w:w="1135" w:type="dxa"/>
            <w:vMerge w:val="restart"/>
            <w:noWrap/>
            <w:vAlign w:val="center"/>
          </w:tcPr>
          <w:p>
            <w:pPr>
              <w:jc w:val="center"/>
              <w:rPr>
                <w:rFonts w:eastAsia="仿宋_GB2312"/>
                <w:sz w:val="24"/>
              </w:rPr>
            </w:pPr>
            <w:r>
              <w:rPr>
                <w:rFonts w:eastAsia="仿宋_GB2312"/>
                <w:sz w:val="24"/>
              </w:rPr>
              <w:t>产品</w:t>
            </w:r>
          </w:p>
        </w:tc>
        <w:tc>
          <w:tcPr>
            <w:tcW w:w="1135" w:type="dxa"/>
            <w:vMerge w:val="restart"/>
            <w:noWrap/>
            <w:vAlign w:val="center"/>
          </w:tcPr>
          <w:p>
            <w:pPr>
              <w:jc w:val="center"/>
              <w:rPr>
                <w:rFonts w:eastAsia="仿宋_GB2312"/>
                <w:sz w:val="24"/>
              </w:rPr>
            </w:pPr>
            <w:r>
              <w:rPr>
                <w:rFonts w:eastAsia="仿宋_GB2312"/>
                <w:sz w:val="24"/>
              </w:rPr>
              <w:t>生态</w:t>
            </w:r>
          </w:p>
          <w:p>
            <w:pPr>
              <w:jc w:val="center"/>
              <w:rPr>
                <w:rFonts w:eastAsia="仿宋_GB2312"/>
                <w:sz w:val="24"/>
              </w:rPr>
            </w:pPr>
            <w:r>
              <w:rPr>
                <w:rFonts w:eastAsia="仿宋_GB2312"/>
                <w:sz w:val="24"/>
              </w:rPr>
              <w:t>设计</w:t>
            </w:r>
          </w:p>
        </w:tc>
        <w:tc>
          <w:tcPr>
            <w:tcW w:w="4960" w:type="dxa"/>
            <w:noWrap/>
            <w:vAlign w:val="center"/>
          </w:tcPr>
          <w:p>
            <w:pPr>
              <w:rPr>
                <w:rFonts w:eastAsia="仿宋_GB2312"/>
                <w:sz w:val="24"/>
              </w:rPr>
            </w:pPr>
            <w:r>
              <w:rPr>
                <w:rFonts w:eastAsia="仿宋_GB2312"/>
                <w:sz w:val="24"/>
              </w:rPr>
              <w:t>工厂在产品设计中引入生态设计的理念。</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30</w:t>
            </w:r>
          </w:p>
        </w:tc>
        <w:tc>
          <w:tcPr>
            <w:tcW w:w="711" w:type="dxa"/>
            <w:vMerge w:val="restart"/>
            <w:noWrap/>
            <w:vAlign w:val="center"/>
          </w:tcPr>
          <w:p>
            <w:pPr>
              <w:jc w:val="center"/>
              <w:rPr>
                <w:rFonts w:eastAsia="仿宋_GB2312"/>
                <w:sz w:val="24"/>
              </w:rPr>
            </w:pPr>
            <w:r>
              <w:rPr>
                <w:rFonts w:eastAsia="仿宋_GB2312"/>
                <w:sz w:val="24"/>
              </w:rPr>
              <w:t>10%</w:t>
            </w: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kern w:val="0"/>
                <w:sz w:val="24"/>
              </w:rPr>
              <w:t>按照GB/T 24256对生产的产品进行生态设计。</w:t>
            </w:r>
          </w:p>
        </w:tc>
        <w:tc>
          <w:tcPr>
            <w:tcW w:w="2407" w:type="dxa"/>
            <w:noWrap/>
            <w:vAlign w:val="center"/>
          </w:tcPr>
          <w:p>
            <w:pPr>
              <w:rPr>
                <w:rFonts w:eastAsia="仿宋_GB2312"/>
                <w:sz w:val="24"/>
              </w:rPr>
            </w:pPr>
            <w:r>
              <w:rPr>
                <w:rFonts w:eastAsia="仿宋_GB2312"/>
                <w:sz w:val="24"/>
              </w:rPr>
              <w:t>　</w:t>
            </w:r>
          </w:p>
        </w:tc>
        <w:tc>
          <w:tcPr>
            <w:tcW w:w="1275" w:type="dxa"/>
            <w:vMerge w:val="restart"/>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6</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按照GB/T 32161对生产的产品进行生态设计产品评价，满足绿色产品（生态设计产品）评价要求。</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jc w:val="center"/>
              <w:rPr>
                <w:rFonts w:eastAsia="仿宋_GB2312"/>
                <w:sz w:val="24"/>
              </w:rPr>
            </w:pP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有害物质使用</w:t>
            </w:r>
          </w:p>
        </w:tc>
        <w:tc>
          <w:tcPr>
            <w:tcW w:w="4960" w:type="dxa"/>
            <w:noWrap/>
            <w:vAlign w:val="center"/>
          </w:tcPr>
          <w:p>
            <w:pPr>
              <w:rPr>
                <w:rFonts w:eastAsia="仿宋_GB2312"/>
                <w:sz w:val="24"/>
              </w:rPr>
            </w:pPr>
            <w:r>
              <w:rPr>
                <w:rFonts w:eastAsia="仿宋_GB2312"/>
                <w:sz w:val="24"/>
              </w:rPr>
              <w:t>工厂生产的产品（包括原料和辅料）应减少有害物质的使用，避免有害物质的泄露，满足国家对产品中有害物质限制使用的要求。</w:t>
            </w:r>
          </w:p>
        </w:tc>
        <w:tc>
          <w:tcPr>
            <w:tcW w:w="2407" w:type="dxa"/>
            <w:noWrap/>
            <w:vAlign w:val="center"/>
          </w:tcPr>
          <w:p>
            <w:pPr>
              <w:rPr>
                <w:rFonts w:eastAsia="仿宋_GB2312"/>
                <w:sz w:val="24"/>
              </w:rPr>
            </w:pPr>
            <w:r>
              <w:rPr>
                <w:rFonts w:eastAsia="仿宋_GB2312"/>
                <w:color w:val="000000"/>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15</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kern w:val="0"/>
                <w:sz w:val="24"/>
              </w:rPr>
              <w:t>实现有害物质替代。</w:t>
            </w:r>
          </w:p>
        </w:tc>
        <w:tc>
          <w:tcPr>
            <w:tcW w:w="2407" w:type="dxa"/>
            <w:noWrap/>
            <w:vAlign w:val="center"/>
          </w:tcPr>
          <w:p>
            <w:pPr>
              <w:rPr>
                <w:rFonts w:eastAsia="仿宋_GB2312"/>
                <w:sz w:val="24"/>
              </w:rPr>
            </w:pPr>
            <w:r>
              <w:rPr>
                <w:rFonts w:eastAsia="仿宋_GB2312"/>
                <w:color w:val="000000"/>
                <w:sz w:val="24"/>
              </w:rPr>
              <w:t>　</w:t>
            </w: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节能</w:t>
            </w:r>
          </w:p>
        </w:tc>
        <w:tc>
          <w:tcPr>
            <w:tcW w:w="4960" w:type="dxa"/>
            <w:noWrap/>
            <w:vAlign w:val="center"/>
          </w:tcPr>
          <w:p>
            <w:pPr>
              <w:rPr>
                <w:rFonts w:eastAsia="仿宋_GB2312"/>
                <w:sz w:val="24"/>
              </w:rPr>
            </w:pPr>
            <w:r>
              <w:rPr>
                <w:rFonts w:eastAsia="仿宋_GB2312"/>
                <w:sz w:val="24"/>
              </w:rPr>
              <w:t>工厂生产的产品若为用能产品或在使用过程中对最终产品/构造的能耗有影响的产品，适用时，应满足相关标准的限定值要求。未制定标准的，产品能效应不低于行业平均值。</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必选（适用时）</w:t>
            </w:r>
          </w:p>
        </w:tc>
        <w:tc>
          <w:tcPr>
            <w:tcW w:w="851" w:type="dxa"/>
            <w:noWrap/>
            <w:vAlign w:val="center"/>
          </w:tcPr>
          <w:p>
            <w:pPr>
              <w:jc w:val="center"/>
              <w:rPr>
                <w:rFonts w:eastAsia="仿宋_GB2312"/>
                <w:sz w:val="24"/>
              </w:rPr>
            </w:pPr>
            <w:r>
              <w:rPr>
                <w:rFonts w:eastAsia="仿宋_GB2312"/>
                <w:sz w:val="24"/>
              </w:rPr>
              <w:t>15</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kern w:val="0"/>
                <w:sz w:val="24"/>
              </w:rPr>
              <w:t>达到相关标准中的节能评价值/先进值要求，未制定标准的，产品能效达到行业前20%的水平，前5%为满分。</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可选（适用时）</w:t>
            </w:r>
          </w:p>
        </w:tc>
        <w:tc>
          <w:tcPr>
            <w:tcW w:w="851" w:type="dxa"/>
            <w:noWrap/>
            <w:vAlign w:val="center"/>
          </w:tcPr>
          <w:p>
            <w:pPr>
              <w:jc w:val="center"/>
              <w:rPr>
                <w:rFonts w:eastAsia="仿宋_GB2312"/>
                <w:sz w:val="24"/>
              </w:rPr>
            </w:pPr>
            <w:r>
              <w:rPr>
                <w:rFonts w:eastAsia="仿宋_GB2312"/>
                <w:sz w:val="24"/>
              </w:rPr>
              <w:t>6</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减碳</w:t>
            </w:r>
          </w:p>
        </w:tc>
        <w:tc>
          <w:tcPr>
            <w:tcW w:w="4960" w:type="dxa"/>
            <w:noWrap/>
            <w:vAlign w:val="center"/>
          </w:tcPr>
          <w:p>
            <w:pPr>
              <w:rPr>
                <w:rFonts w:eastAsia="仿宋_GB2312"/>
                <w:sz w:val="24"/>
              </w:rPr>
            </w:pPr>
            <w:r>
              <w:rPr>
                <w:rFonts w:eastAsia="仿宋_GB2312"/>
                <w:kern w:val="0"/>
                <w:sz w:val="24"/>
              </w:rPr>
              <w:t>采用适用的标准或规范对产品进行碳足迹核算或核查。</w:t>
            </w:r>
          </w:p>
        </w:tc>
        <w:tc>
          <w:tcPr>
            <w:tcW w:w="2407" w:type="dxa"/>
            <w:noWrap/>
            <w:vAlign w:val="center"/>
          </w:tcPr>
          <w:p>
            <w:pPr>
              <w:rPr>
                <w:rFonts w:eastAsia="仿宋_GB2312"/>
                <w:sz w:val="24"/>
              </w:rPr>
            </w:pPr>
            <w:r>
              <w:rPr>
                <w:rFonts w:eastAsia="仿宋_GB2312"/>
                <w:sz w:val="24"/>
              </w:rPr>
              <w:t>　</w:t>
            </w:r>
          </w:p>
        </w:tc>
        <w:tc>
          <w:tcPr>
            <w:tcW w:w="1275" w:type="dxa"/>
            <w:vMerge w:val="restart"/>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6</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kern w:val="0"/>
                <w:sz w:val="24"/>
              </w:rPr>
              <w:t>利用核算或核查结果对其产品的碳足迹进行改善。核算或核查结果对外公布。</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jc w:val="center"/>
              <w:rPr>
                <w:rFonts w:eastAsia="仿宋_GB2312"/>
                <w:sz w:val="24"/>
              </w:rPr>
            </w:pPr>
          </w:p>
        </w:tc>
        <w:tc>
          <w:tcPr>
            <w:tcW w:w="851" w:type="dxa"/>
            <w:noWrap/>
            <w:vAlign w:val="center"/>
          </w:tcPr>
          <w:p>
            <w:pPr>
              <w:jc w:val="center"/>
              <w:rPr>
                <w:rFonts w:eastAsia="仿宋_GB2312"/>
                <w:sz w:val="24"/>
              </w:rPr>
            </w:pPr>
            <w:r>
              <w:rPr>
                <w:rFonts w:eastAsia="仿宋_GB2312"/>
                <w:sz w:val="24"/>
              </w:rPr>
              <w:t>3</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kern w:val="0"/>
                <w:sz w:val="24"/>
              </w:rPr>
              <w:t>适用时，产品满足相关低碳产品要求。</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jc w:val="center"/>
              <w:rPr>
                <w:rFonts w:eastAsia="仿宋_GB2312"/>
                <w:sz w:val="24"/>
              </w:rPr>
            </w:pPr>
          </w:p>
        </w:tc>
        <w:tc>
          <w:tcPr>
            <w:tcW w:w="851" w:type="dxa"/>
            <w:noWrap/>
            <w:vAlign w:val="center"/>
          </w:tcPr>
          <w:p>
            <w:pPr>
              <w:jc w:val="center"/>
              <w:rPr>
                <w:rFonts w:eastAsia="仿宋_GB2312"/>
                <w:sz w:val="24"/>
              </w:rPr>
            </w:pPr>
            <w:r>
              <w:rPr>
                <w:rFonts w:eastAsia="仿宋_GB2312"/>
                <w:sz w:val="24"/>
              </w:rPr>
              <w:t>3</w:t>
            </w:r>
          </w:p>
        </w:tc>
        <w:tc>
          <w:tcPr>
            <w:tcW w:w="711" w:type="dxa"/>
            <w:vMerge w:val="continue"/>
            <w:noWrap/>
            <w:vAlign w:val="center"/>
          </w:tcPr>
          <w:p>
            <w:pPr>
              <w:rPr>
                <w:rFonts w:eastAsia="仿宋_GB2312"/>
                <w:sz w:val="24"/>
              </w:rPr>
            </w:pPr>
          </w:p>
        </w:tc>
        <w:tc>
          <w:tcPr>
            <w:tcW w:w="770" w:type="dxa"/>
            <w:noWrap/>
            <w:vAlign w:val="center"/>
          </w:tcPr>
          <w:p>
            <w:pPr>
              <w:rPr>
                <w:rFonts w:eastAsia="仿宋_GB2312"/>
                <w:color w:val="000000"/>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可回收利用率</w:t>
            </w:r>
          </w:p>
        </w:tc>
        <w:tc>
          <w:tcPr>
            <w:tcW w:w="4960" w:type="dxa"/>
            <w:noWrap/>
            <w:vAlign w:val="center"/>
          </w:tcPr>
          <w:p>
            <w:pPr>
              <w:autoSpaceDE w:val="0"/>
              <w:autoSpaceDN w:val="0"/>
              <w:adjustRightInd w:val="0"/>
              <w:rPr>
                <w:rFonts w:eastAsia="仿宋_GB2312"/>
                <w:sz w:val="24"/>
              </w:rPr>
            </w:pPr>
            <w:r>
              <w:rPr>
                <w:rFonts w:eastAsia="仿宋_GB2312"/>
                <w:kern w:val="0"/>
                <w:sz w:val="24"/>
              </w:rPr>
              <w:t>按照GB/T 20862的要求计算其产品的可回收利用率。</w:t>
            </w:r>
          </w:p>
        </w:tc>
        <w:tc>
          <w:tcPr>
            <w:tcW w:w="2407" w:type="dxa"/>
            <w:noWrap/>
            <w:vAlign w:val="center"/>
          </w:tcPr>
          <w:p>
            <w:pPr>
              <w:rPr>
                <w:rFonts w:eastAsia="仿宋_GB2312"/>
                <w:sz w:val="24"/>
              </w:rPr>
            </w:pPr>
            <w:r>
              <w:rPr>
                <w:rFonts w:eastAsia="仿宋_GB2312"/>
                <w:sz w:val="24"/>
              </w:rPr>
              <w:t>　</w:t>
            </w:r>
          </w:p>
        </w:tc>
        <w:tc>
          <w:tcPr>
            <w:tcW w:w="1275" w:type="dxa"/>
            <w:vMerge w:val="restart"/>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rPr>
                <w:rFonts w:eastAsia="仿宋_GB2312"/>
                <w:color w:val="000000"/>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autoSpaceDE w:val="0"/>
              <w:autoSpaceDN w:val="0"/>
              <w:adjustRightInd w:val="0"/>
              <w:rPr>
                <w:rFonts w:eastAsia="仿宋_GB2312"/>
                <w:sz w:val="24"/>
              </w:rPr>
            </w:pPr>
            <w:r>
              <w:rPr>
                <w:rFonts w:eastAsia="仿宋_GB2312"/>
                <w:kern w:val="0"/>
                <w:sz w:val="24"/>
              </w:rPr>
              <w:t>利用计算结果对产品的可回收利用率进行改善。</w:t>
            </w:r>
          </w:p>
        </w:tc>
        <w:tc>
          <w:tcPr>
            <w:tcW w:w="2407" w:type="dxa"/>
            <w:noWrap/>
            <w:vAlign w:val="center"/>
          </w:tcPr>
          <w:p>
            <w:pPr>
              <w:rPr>
                <w:rFonts w:eastAsia="仿宋_GB2312"/>
                <w:sz w:val="24"/>
              </w:rPr>
            </w:pPr>
            <w:r>
              <w:rPr>
                <w:rFonts w:eastAsia="仿宋_GB2312"/>
                <w:sz w:val="24"/>
              </w:rPr>
              <w:t>　</w:t>
            </w:r>
          </w:p>
        </w:tc>
        <w:tc>
          <w:tcPr>
            <w:tcW w:w="1275" w:type="dxa"/>
            <w:vMerge w:val="continue"/>
            <w:noWrap/>
            <w:vAlign w:val="center"/>
          </w:tcPr>
          <w:p>
            <w:pPr>
              <w:jc w:val="center"/>
              <w:rPr>
                <w:rFonts w:eastAsia="仿宋_GB2312"/>
                <w:sz w:val="24"/>
              </w:rPr>
            </w:pP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rPr>
                <w:rFonts w:eastAsia="仿宋_GB2312"/>
                <w:color w:val="000000"/>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noWrap/>
            <w:vAlign w:val="center"/>
          </w:tcPr>
          <w:p>
            <w:pPr>
              <w:jc w:val="center"/>
              <w:rPr>
                <w:rFonts w:eastAsia="仿宋_GB2312"/>
                <w:sz w:val="24"/>
              </w:rPr>
            </w:pPr>
            <w:r>
              <w:rPr>
                <w:rFonts w:eastAsia="仿宋_GB2312"/>
                <w:sz w:val="24"/>
              </w:rPr>
              <w:t>5</w:t>
            </w:r>
          </w:p>
        </w:tc>
        <w:tc>
          <w:tcPr>
            <w:tcW w:w="1135" w:type="dxa"/>
            <w:vMerge w:val="restart"/>
            <w:noWrap/>
            <w:vAlign w:val="center"/>
          </w:tcPr>
          <w:p>
            <w:pPr>
              <w:jc w:val="center"/>
              <w:rPr>
                <w:rFonts w:eastAsia="仿宋_GB2312"/>
                <w:sz w:val="24"/>
              </w:rPr>
            </w:pPr>
            <w:r>
              <w:rPr>
                <w:rFonts w:eastAsia="仿宋_GB2312"/>
                <w:sz w:val="24"/>
              </w:rPr>
              <w:t>环境排放</w:t>
            </w:r>
          </w:p>
        </w:tc>
        <w:tc>
          <w:tcPr>
            <w:tcW w:w="1135" w:type="dxa"/>
            <w:vMerge w:val="restart"/>
            <w:noWrap/>
            <w:vAlign w:val="center"/>
          </w:tcPr>
          <w:p>
            <w:pPr>
              <w:jc w:val="center"/>
              <w:rPr>
                <w:rFonts w:eastAsia="仿宋_GB2312"/>
                <w:sz w:val="24"/>
              </w:rPr>
            </w:pPr>
            <w:r>
              <w:rPr>
                <w:rFonts w:eastAsia="仿宋_GB2312"/>
                <w:sz w:val="24"/>
              </w:rPr>
              <w:t>大气污染物</w:t>
            </w:r>
          </w:p>
        </w:tc>
        <w:tc>
          <w:tcPr>
            <w:tcW w:w="4960" w:type="dxa"/>
            <w:noWrap/>
            <w:vAlign w:val="center"/>
          </w:tcPr>
          <w:p>
            <w:pPr>
              <w:autoSpaceDE w:val="0"/>
              <w:autoSpaceDN w:val="0"/>
              <w:adjustRightInd w:val="0"/>
              <w:rPr>
                <w:rFonts w:eastAsia="仿宋_GB2312"/>
                <w:sz w:val="24"/>
              </w:rPr>
            </w:pPr>
            <w:r>
              <w:rPr>
                <w:rFonts w:eastAsia="仿宋_GB2312"/>
                <w:kern w:val="0"/>
                <w:sz w:val="24"/>
              </w:rPr>
              <w:t>工厂的大气污染物排放应符合相关国家标准、行业标准及地方标准要求，并满足区域内排放总量控制要求。</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15</w:t>
            </w:r>
          </w:p>
        </w:tc>
        <w:tc>
          <w:tcPr>
            <w:tcW w:w="711" w:type="dxa"/>
            <w:vMerge w:val="restart"/>
            <w:noWrap/>
            <w:vAlign w:val="center"/>
          </w:tcPr>
          <w:p>
            <w:pPr>
              <w:jc w:val="center"/>
              <w:rPr>
                <w:rFonts w:eastAsia="仿宋_GB2312"/>
                <w:sz w:val="24"/>
              </w:rPr>
            </w:pPr>
            <w:r>
              <w:rPr>
                <w:rFonts w:eastAsia="仿宋_GB2312"/>
                <w:sz w:val="24"/>
              </w:rPr>
              <w:t>10%</w:t>
            </w: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jc w:val="center"/>
              <w:rPr>
                <w:rFonts w:eastAsia="仿宋_GB2312"/>
                <w:sz w:val="24"/>
              </w:rPr>
            </w:pPr>
          </w:p>
        </w:tc>
        <w:tc>
          <w:tcPr>
            <w:tcW w:w="1135" w:type="dxa"/>
            <w:vMerge w:val="continue"/>
            <w:noWrap/>
            <w:vAlign w:val="center"/>
          </w:tcPr>
          <w:p>
            <w:pPr>
              <w:jc w:val="cente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autoSpaceDE w:val="0"/>
              <w:autoSpaceDN w:val="0"/>
              <w:adjustRightInd w:val="0"/>
              <w:rPr>
                <w:rFonts w:eastAsia="仿宋_GB2312"/>
                <w:kern w:val="0"/>
                <w:sz w:val="24"/>
              </w:rPr>
            </w:pPr>
            <w:r>
              <w:rPr>
                <w:rFonts w:eastAsia="仿宋_GB2312"/>
                <w:kern w:val="0"/>
                <w:sz w:val="24"/>
              </w:rPr>
              <w:t>工厂的主要大气污染物排放满足标准中更高等级的要求。</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10</w:t>
            </w:r>
          </w:p>
        </w:tc>
        <w:tc>
          <w:tcPr>
            <w:tcW w:w="711" w:type="dxa"/>
            <w:vMerge w:val="continue"/>
            <w:noWrap/>
            <w:vAlign w:val="center"/>
          </w:tcPr>
          <w:p>
            <w:pPr>
              <w:jc w:val="center"/>
              <w:rPr>
                <w:rFonts w:eastAsia="仿宋_GB2312"/>
                <w:sz w:val="24"/>
              </w:rPr>
            </w:pPr>
          </w:p>
        </w:tc>
        <w:tc>
          <w:tcPr>
            <w:tcW w:w="770" w:type="dxa"/>
            <w:noWrap/>
            <w:vAlign w:val="center"/>
          </w:tcPr>
          <w:p>
            <w:pPr>
              <w:jc w:val="left"/>
              <w:rPr>
                <w:rFonts w:eastAsia="仿宋_GB2312"/>
                <w:color w:val="000000"/>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水体污染物</w:t>
            </w:r>
          </w:p>
        </w:tc>
        <w:tc>
          <w:tcPr>
            <w:tcW w:w="4960" w:type="dxa"/>
            <w:noWrap/>
            <w:vAlign w:val="center"/>
          </w:tcPr>
          <w:p>
            <w:pPr>
              <w:autoSpaceDE w:val="0"/>
              <w:autoSpaceDN w:val="0"/>
              <w:adjustRightInd w:val="0"/>
              <w:rPr>
                <w:rFonts w:eastAsia="仿宋_GB2312"/>
                <w:sz w:val="24"/>
              </w:rPr>
            </w:pPr>
            <w:r>
              <w:rPr>
                <w:rFonts w:eastAsia="仿宋_GB2312"/>
                <w:kern w:val="0"/>
                <w:sz w:val="24"/>
              </w:rPr>
              <w:t>工厂的水体污染物排放应符合相关国家标准、行业标准及地方标准要求，或在满足要求的前提下委托具备相应能力和资质的处理厂进行处理，并满足区域内排放总量控制要求。</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15</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autoSpaceDE w:val="0"/>
              <w:autoSpaceDN w:val="0"/>
              <w:adjustRightInd w:val="0"/>
              <w:rPr>
                <w:rFonts w:eastAsia="仿宋_GB2312"/>
                <w:kern w:val="0"/>
                <w:sz w:val="24"/>
              </w:rPr>
            </w:pPr>
            <w:r>
              <w:rPr>
                <w:rFonts w:eastAsia="仿宋_GB2312"/>
                <w:kern w:val="0"/>
                <w:sz w:val="24"/>
              </w:rPr>
              <w:t>工厂的主要水体污染物排放满足标准中更高等级的要求。</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10</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noWrap/>
            <w:vAlign w:val="center"/>
          </w:tcPr>
          <w:p>
            <w:pPr>
              <w:jc w:val="center"/>
              <w:rPr>
                <w:rFonts w:eastAsia="仿宋_GB2312"/>
                <w:sz w:val="24"/>
              </w:rPr>
            </w:pPr>
            <w:r>
              <w:rPr>
                <w:rFonts w:eastAsia="仿宋_GB2312"/>
                <w:sz w:val="24"/>
              </w:rPr>
              <w:t>固体废弃物</w:t>
            </w:r>
          </w:p>
        </w:tc>
        <w:tc>
          <w:tcPr>
            <w:tcW w:w="4960" w:type="dxa"/>
            <w:noWrap/>
            <w:vAlign w:val="center"/>
          </w:tcPr>
          <w:p>
            <w:pPr>
              <w:adjustRightInd w:val="0"/>
              <w:snapToGrid w:val="0"/>
              <w:rPr>
                <w:rFonts w:eastAsia="仿宋_GB2312"/>
                <w:sz w:val="24"/>
              </w:rPr>
            </w:pPr>
            <w:r>
              <w:rPr>
                <w:rFonts w:eastAsia="仿宋_GB2312"/>
                <w:kern w:val="0"/>
                <w:sz w:val="24"/>
              </w:rPr>
              <w:t>工厂产生的固体废弃物的处理应符合GB 18599及相关标准的要求。工厂无法自行处理的，应将固体废弃物转交给具备相应能力和资质的处理厂进行处理。</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10</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noWrap/>
            <w:vAlign w:val="center"/>
          </w:tcPr>
          <w:p>
            <w:pPr>
              <w:jc w:val="center"/>
              <w:rPr>
                <w:rFonts w:eastAsia="仿宋_GB2312"/>
                <w:sz w:val="24"/>
              </w:rPr>
            </w:pPr>
            <w:r>
              <w:rPr>
                <w:rFonts w:eastAsia="仿宋_GB2312"/>
                <w:sz w:val="24"/>
              </w:rPr>
              <w:t>噪声</w:t>
            </w:r>
          </w:p>
        </w:tc>
        <w:tc>
          <w:tcPr>
            <w:tcW w:w="4960" w:type="dxa"/>
            <w:noWrap/>
            <w:vAlign w:val="center"/>
          </w:tcPr>
          <w:p>
            <w:pPr>
              <w:autoSpaceDE w:val="0"/>
              <w:autoSpaceDN w:val="0"/>
              <w:adjustRightInd w:val="0"/>
              <w:rPr>
                <w:rFonts w:eastAsia="仿宋_GB2312"/>
                <w:sz w:val="24"/>
              </w:rPr>
            </w:pPr>
            <w:r>
              <w:rPr>
                <w:rFonts w:eastAsia="仿宋_GB2312"/>
                <w:kern w:val="0"/>
                <w:sz w:val="24"/>
              </w:rPr>
              <w:t>工厂的厂界环境噪声排放应符合相关国家标准、行业标准及地方标准要求。</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10</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温室</w:t>
            </w:r>
          </w:p>
          <w:p>
            <w:pPr>
              <w:jc w:val="center"/>
              <w:rPr>
                <w:rFonts w:eastAsia="仿宋_GB2312"/>
                <w:sz w:val="24"/>
              </w:rPr>
            </w:pPr>
            <w:r>
              <w:rPr>
                <w:rFonts w:eastAsia="仿宋_GB2312"/>
                <w:sz w:val="24"/>
              </w:rPr>
              <w:t>气体</w:t>
            </w:r>
          </w:p>
        </w:tc>
        <w:tc>
          <w:tcPr>
            <w:tcW w:w="4960" w:type="dxa"/>
            <w:noWrap/>
            <w:vAlign w:val="center"/>
          </w:tcPr>
          <w:p>
            <w:pPr>
              <w:adjustRightInd w:val="0"/>
              <w:snapToGrid w:val="0"/>
              <w:rPr>
                <w:rFonts w:eastAsia="仿宋_GB2312"/>
                <w:sz w:val="24"/>
              </w:rPr>
            </w:pPr>
            <w:r>
              <w:rPr>
                <w:rFonts w:eastAsia="仿宋_GB2312"/>
                <w:kern w:val="0"/>
                <w:sz w:val="24"/>
              </w:rPr>
              <w:t>工厂应采用GB/T 32150或适用的标准或规范对其厂界范围内的温室气体排放进行核算和报告。</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10</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获得温室气体排放量第三方核查声明。</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10</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核查结果对外公布。</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可行时，利用核算或核查结果对其温室气体的排放进行改善。</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6</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noWrap/>
            <w:vAlign w:val="center"/>
          </w:tcPr>
          <w:p>
            <w:pPr>
              <w:jc w:val="center"/>
              <w:rPr>
                <w:rFonts w:eastAsia="仿宋_GB2312"/>
                <w:sz w:val="24"/>
              </w:rPr>
            </w:pPr>
            <w:r>
              <w:rPr>
                <w:rFonts w:eastAsia="仿宋_GB2312"/>
                <w:sz w:val="24"/>
              </w:rPr>
              <w:t>6</w:t>
            </w:r>
          </w:p>
        </w:tc>
        <w:tc>
          <w:tcPr>
            <w:tcW w:w="1135" w:type="dxa"/>
            <w:vMerge w:val="restart"/>
            <w:noWrap/>
            <w:vAlign w:val="center"/>
          </w:tcPr>
          <w:p>
            <w:pPr>
              <w:jc w:val="center"/>
              <w:rPr>
                <w:rFonts w:eastAsia="仿宋_GB2312"/>
                <w:sz w:val="24"/>
              </w:rPr>
            </w:pPr>
            <w:r>
              <w:rPr>
                <w:rFonts w:eastAsia="仿宋_GB2312"/>
                <w:sz w:val="24"/>
              </w:rPr>
              <w:t>绩效</w:t>
            </w:r>
          </w:p>
        </w:tc>
        <w:tc>
          <w:tcPr>
            <w:tcW w:w="1135" w:type="dxa"/>
            <w:vMerge w:val="restart"/>
            <w:noWrap/>
            <w:vAlign w:val="center"/>
          </w:tcPr>
          <w:p>
            <w:pPr>
              <w:jc w:val="center"/>
              <w:rPr>
                <w:rFonts w:eastAsia="仿宋_GB2312"/>
                <w:sz w:val="24"/>
              </w:rPr>
            </w:pPr>
            <w:r>
              <w:rPr>
                <w:rFonts w:eastAsia="仿宋_GB2312"/>
                <w:sz w:val="24"/>
              </w:rPr>
              <w:t>用地集约化</w:t>
            </w:r>
          </w:p>
        </w:tc>
        <w:tc>
          <w:tcPr>
            <w:tcW w:w="4960" w:type="dxa"/>
            <w:noWrap/>
            <w:vAlign w:val="center"/>
          </w:tcPr>
          <w:p>
            <w:pPr>
              <w:rPr>
                <w:rFonts w:eastAsia="仿宋_GB2312"/>
                <w:sz w:val="24"/>
              </w:rPr>
            </w:pPr>
            <w:r>
              <w:rPr>
                <w:rFonts w:eastAsia="仿宋_GB2312"/>
                <w:sz w:val="24"/>
              </w:rPr>
              <w:t>按照GB/T 36132附录A计算工厂容积率，指标应不低于《工业项目建设用地控制指标》的要求。</w:t>
            </w:r>
          </w:p>
        </w:tc>
        <w:tc>
          <w:tcPr>
            <w:tcW w:w="2407" w:type="dxa"/>
            <w:vMerge w:val="restart"/>
            <w:noWrap/>
            <w:vAlign w:val="center"/>
          </w:tcPr>
          <w:p>
            <w:pPr>
              <w:jc w:val="left"/>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3</w:t>
            </w:r>
          </w:p>
        </w:tc>
        <w:tc>
          <w:tcPr>
            <w:tcW w:w="711" w:type="dxa"/>
            <w:vMerge w:val="restart"/>
            <w:noWrap/>
            <w:vAlign w:val="center"/>
          </w:tcPr>
          <w:p>
            <w:pPr>
              <w:jc w:val="center"/>
              <w:rPr>
                <w:rFonts w:eastAsia="仿宋_GB2312"/>
                <w:sz w:val="24"/>
              </w:rPr>
            </w:pPr>
            <w:r>
              <w:rPr>
                <w:rFonts w:eastAsia="仿宋_GB2312"/>
                <w:sz w:val="24"/>
              </w:rPr>
              <w:t>30%</w:t>
            </w: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36132附录A计算工厂容积率，指标达到《工业项目建设用地控制指标》要求的1.2倍及以上，2倍及以上为满分。</w:t>
            </w:r>
          </w:p>
        </w:tc>
        <w:tc>
          <w:tcPr>
            <w:tcW w:w="2407" w:type="dxa"/>
            <w:vMerge w:val="continue"/>
            <w:noWrap/>
            <w:vAlign w:val="center"/>
          </w:tcPr>
          <w:p>
            <w:pPr>
              <w:rPr>
                <w:rFonts w:eastAsia="仿宋_GB2312"/>
                <w:sz w:val="24"/>
              </w:rPr>
            </w:pP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2</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36132附录A计算工厂建筑密度，建筑密度不低于30%。</w:t>
            </w:r>
          </w:p>
        </w:tc>
        <w:tc>
          <w:tcPr>
            <w:tcW w:w="2407" w:type="dxa"/>
            <w:vMerge w:val="restart"/>
            <w:noWrap/>
            <w:vAlign w:val="center"/>
          </w:tcPr>
          <w:p>
            <w:pPr>
              <w:rPr>
                <w:rFonts w:eastAsia="仿宋_GB2312"/>
                <w:sz w:val="24"/>
              </w:rPr>
            </w:pP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3</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36132附录A计算工厂建筑密度，建筑密度达到40%。</w:t>
            </w:r>
          </w:p>
        </w:tc>
        <w:tc>
          <w:tcPr>
            <w:tcW w:w="2407" w:type="dxa"/>
            <w:vMerge w:val="continue"/>
            <w:noWrap/>
            <w:vAlign w:val="center"/>
          </w:tcPr>
          <w:p>
            <w:pPr>
              <w:rPr>
                <w:rFonts w:eastAsia="仿宋_GB2312"/>
                <w:sz w:val="24"/>
              </w:rPr>
            </w:pP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2</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工厂的单位用地面积产能应不低于行业平均水平；或：工厂的单位用地面积产值不低于地方发布的单位用地面积产值的要求；未发布单位用地面积产值的地区，单位用地面积产值应超过本年度所在省市的单位用地面积产值。</w:t>
            </w:r>
          </w:p>
        </w:tc>
        <w:tc>
          <w:tcPr>
            <w:tcW w:w="2407" w:type="dxa"/>
            <w:vMerge w:val="restart"/>
            <w:noWrap/>
            <w:vAlign w:val="center"/>
          </w:tcPr>
          <w:p>
            <w:pPr>
              <w:jc w:val="left"/>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3</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工厂的单位用地面积产能指标优于行业前20%，前5%为满分；或：单位用地面积产值达到地方发布的单位用地面积产值的要求的1.2倍及以上，2倍为满分；未发布单位用地面积产值的地区，单位用地面积产值应达到本年度所在省市的单位用地面积产值1.2倍及以上，2倍为满分。</w:t>
            </w:r>
          </w:p>
        </w:tc>
        <w:tc>
          <w:tcPr>
            <w:tcW w:w="2407" w:type="dxa"/>
            <w:vMerge w:val="continue"/>
            <w:noWrap/>
            <w:vAlign w:val="center"/>
          </w:tcPr>
          <w:p>
            <w:pPr>
              <w:rPr>
                <w:rFonts w:eastAsia="仿宋_GB2312"/>
                <w:sz w:val="24"/>
              </w:rPr>
            </w:pP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2</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原料无害化</w:t>
            </w:r>
          </w:p>
        </w:tc>
        <w:tc>
          <w:tcPr>
            <w:tcW w:w="4960" w:type="dxa"/>
            <w:noWrap/>
            <w:vAlign w:val="center"/>
          </w:tcPr>
          <w:p>
            <w:pPr>
              <w:rPr>
                <w:rFonts w:eastAsia="仿宋_GB2312"/>
                <w:sz w:val="24"/>
              </w:rPr>
            </w:pPr>
            <w:r>
              <w:rPr>
                <w:rFonts w:eastAsia="仿宋_GB2312"/>
                <w:sz w:val="24"/>
              </w:rPr>
              <w:t>按照GB/T 36132附录A识别、统计和计算工厂的绿色物料使用情况。</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6</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36132附录A计算工厂主要物料的绿色物料使用率达30%及以上。</w:t>
            </w:r>
          </w:p>
        </w:tc>
        <w:tc>
          <w:tcPr>
            <w:tcW w:w="2407" w:type="dxa"/>
            <w:noWrap/>
            <w:vAlign w:val="center"/>
          </w:tcPr>
          <w:p>
            <w:pPr>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生产洁净化</w:t>
            </w:r>
          </w:p>
        </w:tc>
        <w:tc>
          <w:tcPr>
            <w:tcW w:w="4960" w:type="dxa"/>
            <w:noWrap/>
            <w:vAlign w:val="center"/>
          </w:tcPr>
          <w:p>
            <w:pPr>
              <w:rPr>
                <w:rFonts w:eastAsia="仿宋_GB2312"/>
                <w:sz w:val="24"/>
              </w:rPr>
            </w:pPr>
            <w:r>
              <w:rPr>
                <w:rFonts w:eastAsia="仿宋_GB2312"/>
                <w:sz w:val="24"/>
              </w:rPr>
              <w:t>按照GB/T 36132附录A计算单位产品主要污染物产生量（包括化学需氧量、氨氮、二氧化硫、氮氧化物等），指标应不高于行业平均水平。（装备、电子、电器等离散制造业可采用单位产值或单位工业增加值指标。）</w:t>
            </w:r>
          </w:p>
        </w:tc>
        <w:tc>
          <w:tcPr>
            <w:tcW w:w="2407" w:type="dxa"/>
            <w:vMerge w:val="restart"/>
            <w:noWrap/>
            <w:vAlign w:val="center"/>
          </w:tcPr>
          <w:p>
            <w:pPr>
              <w:jc w:val="left"/>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6</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36132附录A计算单位产品主要污染物产生量（包括化学需氧量、氨氮、二氧化硫、氮氧化物等），指标优于行业前20%水平。（装备、电子、电器等离散制造业可采用单位产值或单位工业增加值指标。）前5%为满分。</w:t>
            </w:r>
          </w:p>
        </w:tc>
        <w:tc>
          <w:tcPr>
            <w:tcW w:w="2407" w:type="dxa"/>
            <w:vMerge w:val="continue"/>
            <w:noWrap/>
            <w:vAlign w:val="center"/>
          </w:tcPr>
          <w:p>
            <w:pPr>
              <w:rPr>
                <w:rFonts w:eastAsia="仿宋_GB2312"/>
                <w:sz w:val="24"/>
              </w:rPr>
            </w:pP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36132附录A计算单位产品废气产生量，指标应不高于行业平均水平。（装备、电子、电器等离散制造业可采用单位产值或单位工业增加值指标。）</w:t>
            </w:r>
          </w:p>
        </w:tc>
        <w:tc>
          <w:tcPr>
            <w:tcW w:w="2407" w:type="dxa"/>
            <w:vMerge w:val="restart"/>
            <w:noWrap/>
            <w:vAlign w:val="center"/>
          </w:tcPr>
          <w:p>
            <w:pPr>
              <w:jc w:val="left"/>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6</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36132附录A计算单位产品废气产生量，指标优于行业前20%水平。（装备、电子、电器等离散制造业可采用单位产值或单位工业增加值指标。）前5%为满分。</w:t>
            </w:r>
          </w:p>
        </w:tc>
        <w:tc>
          <w:tcPr>
            <w:tcW w:w="2407" w:type="dxa"/>
            <w:vMerge w:val="continue"/>
            <w:noWrap/>
            <w:vAlign w:val="center"/>
          </w:tcPr>
          <w:p>
            <w:pPr>
              <w:rPr>
                <w:rFonts w:eastAsia="仿宋_GB2312"/>
                <w:sz w:val="24"/>
              </w:rPr>
            </w:pP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36132附录A计算单位产品废水产生量，指标应不高于行业平均水平。（装备、电子、电器等离散制造业可采用单位产值或单位工业增加值指标。）</w:t>
            </w:r>
          </w:p>
        </w:tc>
        <w:tc>
          <w:tcPr>
            <w:tcW w:w="2407" w:type="dxa"/>
            <w:vMerge w:val="restart"/>
            <w:noWrap/>
            <w:vAlign w:val="center"/>
          </w:tcPr>
          <w:p>
            <w:pPr>
              <w:jc w:val="left"/>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6</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36132附录A计算单位产品废水产生量，指标优于行业前20%水平。（装备、电子、电器等离散制造业可采用单位产值或单位工业增加值指标。）前5%为满分。</w:t>
            </w:r>
          </w:p>
        </w:tc>
        <w:tc>
          <w:tcPr>
            <w:tcW w:w="2407" w:type="dxa"/>
            <w:vMerge w:val="continue"/>
            <w:noWrap/>
            <w:vAlign w:val="center"/>
          </w:tcPr>
          <w:p>
            <w:pPr>
              <w:rPr>
                <w:rFonts w:eastAsia="仿宋_GB2312"/>
                <w:sz w:val="24"/>
              </w:rPr>
            </w:pP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废物资源化</w:t>
            </w:r>
          </w:p>
        </w:tc>
        <w:tc>
          <w:tcPr>
            <w:tcW w:w="4960" w:type="dxa"/>
            <w:noWrap/>
            <w:vAlign w:val="center"/>
          </w:tcPr>
          <w:p>
            <w:pPr>
              <w:rPr>
                <w:rFonts w:eastAsia="仿宋_GB2312"/>
                <w:sz w:val="24"/>
              </w:rPr>
            </w:pPr>
            <w:r>
              <w:rPr>
                <w:rFonts w:eastAsia="仿宋_GB2312"/>
                <w:sz w:val="24"/>
              </w:rPr>
              <w:t>按照GB/T 36132附录A计算单位产品主要原材料消耗量，指标应不高于行业平均水平。</w:t>
            </w:r>
          </w:p>
        </w:tc>
        <w:tc>
          <w:tcPr>
            <w:tcW w:w="2407" w:type="dxa"/>
            <w:vMerge w:val="restart"/>
            <w:noWrap/>
            <w:vAlign w:val="center"/>
          </w:tcPr>
          <w:p>
            <w:pPr>
              <w:jc w:val="left"/>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6</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36132附录A计算单位产品主要原材料消耗量，指标优于行业前20%水平，前5%为满分。</w:t>
            </w:r>
          </w:p>
        </w:tc>
        <w:tc>
          <w:tcPr>
            <w:tcW w:w="2407" w:type="dxa"/>
            <w:vMerge w:val="continue"/>
            <w:noWrap/>
            <w:vAlign w:val="center"/>
          </w:tcPr>
          <w:p>
            <w:pPr>
              <w:rPr>
                <w:rFonts w:eastAsia="仿宋_GB2312"/>
                <w:sz w:val="24"/>
              </w:rPr>
            </w:pP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36132附录A计算工业固体废物综合利用率，指标应大于65%（根据行业特点，该指标可在±20%之间选取）。</w:t>
            </w:r>
          </w:p>
        </w:tc>
        <w:tc>
          <w:tcPr>
            <w:tcW w:w="2407" w:type="dxa"/>
            <w:vMerge w:val="restart"/>
            <w:noWrap/>
            <w:vAlign w:val="center"/>
          </w:tcPr>
          <w:p>
            <w:pPr>
              <w:jc w:val="left"/>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6</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36132附录A计算工业固体废物综合利用率，指标达到73%（根据行业特点，该指标可在±20%之间选取），90%为满分。</w:t>
            </w:r>
          </w:p>
        </w:tc>
        <w:tc>
          <w:tcPr>
            <w:tcW w:w="2407" w:type="dxa"/>
            <w:vMerge w:val="continue"/>
            <w:noWrap/>
            <w:vAlign w:val="center"/>
          </w:tcPr>
          <w:p>
            <w:pPr>
              <w:rPr>
                <w:rFonts w:eastAsia="仿宋_GB2312"/>
                <w:sz w:val="24"/>
              </w:rPr>
            </w:pP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36132附录A计算废水处理回用率，指标高于行业平均值。</w:t>
            </w:r>
          </w:p>
        </w:tc>
        <w:tc>
          <w:tcPr>
            <w:tcW w:w="2407" w:type="dxa"/>
            <w:vMerge w:val="restart"/>
            <w:noWrap/>
            <w:vAlign w:val="center"/>
          </w:tcPr>
          <w:p>
            <w:pPr>
              <w:jc w:val="left"/>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6</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jc w:val="cente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36132附录A计算废水处理回用率，指标优于行业前20%水平，前5%为满分。</w:t>
            </w:r>
          </w:p>
        </w:tc>
        <w:tc>
          <w:tcPr>
            <w:tcW w:w="2407" w:type="dxa"/>
            <w:vMerge w:val="continue"/>
            <w:noWrap/>
            <w:vAlign w:val="center"/>
          </w:tcPr>
          <w:p>
            <w:pPr>
              <w:rPr>
                <w:rFonts w:eastAsia="仿宋_GB2312"/>
                <w:sz w:val="24"/>
              </w:rPr>
            </w:pP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restart"/>
            <w:noWrap/>
            <w:vAlign w:val="center"/>
          </w:tcPr>
          <w:p>
            <w:pPr>
              <w:jc w:val="center"/>
              <w:rPr>
                <w:rFonts w:eastAsia="仿宋_GB2312"/>
                <w:sz w:val="24"/>
              </w:rPr>
            </w:pPr>
            <w:r>
              <w:rPr>
                <w:rFonts w:eastAsia="仿宋_GB2312"/>
                <w:sz w:val="24"/>
              </w:rPr>
              <w:t>能源低碳化</w:t>
            </w:r>
          </w:p>
        </w:tc>
        <w:tc>
          <w:tcPr>
            <w:tcW w:w="4960" w:type="dxa"/>
            <w:noWrap/>
            <w:vAlign w:val="center"/>
          </w:tcPr>
          <w:p>
            <w:pPr>
              <w:rPr>
                <w:rFonts w:eastAsia="仿宋_GB2312"/>
                <w:sz w:val="24"/>
              </w:rPr>
            </w:pPr>
            <w:r>
              <w:rPr>
                <w:rFonts w:eastAsia="仿宋_GB2312"/>
                <w:sz w:val="24"/>
              </w:rPr>
              <w:t>按照GB/T 36132附录A计算单位产品综合能耗，指标应符合相关国家、行业标准中的限额要求。未制定相关标准的，应达到行业平均水平。（装备、电子、电器等离散制造业可采用单位产值或单位工业增加值指标。）</w:t>
            </w:r>
          </w:p>
        </w:tc>
        <w:tc>
          <w:tcPr>
            <w:tcW w:w="2407" w:type="dxa"/>
            <w:vMerge w:val="restart"/>
            <w:noWrap/>
            <w:vAlign w:val="center"/>
          </w:tcPr>
          <w:p>
            <w:pPr>
              <w:jc w:val="left"/>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6</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单位产品综合能耗，指标达到相关国家、行业标准中的先进值要求。未制定相关标准的，应优于行业前20%水平。（装备、电子、电器等离散制造业可采用单位产值或单位工业增加值指标。）前5%为满分。</w:t>
            </w:r>
          </w:p>
        </w:tc>
        <w:tc>
          <w:tcPr>
            <w:tcW w:w="2407" w:type="dxa"/>
            <w:vMerge w:val="continue"/>
            <w:noWrap/>
            <w:vAlign w:val="center"/>
          </w:tcPr>
          <w:p>
            <w:pPr>
              <w:rPr>
                <w:rFonts w:eastAsia="仿宋_GB2312"/>
                <w:sz w:val="24"/>
              </w:rPr>
            </w:pP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4</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36132附录A计算单位产品碳排放量，指标应优于行业平均水平。（装备、电子、电器等离散制造业可采用单位产值或单位工业增加值指标。）</w:t>
            </w:r>
          </w:p>
        </w:tc>
        <w:tc>
          <w:tcPr>
            <w:tcW w:w="2407" w:type="dxa"/>
            <w:vMerge w:val="restart"/>
            <w:noWrap/>
            <w:vAlign w:val="center"/>
          </w:tcPr>
          <w:p>
            <w:pPr>
              <w:jc w:val="left"/>
              <w:rPr>
                <w:rFonts w:eastAsia="仿宋_GB2312"/>
                <w:sz w:val="24"/>
              </w:rPr>
            </w:pPr>
            <w:r>
              <w:rPr>
                <w:rFonts w:eastAsia="仿宋_GB2312"/>
                <w:sz w:val="24"/>
              </w:rPr>
              <w:t>　</w:t>
            </w:r>
          </w:p>
        </w:tc>
        <w:tc>
          <w:tcPr>
            <w:tcW w:w="1275" w:type="dxa"/>
            <w:noWrap/>
            <w:vAlign w:val="center"/>
          </w:tcPr>
          <w:p>
            <w:pPr>
              <w:jc w:val="center"/>
              <w:rPr>
                <w:rFonts w:eastAsia="仿宋_GB2312"/>
                <w:sz w:val="24"/>
              </w:rPr>
            </w:pPr>
            <w:r>
              <w:rPr>
                <w:rFonts w:eastAsia="仿宋_GB2312"/>
                <w:sz w:val="24"/>
              </w:rPr>
              <w:t>必选</w:t>
            </w:r>
          </w:p>
        </w:tc>
        <w:tc>
          <w:tcPr>
            <w:tcW w:w="851" w:type="dxa"/>
            <w:noWrap/>
            <w:vAlign w:val="center"/>
          </w:tcPr>
          <w:p>
            <w:pPr>
              <w:jc w:val="center"/>
              <w:rPr>
                <w:rFonts w:eastAsia="仿宋_GB2312"/>
                <w:sz w:val="24"/>
              </w:rPr>
            </w:pPr>
            <w:r>
              <w:rPr>
                <w:rFonts w:eastAsia="仿宋_GB2312"/>
                <w:sz w:val="24"/>
              </w:rPr>
              <w:t>3</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1135" w:type="dxa"/>
            <w:vMerge w:val="continue"/>
            <w:noWrap/>
            <w:vAlign w:val="center"/>
          </w:tcPr>
          <w:p>
            <w:pPr>
              <w:rPr>
                <w:rFonts w:eastAsia="仿宋_GB2312"/>
                <w:sz w:val="24"/>
              </w:rPr>
            </w:pPr>
          </w:p>
        </w:tc>
        <w:tc>
          <w:tcPr>
            <w:tcW w:w="4960" w:type="dxa"/>
            <w:noWrap/>
            <w:vAlign w:val="center"/>
          </w:tcPr>
          <w:p>
            <w:pPr>
              <w:rPr>
                <w:rFonts w:eastAsia="仿宋_GB2312"/>
                <w:sz w:val="24"/>
              </w:rPr>
            </w:pPr>
            <w:r>
              <w:rPr>
                <w:rFonts w:eastAsia="仿宋_GB2312"/>
                <w:sz w:val="24"/>
              </w:rPr>
              <w:t>按照GB/T 36132附录A计算单位产品碳排放量，指标优于行业前20%水平。（装备、电子、电器等离散制造业可采用单位产值或单位工业增加值指标。）前5%为满分。</w:t>
            </w:r>
          </w:p>
        </w:tc>
        <w:tc>
          <w:tcPr>
            <w:tcW w:w="2407" w:type="dxa"/>
            <w:vMerge w:val="continue"/>
            <w:noWrap/>
            <w:vAlign w:val="center"/>
          </w:tcPr>
          <w:p>
            <w:pPr>
              <w:rPr>
                <w:rFonts w:eastAsia="仿宋_GB2312"/>
                <w:sz w:val="24"/>
              </w:rPr>
            </w:pPr>
          </w:p>
        </w:tc>
        <w:tc>
          <w:tcPr>
            <w:tcW w:w="1275" w:type="dxa"/>
            <w:noWrap/>
            <w:vAlign w:val="center"/>
          </w:tcPr>
          <w:p>
            <w:pPr>
              <w:jc w:val="center"/>
              <w:rPr>
                <w:rFonts w:eastAsia="仿宋_GB2312"/>
                <w:sz w:val="24"/>
              </w:rPr>
            </w:pPr>
            <w:r>
              <w:rPr>
                <w:rFonts w:eastAsia="仿宋_GB2312"/>
                <w:sz w:val="24"/>
              </w:rPr>
              <w:t>可选</w:t>
            </w:r>
          </w:p>
        </w:tc>
        <w:tc>
          <w:tcPr>
            <w:tcW w:w="851" w:type="dxa"/>
            <w:noWrap/>
            <w:vAlign w:val="center"/>
          </w:tcPr>
          <w:p>
            <w:pPr>
              <w:jc w:val="center"/>
              <w:rPr>
                <w:rFonts w:eastAsia="仿宋_GB2312"/>
                <w:sz w:val="24"/>
              </w:rPr>
            </w:pPr>
            <w:r>
              <w:rPr>
                <w:rFonts w:eastAsia="仿宋_GB2312"/>
                <w:sz w:val="24"/>
              </w:rPr>
              <w:t>2</w:t>
            </w:r>
          </w:p>
        </w:tc>
        <w:tc>
          <w:tcPr>
            <w:tcW w:w="711" w:type="dxa"/>
            <w:vMerge w:val="continue"/>
            <w:noWrap/>
            <w:vAlign w:val="center"/>
          </w:tcPr>
          <w:p>
            <w:pPr>
              <w:rPr>
                <w:rFonts w:eastAsia="仿宋_GB2312"/>
                <w:sz w:val="24"/>
              </w:rPr>
            </w:pPr>
          </w:p>
        </w:tc>
        <w:tc>
          <w:tcPr>
            <w:tcW w:w="770" w:type="dxa"/>
            <w:noWrap/>
            <w:vAlign w:val="center"/>
          </w:tcPr>
          <w:p>
            <w:pPr>
              <w:jc w:val="left"/>
              <w:rPr>
                <w:rFonts w:eastAsia="仿宋_GB2312"/>
                <w:color w:val="000000"/>
                <w:sz w:val="24"/>
              </w:rPr>
            </w:pPr>
            <w:r>
              <w:rPr>
                <w:rFonts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13178" w:type="dxa"/>
            <w:gridSpan w:val="8"/>
            <w:noWrap/>
            <w:vAlign w:val="center"/>
          </w:tcPr>
          <w:p>
            <w:pPr>
              <w:jc w:val="center"/>
              <w:rPr>
                <w:rFonts w:eastAsia="仿宋_GB2312"/>
                <w:sz w:val="24"/>
              </w:rPr>
            </w:pPr>
            <w:r>
              <w:rPr>
                <w:rFonts w:eastAsia="仿宋_GB2312"/>
                <w:sz w:val="24"/>
              </w:rPr>
              <w:t>总分</w:t>
            </w:r>
          </w:p>
        </w:tc>
        <w:tc>
          <w:tcPr>
            <w:tcW w:w="770" w:type="dxa"/>
            <w:noWrap/>
            <w:vAlign w:val="center"/>
          </w:tcPr>
          <w:p>
            <w:pPr>
              <w:jc w:val="left"/>
              <w:rPr>
                <w:rFonts w:eastAsia="仿宋_GB2312"/>
                <w:color w:val="000000"/>
                <w:sz w:val="24"/>
              </w:rPr>
            </w:pPr>
          </w:p>
        </w:tc>
      </w:tr>
    </w:tbl>
    <w:p>
      <w:pPr>
        <w:snapToGrid w:val="0"/>
        <w:spacing w:line="480" w:lineRule="auto"/>
        <w:outlineLvl w:val="0"/>
        <w:rPr>
          <w:rFonts w:eastAsia="仿宋_GB2312"/>
          <w:sz w:val="24"/>
        </w:rPr>
      </w:pPr>
      <w:r>
        <w:rPr>
          <w:rFonts w:eastAsia="仿宋_GB2312"/>
          <w:sz w:val="24"/>
        </w:rPr>
        <w:t>注：绿色工厂必须满足各项必选要求，可选要求按照受评工厂满足程度在0分到满分中取值。</w:t>
      </w:r>
    </w:p>
    <w:p/>
    <w:sectPr>
      <w:pgSz w:w="16838" w:h="11906" w:orient="landscape"/>
      <w:pgMar w:top="1417" w:right="1531"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方正仿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joinstyle="miter"/>
          <v:imagedata o:title=""/>
          <o:lock v:ext="edit"/>
          <v:textbox inset="0mm,0mm,0mm,0mm" style="mso-fit-shape-to-text:t;">
            <w:txbxContent>
              <w:p>
                <w:pPr>
                  <w:pStyle w:val="2"/>
                  <w:rPr>
                    <w:rFonts w:eastAsia="仿宋"/>
                    <w:sz w:val="21"/>
                    <w:szCs w:val="21"/>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- 16 -</w:t>
                </w:r>
                <w:r>
                  <w:rPr>
                    <w:rFonts w:hint="eastAsia" w:ascii="宋体" w:hAnsi="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decimal"/>
      <w:suff w:val="space"/>
      <w:lvlText w:val="%1."/>
      <w:lvlJc w:val="left"/>
    </w:lvl>
  </w:abstractNum>
  <w:abstractNum w:abstractNumId="1">
    <w:nsid w:val="00000006"/>
    <w:multiLevelType w:val="multilevel"/>
    <w:tmpl w:val="00000006"/>
    <w:lvl w:ilvl="0" w:tentative="0">
      <w:start w:val="1"/>
      <w:numFmt w:val="decimal"/>
      <w:suff w:val="space"/>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00000007"/>
    <w:multiLevelType w:val="multilevel"/>
    <w:tmpl w:val="00000007"/>
    <w:lvl w:ilvl="0" w:tentative="0">
      <w:start w:val="1"/>
      <w:numFmt w:val="decimal"/>
      <w:suff w:val="space"/>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BD14491"/>
    <w:rsid w:val="007F5D76"/>
    <w:rsid w:val="00A85D80"/>
    <w:rsid w:val="00BD0698"/>
    <w:rsid w:val="00D410A7"/>
    <w:rsid w:val="2C4F2C56"/>
    <w:rsid w:val="4BD14491"/>
    <w:rsid w:val="503B1D58"/>
    <w:rsid w:val="600D5258"/>
    <w:rsid w:val="66595DE8"/>
    <w:rsid w:val="735A1AF6"/>
    <w:rsid w:val="7BB34C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2"/>
    <w:basedOn w:val="1"/>
    <w:uiPriority w:val="0"/>
    <w:pPr>
      <w:ind w:firstLine="420" w:firstLineChars="200"/>
    </w:pPr>
  </w:style>
  <w:style w:type="paragraph" w:customStyle="1" w:styleId="7">
    <w:name w:val="列出段落1"/>
    <w:basedOn w:val="1"/>
    <w:uiPriority w:val="0"/>
    <w:pPr>
      <w:ind w:firstLine="420" w:firstLineChars="200"/>
    </w:pPr>
  </w:style>
  <w:style w:type="paragraph" w:customStyle="1" w:styleId="8">
    <w:name w:val="列出段落3"/>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30</Pages>
  <Words>9548</Words>
  <Characters>2602</Characters>
  <Lines>21</Lines>
  <Paragraphs>24</Paragraphs>
  <TotalTime>5</TotalTime>
  <ScaleCrop>false</ScaleCrop>
  <LinksUpToDate>false</LinksUpToDate>
  <CharactersWithSpaces>12126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2022-04-23T17:41:00Z</dcterms:created>
  <dc:creator>薛尤嘉</dc:creator>
  <cp:lastModifiedBy>魏海潮</cp:lastModifiedBy>
  <dcterms:modified xsi:type="dcterms:W3CDTF">2022-04-28T03:02:16Z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991A9A4EA3C94C11B91F6B25C76A050D</vt:lpwstr>
  </property>
</Properties>
</file>