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kern w:val="0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两化融合项目申报要求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560" w:firstLineChars="500"/>
        <w:jc w:val="left"/>
        <w:textAlignment w:val="auto"/>
        <w:rPr>
          <w:rFonts w:hint="eastAsia" w:eastAsia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一、支持方向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1．两化融合管理体系贯标奖励；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2．鼓励工业互联网平台在垂直行业的深化应用，支持面向重点行业的工业互联网平台建设及应用；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3．聚焦制造资源集聚程度高、产业转型需求迫切的区域，支持面向重点区域的工业互联网平台建设及应用；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4．支持面向“平台+云仿真”“平台+供应链”“平台+数字孪生”“平台+人工智能”“平台+边缘计算”等特定技术领域的工业互联网平台建设及应用；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5．支持跨行业、跨领域工业互联网平台建设及应用；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6．支持工业互联网平台行业系统解决方案研发和推广；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7．聚焦“碳达峰、碳中和”，支持重点行业、重点区域数字化碳减排平台建设及应用；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 w:eastAsia="仿宋_GB2312"/>
          <w:lang w:val="en-US" w:eastAsia="zh-CN"/>
        </w:rPr>
        <w:t>8．支持基于工业互联网安全管控技术及工业数据安全威胁分析</w:t>
      </w:r>
      <w:r>
        <w:rPr>
          <w:rFonts w:hint="eastAsia" w:eastAsia="仿宋_GB2312"/>
          <w:highlight w:val="none"/>
          <w:lang w:val="en-US" w:eastAsia="zh-CN"/>
        </w:rPr>
        <w:t>应用的预警平台建设；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highlight w:val="none"/>
          <w:lang w:val="en-US" w:eastAsia="zh-CN"/>
        </w:rPr>
      </w:pPr>
      <w:r>
        <w:rPr>
          <w:rFonts w:hint="eastAsia" w:eastAsia="仿宋_GB2312"/>
          <w:highlight w:val="none"/>
          <w:lang w:val="en-US" w:eastAsia="zh-CN"/>
        </w:rPr>
        <w:t>9．支持信息消费赋能乡村振兴，支持信息消费体验中心建设，支持新型信息消费产品与服务发展升级。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eastAsia="仿宋_GB2312"/>
        </w:rPr>
      </w:pPr>
      <w:r>
        <w:rPr>
          <w:rFonts w:hint="eastAsia" w:eastAsia="仿宋_GB2312"/>
          <w:lang w:eastAsia="zh-CN"/>
        </w:rPr>
        <w:t>（</w:t>
      </w:r>
      <w:r>
        <w:rPr>
          <w:rFonts w:hint="eastAsia" w:eastAsia="仿宋_GB2312"/>
          <w:lang w:val="en-US" w:eastAsia="zh-CN"/>
        </w:rPr>
        <w:t>一</w:t>
      </w:r>
      <w:r>
        <w:rPr>
          <w:rFonts w:hint="eastAsia" w:eastAsia="仿宋_GB2312"/>
          <w:lang w:eastAsia="zh-CN"/>
        </w:rPr>
        <w:t>）</w:t>
      </w:r>
      <w:r>
        <w:rPr>
          <w:rFonts w:eastAsia="仿宋_GB2312"/>
        </w:rPr>
        <w:t>申</w:t>
      </w:r>
      <w:r>
        <w:rPr>
          <w:rFonts w:hint="eastAsia" w:eastAsia="仿宋_GB2312"/>
        </w:rPr>
        <w:t>报</w:t>
      </w:r>
      <w:r>
        <w:rPr>
          <w:rFonts w:eastAsia="仿宋_GB2312"/>
        </w:rPr>
        <w:t>单位必须是在陕西省行政区域内注册</w:t>
      </w:r>
      <w:r>
        <w:rPr>
          <w:rFonts w:hint="eastAsia" w:eastAsia="仿宋_GB2312"/>
          <w:lang w:eastAsia="zh-CN"/>
        </w:rPr>
        <w:t>，</w:t>
      </w:r>
      <w:r>
        <w:rPr>
          <w:rFonts w:eastAsia="仿宋_GB2312"/>
        </w:rPr>
        <w:t>具有独立法人</w:t>
      </w:r>
      <w:r>
        <w:rPr>
          <w:rFonts w:hint="eastAsia" w:eastAsia="仿宋_GB2312"/>
          <w:lang w:val="en-US" w:eastAsia="zh-CN"/>
        </w:rPr>
        <w:t>资格的企事业单位及科研院所，</w:t>
      </w:r>
      <w:r>
        <w:rPr>
          <w:rFonts w:eastAsia="仿宋_GB2312"/>
        </w:rPr>
        <w:t>具</w:t>
      </w:r>
      <w:r>
        <w:rPr>
          <w:rFonts w:hint="eastAsia" w:eastAsia="仿宋_GB2312"/>
          <w:lang w:val="en-US" w:eastAsia="zh-CN"/>
        </w:rPr>
        <w:t>备</w:t>
      </w:r>
      <w:r>
        <w:rPr>
          <w:rFonts w:eastAsia="仿宋_GB2312"/>
        </w:rPr>
        <w:t>项目</w:t>
      </w:r>
      <w:r>
        <w:rPr>
          <w:rFonts w:hint="eastAsia" w:eastAsia="仿宋_GB2312"/>
          <w:lang w:val="en-US" w:eastAsia="zh-CN"/>
        </w:rPr>
        <w:t>建设</w:t>
      </w:r>
      <w:r>
        <w:rPr>
          <w:rFonts w:eastAsia="仿宋_GB2312"/>
        </w:rPr>
        <w:t>的条件和能力，</w:t>
      </w:r>
      <w:r>
        <w:rPr>
          <w:rFonts w:hint="eastAsia" w:eastAsia="仿宋_GB2312"/>
          <w:lang w:val="en-US" w:eastAsia="zh-CN"/>
        </w:rPr>
        <w:t>生产经营正常，</w:t>
      </w:r>
      <w:r>
        <w:rPr>
          <w:rFonts w:eastAsia="仿宋_GB2312"/>
        </w:rPr>
        <w:t>财务状况良好，</w:t>
      </w:r>
      <w:r>
        <w:rPr>
          <w:rFonts w:hint="eastAsia" w:eastAsia="仿宋_GB2312"/>
          <w:lang w:val="en-US" w:eastAsia="zh-CN"/>
        </w:rPr>
        <w:t>依法纳税，无</w:t>
      </w:r>
      <w:r>
        <w:rPr>
          <w:rFonts w:eastAsia="仿宋_GB2312"/>
        </w:rPr>
        <w:t>失信</w:t>
      </w:r>
      <w:r>
        <w:rPr>
          <w:rFonts w:hint="eastAsia" w:eastAsia="仿宋_GB2312"/>
          <w:lang w:val="en-US" w:eastAsia="zh-CN"/>
        </w:rPr>
        <w:t>行为，未被纳入部门监管</w:t>
      </w:r>
      <w:r>
        <w:rPr>
          <w:rFonts w:eastAsia="仿宋_GB2312"/>
        </w:rPr>
        <w:t>失信</w:t>
      </w:r>
      <w:r>
        <w:rPr>
          <w:rFonts w:hint="eastAsia" w:eastAsia="仿宋_GB2312"/>
          <w:lang w:eastAsia="zh-CN"/>
        </w:rPr>
        <w:t>“</w:t>
      </w:r>
      <w:r>
        <w:rPr>
          <w:rFonts w:hint="eastAsia" w:eastAsia="仿宋_GB2312"/>
          <w:lang w:val="en-US" w:eastAsia="zh-CN"/>
        </w:rPr>
        <w:t>黑名单</w:t>
      </w:r>
      <w:r>
        <w:rPr>
          <w:rFonts w:hint="eastAsia" w:eastAsia="仿宋_GB2312"/>
          <w:lang w:eastAsia="zh-CN"/>
        </w:rPr>
        <w:t>”。</w:t>
      </w:r>
      <w:r>
        <w:rPr>
          <w:rFonts w:eastAsia="仿宋_GB2312"/>
        </w:rPr>
        <w:t>失信</w:t>
      </w:r>
      <w:r>
        <w:rPr>
          <w:rFonts w:hint="eastAsia" w:eastAsia="仿宋_GB2312"/>
          <w:lang w:val="en-US" w:eastAsia="zh-CN"/>
        </w:rPr>
        <w:t>行为以信用中国、信用中国（陕西）网站查询情况为准。</w:t>
      </w:r>
      <w:r>
        <w:rPr>
          <w:rFonts w:eastAsia="仿宋_GB2312"/>
        </w:rPr>
        <w:t>近三年内无违法记录，未发生安全、环保、质量</w:t>
      </w:r>
      <w:r>
        <w:rPr>
          <w:rFonts w:hint="eastAsia" w:eastAsia="仿宋_GB2312"/>
        </w:rPr>
        <w:t>等</w:t>
      </w:r>
      <w:r>
        <w:rPr>
          <w:rFonts w:eastAsia="仿宋_GB2312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eastAsia="仿宋_GB2312"/>
        </w:rPr>
      </w:pPr>
      <w:r>
        <w:rPr>
          <w:rFonts w:hint="eastAsia" w:eastAsia="仿宋_GB2312"/>
          <w:lang w:val="en-US" w:eastAsia="zh-CN"/>
        </w:rPr>
        <w:t>（二）申报项目实施地</w:t>
      </w:r>
      <w:r>
        <w:rPr>
          <w:rFonts w:hint="eastAsia" w:eastAsia="仿宋_GB2312"/>
        </w:rPr>
        <w:t>须</w:t>
      </w:r>
      <w:r>
        <w:rPr>
          <w:rFonts w:hint="eastAsia" w:eastAsia="仿宋_GB2312"/>
          <w:lang w:val="en-US" w:eastAsia="zh-CN"/>
        </w:rPr>
        <w:t>在陕西省范围内，项目</w:t>
      </w:r>
      <w:r>
        <w:rPr>
          <w:rFonts w:eastAsia="仿宋_GB2312"/>
        </w:rPr>
        <w:t>已开工</w:t>
      </w:r>
      <w:r>
        <w:rPr>
          <w:rFonts w:hint="eastAsia" w:eastAsia="仿宋_GB2312"/>
          <w:lang w:val="en-US" w:eastAsia="zh-CN"/>
        </w:rPr>
        <w:t>建设</w:t>
      </w:r>
      <w:r>
        <w:rPr>
          <w:rFonts w:eastAsia="仿宋_GB2312"/>
        </w:rPr>
        <w:t>（固定资产</w:t>
      </w:r>
      <w:r>
        <w:rPr>
          <w:rFonts w:hint="eastAsia" w:eastAsia="仿宋_GB2312"/>
        </w:rPr>
        <w:t>投资</w:t>
      </w:r>
      <w:r>
        <w:rPr>
          <w:rFonts w:eastAsia="仿宋_GB2312"/>
        </w:rPr>
        <w:t>完成</w:t>
      </w:r>
      <w:r>
        <w:rPr>
          <w:rFonts w:hint="eastAsia" w:eastAsia="仿宋_GB2312"/>
          <w:lang w:val="en-US" w:eastAsia="zh-CN"/>
        </w:rPr>
        <w:t>1</w:t>
      </w:r>
      <w:r>
        <w:rPr>
          <w:rFonts w:eastAsia="仿宋_GB2312"/>
        </w:rPr>
        <w:t>0%</w:t>
      </w:r>
      <w:r>
        <w:rPr>
          <w:rFonts w:hint="eastAsia" w:eastAsia="仿宋_GB2312"/>
        </w:rPr>
        <w:t>以上</w:t>
      </w:r>
      <w:r>
        <w:rPr>
          <w:rFonts w:eastAsia="仿宋_GB2312"/>
        </w:rPr>
        <w:t>），项目</w:t>
      </w:r>
      <w:r>
        <w:rPr>
          <w:rFonts w:hint="eastAsia" w:eastAsia="仿宋_GB2312"/>
          <w:lang w:val="en-US" w:eastAsia="zh-CN"/>
        </w:rPr>
        <w:t>总</w:t>
      </w:r>
      <w:r>
        <w:rPr>
          <w:rFonts w:eastAsia="仿宋_GB2312"/>
        </w:rPr>
        <w:t>投资</w:t>
      </w:r>
      <w:r>
        <w:rPr>
          <w:rFonts w:hint="eastAsia" w:eastAsia="仿宋_GB2312"/>
          <w:lang w:val="en-US" w:eastAsia="zh-CN"/>
        </w:rPr>
        <w:t>不低于500</w:t>
      </w:r>
      <w:r>
        <w:rPr>
          <w:rFonts w:eastAsia="仿宋_GB2312"/>
        </w:rPr>
        <w:t>万元。项目资金来源明确，投资结构合理。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eastAsia="仿宋_GB2312"/>
        </w:rPr>
      </w:pPr>
      <w:r>
        <w:rPr>
          <w:rFonts w:hint="eastAsia" w:eastAsia="仿宋_GB2312"/>
          <w:lang w:val="en-US" w:eastAsia="zh-CN"/>
        </w:rPr>
        <w:t>（三）申报</w:t>
      </w:r>
      <w:r>
        <w:rPr>
          <w:rFonts w:hint="eastAsia" w:eastAsia="仿宋_GB2312"/>
        </w:rPr>
        <w:t>项目备案</w:t>
      </w:r>
      <w:r>
        <w:rPr>
          <w:rFonts w:hint="eastAsia" w:eastAsia="仿宋_GB2312"/>
          <w:lang w:val="en-US" w:eastAsia="zh-CN"/>
        </w:rPr>
        <w:t>（</w:t>
      </w:r>
      <w:r>
        <w:rPr>
          <w:rFonts w:hint="eastAsia" w:eastAsia="仿宋_GB2312"/>
        </w:rPr>
        <w:t>核准</w:t>
      </w:r>
      <w:r>
        <w:rPr>
          <w:rFonts w:hint="eastAsia" w:eastAsia="仿宋_GB2312"/>
          <w:lang w:eastAsia="zh-CN"/>
        </w:rPr>
        <w:t>）</w:t>
      </w:r>
      <w:r>
        <w:rPr>
          <w:rFonts w:hint="eastAsia" w:eastAsia="仿宋_GB2312"/>
        </w:rPr>
        <w:t>手续齐</w:t>
      </w:r>
      <w:r>
        <w:rPr>
          <w:rFonts w:hint="eastAsia" w:eastAsia="仿宋_GB2312"/>
          <w:lang w:val="en-US" w:eastAsia="zh-CN"/>
        </w:rPr>
        <w:t>全</w:t>
      </w:r>
      <w:r>
        <w:rPr>
          <w:rFonts w:hint="eastAsia" w:eastAsia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（四）每个申报单位只能申报一个方向的项目，以前取得财政资金支持的同一项目不得重复申报。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eastAsia="仿宋_GB2312"/>
          <w:spacing w:val="-6"/>
          <w:lang w:val="en-US" w:eastAsia="zh-CN"/>
        </w:rPr>
      </w:pPr>
      <w:r>
        <w:rPr>
          <w:rFonts w:hint="eastAsia" w:eastAsia="仿宋_GB2312"/>
          <w:lang w:val="en-US" w:eastAsia="zh-CN"/>
        </w:rPr>
        <w:t>（五）</w:t>
      </w:r>
      <w:r>
        <w:rPr>
          <w:rFonts w:hint="eastAsia" w:eastAsia="仿宋_GB2312"/>
          <w:spacing w:val="-6"/>
          <w:lang w:val="en-US" w:eastAsia="zh-CN"/>
        </w:rPr>
        <w:t>优先支持通过两化融合管理体系贯标以及获评工信部两化融合、工业互联网、信息消费相关试点示范的企业申报的项目。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三、提交资料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（一）项目简介（1000字以内）、项目汇总表、项目申报表、项目绩效目标申报表、项目实地核查表。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实施方案。内容包括：1.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项目实施的背景和依据。（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）项目实施的背景。（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）项目实施依据。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项目实施条件分析。（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）项目管理和研发人员资历背景、管理制度。（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）技术保障：研发队伍、科研成果、知识产权情况，工程技术人员及构成，计算机、软件、自动控制等信息化相关专业人员配备情况。（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）基础条件：项目实施的设备、设施等基础条件。（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）财务状况。（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）两化融合发展水平等其他保障。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项目实施内容。（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）项目实施对研发、生产、经营、管理、产品等方面改造和提升的效果；（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）项目实施目标和主要建设内容；（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）项目设备选型及系统：项目实施平台、硬件、软件和服务分析；（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）项目完成期限、阶段计划及考核目标；（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）项目总投资预算、资金来源及筹措情况。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效益分析。（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）经济效益分析：计算投资回收期、提高全员劳动生产率、提高产品质量、提高能源综合利用率等对生产管理服务的促进作用；（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）社会效益分析：项目在地区或行业信息技术应用的先进性、推广和示范价值，保障安全促进工业高质量发展等社会效益提升方面。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项目风险分析及处置。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（三）项目备案文件复印件。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（四）申报单位“多证合一”营业执照（副本）复印件。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五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）专业机构出具的上年度审计报告复印件和202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年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月财务会计报表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复印件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（包括资产负债表、现金流量表、损益表）。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（六）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项目自筹资金来源说明及银行出具的企业自有资金证明文件、社会融资等其他资金来源证明文件（企业盖章）。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（七）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项目投资完成情况的证明。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八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）两化融合评估系统2022年度自评估报告（评估系统网址http://www.cspiii.com/pg/）。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Times New Roman" w:hAnsi="Times New Roman" w:eastAsia="仿宋_GB2312" w:cs="Times New Roman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（九）申报材料真实性承诺函</w:t>
      </w:r>
      <w:r>
        <w:rPr>
          <w:rFonts w:hint="eastAsia" w:ascii="Times New Roman" w:hAnsi="Times New Roman" w:eastAsia="仿宋_GB2312" w:cs="Times New Roman"/>
          <w:highlight w:val="none"/>
          <w:lang w:eastAsia="zh-CN"/>
        </w:rPr>
        <w:t>（企业盖章）。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Fonts w:hint="eastAsia" w:eastAsia="仿宋_GB2312"/>
          <w:color w:val="auto"/>
          <w:lang w:eastAsia="zh-CN"/>
        </w:rPr>
      </w:pPr>
      <w:bookmarkStart w:id="0" w:name="_GoBack"/>
      <w:bookmarkEnd w:id="0"/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1588" w:gutter="0"/>
      <w:cols w:space="720" w:num="1"/>
      <w:docGrid w:type="linesAndChars" w:linePitch="53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3820" cy="18415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</w:rPr>
                          </w:pP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.5pt;width:6.6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wQRlH0AAAAAMBAAAPAAAAAAAAAAEAIAAAACIAAABkcnMvZG93bnJl&#10;di54bWxQSwECFAAUAAAACACHTuJAJsez0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</w:rPr>
                    </w:pP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t>7</w: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mOTUxODI3MDI0ZmU3NGIwNDA2Y2Q1YjA2MDZiOWYifQ=="/>
  </w:docVars>
  <w:rsids>
    <w:rsidRoot w:val="00000000"/>
    <w:rsid w:val="005320B2"/>
    <w:rsid w:val="005D6CF8"/>
    <w:rsid w:val="00EC2EFE"/>
    <w:rsid w:val="01970A9E"/>
    <w:rsid w:val="019A3E91"/>
    <w:rsid w:val="01A04E61"/>
    <w:rsid w:val="026826AE"/>
    <w:rsid w:val="029B3B71"/>
    <w:rsid w:val="02D67D42"/>
    <w:rsid w:val="034C18F1"/>
    <w:rsid w:val="03577EAA"/>
    <w:rsid w:val="041D256C"/>
    <w:rsid w:val="04325CE4"/>
    <w:rsid w:val="04FD25EE"/>
    <w:rsid w:val="05597D55"/>
    <w:rsid w:val="05FA283B"/>
    <w:rsid w:val="06571D29"/>
    <w:rsid w:val="06A52EE8"/>
    <w:rsid w:val="06B11149"/>
    <w:rsid w:val="074F107D"/>
    <w:rsid w:val="07826946"/>
    <w:rsid w:val="07882065"/>
    <w:rsid w:val="07AE09CE"/>
    <w:rsid w:val="07C512AD"/>
    <w:rsid w:val="07DF4E35"/>
    <w:rsid w:val="08492652"/>
    <w:rsid w:val="088E6430"/>
    <w:rsid w:val="08A9373F"/>
    <w:rsid w:val="08EA68AF"/>
    <w:rsid w:val="094F05D9"/>
    <w:rsid w:val="095A719D"/>
    <w:rsid w:val="098740D3"/>
    <w:rsid w:val="099A4F0F"/>
    <w:rsid w:val="09D80964"/>
    <w:rsid w:val="0A1D4557"/>
    <w:rsid w:val="0A273930"/>
    <w:rsid w:val="0B3E559B"/>
    <w:rsid w:val="0B6E7934"/>
    <w:rsid w:val="0C230050"/>
    <w:rsid w:val="0C3D1A26"/>
    <w:rsid w:val="0C531A41"/>
    <w:rsid w:val="0CBF7544"/>
    <w:rsid w:val="0CF7499F"/>
    <w:rsid w:val="0CFF4115"/>
    <w:rsid w:val="0DCB46DC"/>
    <w:rsid w:val="0E465246"/>
    <w:rsid w:val="0E7C030C"/>
    <w:rsid w:val="0EEE77BB"/>
    <w:rsid w:val="0FD2096F"/>
    <w:rsid w:val="105F133E"/>
    <w:rsid w:val="1064108E"/>
    <w:rsid w:val="10BC352B"/>
    <w:rsid w:val="10EB2F6C"/>
    <w:rsid w:val="115C729E"/>
    <w:rsid w:val="123778C4"/>
    <w:rsid w:val="126A4FBC"/>
    <w:rsid w:val="12781A83"/>
    <w:rsid w:val="12FA1F61"/>
    <w:rsid w:val="14AC0F51"/>
    <w:rsid w:val="14C52791"/>
    <w:rsid w:val="14D5138F"/>
    <w:rsid w:val="15A10979"/>
    <w:rsid w:val="15B31E72"/>
    <w:rsid w:val="15E969E0"/>
    <w:rsid w:val="162D19C1"/>
    <w:rsid w:val="1630792D"/>
    <w:rsid w:val="165441E9"/>
    <w:rsid w:val="16E6019E"/>
    <w:rsid w:val="16E92AB2"/>
    <w:rsid w:val="172E503D"/>
    <w:rsid w:val="1844747E"/>
    <w:rsid w:val="186B7435"/>
    <w:rsid w:val="18743072"/>
    <w:rsid w:val="18E011A6"/>
    <w:rsid w:val="18F95A9E"/>
    <w:rsid w:val="190D4DFB"/>
    <w:rsid w:val="197207A9"/>
    <w:rsid w:val="19DE034B"/>
    <w:rsid w:val="1A77091E"/>
    <w:rsid w:val="1BAB2E6B"/>
    <w:rsid w:val="1BBD617D"/>
    <w:rsid w:val="1C0A4376"/>
    <w:rsid w:val="1C57611F"/>
    <w:rsid w:val="1C6026E2"/>
    <w:rsid w:val="1C6F7050"/>
    <w:rsid w:val="1C9843C2"/>
    <w:rsid w:val="1CA65B33"/>
    <w:rsid w:val="1CAA169A"/>
    <w:rsid w:val="1D63510A"/>
    <w:rsid w:val="1E0C6B2C"/>
    <w:rsid w:val="1E240F97"/>
    <w:rsid w:val="1F510D34"/>
    <w:rsid w:val="1F9D67B6"/>
    <w:rsid w:val="1FF17381"/>
    <w:rsid w:val="20CF2DC8"/>
    <w:rsid w:val="219B6032"/>
    <w:rsid w:val="21F16375"/>
    <w:rsid w:val="22C85018"/>
    <w:rsid w:val="22D506CD"/>
    <w:rsid w:val="238E568D"/>
    <w:rsid w:val="24662A99"/>
    <w:rsid w:val="24936DCF"/>
    <w:rsid w:val="24D07677"/>
    <w:rsid w:val="24E37235"/>
    <w:rsid w:val="25182265"/>
    <w:rsid w:val="2531354A"/>
    <w:rsid w:val="261E7266"/>
    <w:rsid w:val="26603387"/>
    <w:rsid w:val="26A279FD"/>
    <w:rsid w:val="27106137"/>
    <w:rsid w:val="2776F747"/>
    <w:rsid w:val="27E764A9"/>
    <w:rsid w:val="27F51050"/>
    <w:rsid w:val="2880088F"/>
    <w:rsid w:val="290E5D64"/>
    <w:rsid w:val="29452616"/>
    <w:rsid w:val="29CA22D9"/>
    <w:rsid w:val="2A1459AC"/>
    <w:rsid w:val="2A3C037A"/>
    <w:rsid w:val="2A74368F"/>
    <w:rsid w:val="2A8F4A65"/>
    <w:rsid w:val="2BB71447"/>
    <w:rsid w:val="2C0574B2"/>
    <w:rsid w:val="2CFB2D62"/>
    <w:rsid w:val="2D681DAE"/>
    <w:rsid w:val="2E0F5C1C"/>
    <w:rsid w:val="2F6DEABB"/>
    <w:rsid w:val="2FF75E35"/>
    <w:rsid w:val="2FFA36B3"/>
    <w:rsid w:val="302808C2"/>
    <w:rsid w:val="30325113"/>
    <w:rsid w:val="30473BA0"/>
    <w:rsid w:val="305F6DAB"/>
    <w:rsid w:val="306C7C2D"/>
    <w:rsid w:val="30A22D5E"/>
    <w:rsid w:val="30C76AC9"/>
    <w:rsid w:val="31FF51DE"/>
    <w:rsid w:val="32DF1A62"/>
    <w:rsid w:val="33196AFF"/>
    <w:rsid w:val="333E5FDD"/>
    <w:rsid w:val="33482787"/>
    <w:rsid w:val="33776852"/>
    <w:rsid w:val="33BF43BF"/>
    <w:rsid w:val="33C24AB7"/>
    <w:rsid w:val="34CB2E1E"/>
    <w:rsid w:val="35133EA8"/>
    <w:rsid w:val="3533103A"/>
    <w:rsid w:val="358947E5"/>
    <w:rsid w:val="35947909"/>
    <w:rsid w:val="35DF77EA"/>
    <w:rsid w:val="35FD43EE"/>
    <w:rsid w:val="366B17C0"/>
    <w:rsid w:val="36713B32"/>
    <w:rsid w:val="36770A42"/>
    <w:rsid w:val="36B9066A"/>
    <w:rsid w:val="36E61E11"/>
    <w:rsid w:val="37553754"/>
    <w:rsid w:val="37994911"/>
    <w:rsid w:val="37A06FB4"/>
    <w:rsid w:val="37F9618F"/>
    <w:rsid w:val="37FF762A"/>
    <w:rsid w:val="381A6BA4"/>
    <w:rsid w:val="38290E88"/>
    <w:rsid w:val="385F1245"/>
    <w:rsid w:val="385F13C3"/>
    <w:rsid w:val="38B32B0B"/>
    <w:rsid w:val="38CF2036"/>
    <w:rsid w:val="38EB7C5C"/>
    <w:rsid w:val="391C16D8"/>
    <w:rsid w:val="396F4364"/>
    <w:rsid w:val="399F24D4"/>
    <w:rsid w:val="39DF7CE1"/>
    <w:rsid w:val="39E4043E"/>
    <w:rsid w:val="3A2159CB"/>
    <w:rsid w:val="3A5C3C45"/>
    <w:rsid w:val="3A6B7449"/>
    <w:rsid w:val="3AF501C3"/>
    <w:rsid w:val="3B08071B"/>
    <w:rsid w:val="3B9F2634"/>
    <w:rsid w:val="3BBDAEA1"/>
    <w:rsid w:val="3CA3289D"/>
    <w:rsid w:val="3CF10B76"/>
    <w:rsid w:val="3D0B2B8A"/>
    <w:rsid w:val="3D17C5E7"/>
    <w:rsid w:val="3D78111F"/>
    <w:rsid w:val="3DAE52C6"/>
    <w:rsid w:val="3DED36DA"/>
    <w:rsid w:val="3E940806"/>
    <w:rsid w:val="3FB610A0"/>
    <w:rsid w:val="3FDE11BE"/>
    <w:rsid w:val="40290C4D"/>
    <w:rsid w:val="40BE48EF"/>
    <w:rsid w:val="41891F81"/>
    <w:rsid w:val="43631B11"/>
    <w:rsid w:val="438830B0"/>
    <w:rsid w:val="438A2AAE"/>
    <w:rsid w:val="43CB7752"/>
    <w:rsid w:val="447749A7"/>
    <w:rsid w:val="4482094C"/>
    <w:rsid w:val="44AB08A3"/>
    <w:rsid w:val="452749B2"/>
    <w:rsid w:val="452F2C10"/>
    <w:rsid w:val="45754F24"/>
    <w:rsid w:val="45B01E83"/>
    <w:rsid w:val="45DD3A5D"/>
    <w:rsid w:val="463208E1"/>
    <w:rsid w:val="465453E2"/>
    <w:rsid w:val="466D45AE"/>
    <w:rsid w:val="46EFCCCD"/>
    <w:rsid w:val="4715676A"/>
    <w:rsid w:val="47A107B4"/>
    <w:rsid w:val="47E62637"/>
    <w:rsid w:val="48897E88"/>
    <w:rsid w:val="48E706A2"/>
    <w:rsid w:val="493A5EFA"/>
    <w:rsid w:val="497E1A4B"/>
    <w:rsid w:val="4A3B7997"/>
    <w:rsid w:val="4A437C58"/>
    <w:rsid w:val="4A942B5F"/>
    <w:rsid w:val="4B1914E1"/>
    <w:rsid w:val="4B490963"/>
    <w:rsid w:val="4B991227"/>
    <w:rsid w:val="4BAC0121"/>
    <w:rsid w:val="4BD54557"/>
    <w:rsid w:val="4C6D6EC8"/>
    <w:rsid w:val="4D8420BA"/>
    <w:rsid w:val="4DAE7B72"/>
    <w:rsid w:val="4DAF187E"/>
    <w:rsid w:val="4DBF3273"/>
    <w:rsid w:val="4DD96E87"/>
    <w:rsid w:val="4DDA208E"/>
    <w:rsid w:val="4E93465F"/>
    <w:rsid w:val="4E985017"/>
    <w:rsid w:val="4F091057"/>
    <w:rsid w:val="4F522A5A"/>
    <w:rsid w:val="4F825797"/>
    <w:rsid w:val="4FDEE054"/>
    <w:rsid w:val="503868E9"/>
    <w:rsid w:val="503E6EDA"/>
    <w:rsid w:val="5090733B"/>
    <w:rsid w:val="51CF6EF2"/>
    <w:rsid w:val="51D131A6"/>
    <w:rsid w:val="524D4BE5"/>
    <w:rsid w:val="53302AC3"/>
    <w:rsid w:val="538F04DE"/>
    <w:rsid w:val="53C04D0C"/>
    <w:rsid w:val="53C606D2"/>
    <w:rsid w:val="53E34886"/>
    <w:rsid w:val="544F2187"/>
    <w:rsid w:val="54535316"/>
    <w:rsid w:val="546E5129"/>
    <w:rsid w:val="555D2C21"/>
    <w:rsid w:val="563B4636"/>
    <w:rsid w:val="565A632D"/>
    <w:rsid w:val="569B1526"/>
    <w:rsid w:val="56A65D4B"/>
    <w:rsid w:val="56B47226"/>
    <w:rsid w:val="56CD6793"/>
    <w:rsid w:val="577FEE2A"/>
    <w:rsid w:val="57D404C5"/>
    <w:rsid w:val="58181C70"/>
    <w:rsid w:val="581B4772"/>
    <w:rsid w:val="5850474B"/>
    <w:rsid w:val="587A0F33"/>
    <w:rsid w:val="58C4007A"/>
    <w:rsid w:val="5A0472A4"/>
    <w:rsid w:val="5AC2118E"/>
    <w:rsid w:val="5AEE37C8"/>
    <w:rsid w:val="5AF80D94"/>
    <w:rsid w:val="5B237CDC"/>
    <w:rsid w:val="5B6E5648"/>
    <w:rsid w:val="5B720695"/>
    <w:rsid w:val="5D13080F"/>
    <w:rsid w:val="5D561D73"/>
    <w:rsid w:val="5D9252D5"/>
    <w:rsid w:val="5DA041FA"/>
    <w:rsid w:val="5DDD094C"/>
    <w:rsid w:val="5E0B7CFA"/>
    <w:rsid w:val="5E3C7B6A"/>
    <w:rsid w:val="5E752789"/>
    <w:rsid w:val="5F6DED5D"/>
    <w:rsid w:val="5F95059F"/>
    <w:rsid w:val="5FAE7711"/>
    <w:rsid w:val="5FFD1694"/>
    <w:rsid w:val="602B3BE5"/>
    <w:rsid w:val="60495719"/>
    <w:rsid w:val="612F551D"/>
    <w:rsid w:val="613B3739"/>
    <w:rsid w:val="61811D84"/>
    <w:rsid w:val="638D3E0C"/>
    <w:rsid w:val="639E2AE4"/>
    <w:rsid w:val="63A61A74"/>
    <w:rsid w:val="63B23BCB"/>
    <w:rsid w:val="63C96A31"/>
    <w:rsid w:val="63E256F8"/>
    <w:rsid w:val="64053BC9"/>
    <w:rsid w:val="641B111C"/>
    <w:rsid w:val="642B23CC"/>
    <w:rsid w:val="64483E05"/>
    <w:rsid w:val="64511F1D"/>
    <w:rsid w:val="645135F0"/>
    <w:rsid w:val="647717D5"/>
    <w:rsid w:val="649A33B7"/>
    <w:rsid w:val="64BC0AEA"/>
    <w:rsid w:val="64BC2EFE"/>
    <w:rsid w:val="64EE15B9"/>
    <w:rsid w:val="64F86364"/>
    <w:rsid w:val="658B14DE"/>
    <w:rsid w:val="65A100AD"/>
    <w:rsid w:val="65BF0E8F"/>
    <w:rsid w:val="65DE4A77"/>
    <w:rsid w:val="65FB3C49"/>
    <w:rsid w:val="661A4651"/>
    <w:rsid w:val="66EF0D98"/>
    <w:rsid w:val="67727045"/>
    <w:rsid w:val="679938DB"/>
    <w:rsid w:val="67E504AF"/>
    <w:rsid w:val="68154273"/>
    <w:rsid w:val="68A71464"/>
    <w:rsid w:val="692067FF"/>
    <w:rsid w:val="695A3324"/>
    <w:rsid w:val="696B3541"/>
    <w:rsid w:val="69BE15D5"/>
    <w:rsid w:val="69EB1BA7"/>
    <w:rsid w:val="6A36535D"/>
    <w:rsid w:val="6A565412"/>
    <w:rsid w:val="6A657D86"/>
    <w:rsid w:val="6A6A7A7A"/>
    <w:rsid w:val="6A6C7749"/>
    <w:rsid w:val="6A8C49FF"/>
    <w:rsid w:val="6AEE4AD3"/>
    <w:rsid w:val="6AF5638E"/>
    <w:rsid w:val="6B83209A"/>
    <w:rsid w:val="6BCC197D"/>
    <w:rsid w:val="6BDD40CB"/>
    <w:rsid w:val="6BF527A0"/>
    <w:rsid w:val="6C7F4329"/>
    <w:rsid w:val="6CC74BD1"/>
    <w:rsid w:val="6CE65590"/>
    <w:rsid w:val="6D1D3FE9"/>
    <w:rsid w:val="6D605505"/>
    <w:rsid w:val="6D713503"/>
    <w:rsid w:val="6D7A3693"/>
    <w:rsid w:val="6D7A6332"/>
    <w:rsid w:val="6DFA1DC3"/>
    <w:rsid w:val="6DFF12CB"/>
    <w:rsid w:val="6E2D483C"/>
    <w:rsid w:val="6E3C4754"/>
    <w:rsid w:val="6E584953"/>
    <w:rsid w:val="6EB6415A"/>
    <w:rsid w:val="6F47408F"/>
    <w:rsid w:val="6F7DDD90"/>
    <w:rsid w:val="6F8618FB"/>
    <w:rsid w:val="6FC60529"/>
    <w:rsid w:val="703677A8"/>
    <w:rsid w:val="706D48BF"/>
    <w:rsid w:val="70BE406E"/>
    <w:rsid w:val="70DE0D5C"/>
    <w:rsid w:val="71242CE5"/>
    <w:rsid w:val="718D6376"/>
    <w:rsid w:val="71CF0294"/>
    <w:rsid w:val="71FB77B4"/>
    <w:rsid w:val="733A1370"/>
    <w:rsid w:val="73520D53"/>
    <w:rsid w:val="73AE497D"/>
    <w:rsid w:val="748902B9"/>
    <w:rsid w:val="75225D72"/>
    <w:rsid w:val="755F4297"/>
    <w:rsid w:val="75B61C96"/>
    <w:rsid w:val="7604141B"/>
    <w:rsid w:val="76750B94"/>
    <w:rsid w:val="76A10BE5"/>
    <w:rsid w:val="76B7671C"/>
    <w:rsid w:val="77B52EC8"/>
    <w:rsid w:val="77DD0B56"/>
    <w:rsid w:val="7857701C"/>
    <w:rsid w:val="78F21B62"/>
    <w:rsid w:val="79176373"/>
    <w:rsid w:val="79C53E44"/>
    <w:rsid w:val="79DFB101"/>
    <w:rsid w:val="79FBF9F6"/>
    <w:rsid w:val="7A6E78F6"/>
    <w:rsid w:val="7B3C45DF"/>
    <w:rsid w:val="7B72DDA6"/>
    <w:rsid w:val="7B7D77E4"/>
    <w:rsid w:val="7BCF776B"/>
    <w:rsid w:val="7C071AA6"/>
    <w:rsid w:val="7C386C29"/>
    <w:rsid w:val="7CA1366F"/>
    <w:rsid w:val="7CB56E26"/>
    <w:rsid w:val="7CC72B1C"/>
    <w:rsid w:val="7CCE1B47"/>
    <w:rsid w:val="7D1271E3"/>
    <w:rsid w:val="7D78E75A"/>
    <w:rsid w:val="7D803B03"/>
    <w:rsid w:val="7DBF270C"/>
    <w:rsid w:val="7DFA6CCC"/>
    <w:rsid w:val="7E9F1C16"/>
    <w:rsid w:val="7F3A495F"/>
    <w:rsid w:val="7F412698"/>
    <w:rsid w:val="7F44773E"/>
    <w:rsid w:val="7FA312E9"/>
    <w:rsid w:val="7FF95237"/>
    <w:rsid w:val="86EB1C50"/>
    <w:rsid w:val="A7348F24"/>
    <w:rsid w:val="AEF32C35"/>
    <w:rsid w:val="B36F0118"/>
    <w:rsid w:val="BBFEFC72"/>
    <w:rsid w:val="BF77D738"/>
    <w:rsid w:val="BFF516DF"/>
    <w:rsid w:val="C70DC8C9"/>
    <w:rsid w:val="C79394A5"/>
    <w:rsid w:val="CFDB9C75"/>
    <w:rsid w:val="D1F65AF7"/>
    <w:rsid w:val="D7891910"/>
    <w:rsid w:val="DD3C96BD"/>
    <w:rsid w:val="DD77549B"/>
    <w:rsid w:val="DE7D97EA"/>
    <w:rsid w:val="DF757BE0"/>
    <w:rsid w:val="DFBD048E"/>
    <w:rsid w:val="DFBEBB30"/>
    <w:rsid w:val="DFDBBB5D"/>
    <w:rsid w:val="E57A57E2"/>
    <w:rsid w:val="F26DEB47"/>
    <w:rsid w:val="F3FF92D2"/>
    <w:rsid w:val="F6D88D8A"/>
    <w:rsid w:val="F6EBAE8C"/>
    <w:rsid w:val="F7B76519"/>
    <w:rsid w:val="F7FF9B1A"/>
    <w:rsid w:val="F97A93C1"/>
    <w:rsid w:val="FA6DE8B3"/>
    <w:rsid w:val="FAEF9811"/>
    <w:rsid w:val="FB9E213E"/>
    <w:rsid w:val="FBFAB5BA"/>
    <w:rsid w:val="FD7F12B7"/>
    <w:rsid w:val="FDBDBF5C"/>
    <w:rsid w:val="FDFE35A2"/>
    <w:rsid w:val="FEBFEDE1"/>
    <w:rsid w:val="FEFF48E1"/>
    <w:rsid w:val="FFFA6086"/>
    <w:rsid w:val="FFFE342E"/>
    <w:rsid w:val="FF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rFonts w:ascii="Times New Roman" w:hAnsi="Times New Roman" w:eastAsia="楷体_GB2312" w:cs="Times New Roman"/>
      <w:sz w:val="32"/>
      <w:szCs w:val="32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ascii="Tahoma" w:hAnsi="Tahoma" w:eastAsia="宋体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1412</Words>
  <Characters>1463</Characters>
  <Lines>0</Lines>
  <Paragraphs>0</Paragraphs>
  <TotalTime>0</TotalTime>
  <ScaleCrop>false</ScaleCrop>
  <LinksUpToDate>false</LinksUpToDate>
  <CharactersWithSpaces>1463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2021-09-08T00:47:00Z</dcterms:created>
  <dc:creator>Lenovo</dc:creator>
  <cp:lastModifiedBy>张浩</cp:lastModifiedBy>
  <dcterms:modified xsi:type="dcterms:W3CDTF">2022-08-18T09:34:56Z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2B0EBD4922384B3EA2565EE66EEAFBB1</vt:lpwstr>
  </property>
</Properties>
</file>