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仿宋" w:eastAsia="黑体"/>
          <w:color w:val="000000"/>
          <w:kern w:val="0"/>
          <w:sz w:val="32"/>
          <w:szCs w:val="32"/>
        </w:rPr>
      </w:pPr>
      <w:r>
        <w:rPr>
          <w:rFonts w:hint="eastAsia" w:ascii="黑体" w:hAnsi="仿宋" w:eastAsia="黑体"/>
          <w:color w:val="000000"/>
          <w:kern w:val="0"/>
          <w:sz w:val="32"/>
          <w:szCs w:val="32"/>
        </w:rPr>
        <w:t>附件2</w:t>
      </w:r>
    </w:p>
    <w:p>
      <w:pPr>
        <w:adjustRightInd w:val="0"/>
        <w:snapToGrid w:val="0"/>
        <w:spacing w:line="560" w:lineRule="exact"/>
        <w:jc w:val="center"/>
        <w:rPr>
          <w:rFonts w:ascii="方正小标宋简体" w:hAnsi="方正小标宋_GBK" w:eastAsia="方正小标宋简体" w:cs="方正小标宋_GBK"/>
          <w:color w:val="000000"/>
          <w:sz w:val="44"/>
          <w:szCs w:val="44"/>
        </w:rPr>
      </w:pPr>
      <w:bookmarkStart w:id="0" w:name="_Hlk60319355"/>
      <w:r>
        <w:rPr>
          <w:rFonts w:hint="eastAsia" w:ascii="方正小标宋简体" w:hAnsi="方正小标宋_GBK" w:eastAsia="方正小标宋简体" w:cs="方正小标宋_GBK"/>
          <w:color w:val="000000"/>
          <w:sz w:val="44"/>
          <w:szCs w:val="44"/>
        </w:rPr>
        <w:t>陕西省企业知识产权贯标申请表</w:t>
      </w:r>
      <w:bookmarkEnd w:id="0"/>
    </w:p>
    <w:tbl>
      <w:tblPr>
        <w:tblStyle w:val="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850"/>
        <w:gridCol w:w="106"/>
        <w:gridCol w:w="2295"/>
        <w:gridCol w:w="2177"/>
        <w:gridCol w:w="8"/>
        <w:gridCol w:w="21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企业全称</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统一社会信用代码</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邮编及通讯地址</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企业所有制形式</w:t>
            </w:r>
          </w:p>
        </w:tc>
        <w:tc>
          <w:tcPr>
            <w:tcW w:w="2295"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p>
        </w:tc>
        <w:tc>
          <w:tcPr>
            <w:tcW w:w="2177"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法人代表</w:t>
            </w:r>
          </w:p>
        </w:tc>
        <w:tc>
          <w:tcPr>
            <w:tcW w:w="2194"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已通过何种体系认证</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□质量体系 □环境体系 □职业安全 □其他（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是否战略性新兴产业</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□是（</w:t>
            </w:r>
            <w:r>
              <w:rPr>
                <w:rFonts w:hint="eastAsia" w:ascii="仿宋_GB2312" w:hAnsi="仿宋" w:eastAsia="仿宋_GB2312" w:cs="仿宋_GB2312"/>
                <w:sz w:val="24"/>
              </w:rPr>
              <w:t>领域名称：</w:t>
            </w:r>
            <w:r>
              <w:rPr>
                <w:rFonts w:hint="eastAsia" w:ascii="仿宋_GB2312" w:hAnsi="仿宋" w:eastAsia="仿宋_GB2312" w:cs="仿宋_GB2312"/>
                <w:color w:val="000000"/>
                <w:sz w:val="24"/>
              </w:rPr>
              <w:t xml:space="preserve">      　　           ）   □否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是否高新技术企业</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□是（证书编号：                     ）   □否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pacing w:val="-20"/>
                <w:sz w:val="24"/>
              </w:rPr>
            </w:pPr>
            <w:r>
              <w:rPr>
                <w:rFonts w:hint="eastAsia" w:ascii="仿宋_GB2312" w:hAnsi="仿宋" w:eastAsia="仿宋_GB2312" w:cs="仿宋_GB2312"/>
                <w:color w:val="000000"/>
                <w:spacing w:val="-20"/>
                <w:sz w:val="24"/>
              </w:rPr>
              <w:t>是否省科技型中小企业</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□是（入库登记编号：                 ）   □否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pacing w:val="-20"/>
                <w:sz w:val="24"/>
              </w:rPr>
            </w:pPr>
            <w:r>
              <w:rPr>
                <w:rFonts w:hint="eastAsia" w:ascii="仿宋_GB2312" w:hAnsi="仿宋" w:eastAsia="仿宋_GB2312" w:cs="仿宋_GB2312"/>
                <w:color w:val="000000"/>
                <w:spacing w:val="-20"/>
                <w:sz w:val="24"/>
              </w:rPr>
              <w:t>是否省“专精特新”中小企业</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□是（认定时间：                     ）   □否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956"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pacing w:val="-20"/>
                <w:sz w:val="24"/>
              </w:rPr>
            </w:pPr>
            <w:r>
              <w:rPr>
                <w:rFonts w:hint="eastAsia" w:ascii="仿宋_GB2312" w:hAnsi="仿宋" w:eastAsia="仿宋_GB2312" w:cs="仿宋_GB2312"/>
                <w:spacing w:val="-20"/>
                <w:sz w:val="24"/>
              </w:rPr>
              <w:t>是否央、国、省企及其权属企业</w:t>
            </w:r>
          </w:p>
        </w:tc>
        <w:tc>
          <w:tcPr>
            <w:tcW w:w="6666" w:type="dxa"/>
            <w:gridSpan w:val="4"/>
            <w:noWrap w:val="0"/>
            <w:vAlign w:val="center"/>
          </w:tcPr>
          <w:p>
            <w:pPr>
              <w:autoSpaceDN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□是（级别：                     ）   □否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5251" w:type="dxa"/>
            <w:gridSpan w:val="3"/>
            <w:noWrap w:val="0"/>
            <w:vAlign w:val="center"/>
          </w:tcPr>
          <w:p>
            <w:pPr>
              <w:autoSpaceDN w:val="0"/>
              <w:spacing w:line="400" w:lineRule="exact"/>
              <w:jc w:val="lef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企业规模   □大型  □中型  □小型</w:t>
            </w:r>
          </w:p>
        </w:tc>
        <w:tc>
          <w:tcPr>
            <w:tcW w:w="2185"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企业从业人数</w:t>
            </w:r>
          </w:p>
        </w:tc>
        <w:tc>
          <w:tcPr>
            <w:tcW w:w="2186"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 xml:space="preserve">    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251" w:type="dxa"/>
            <w:gridSpan w:val="3"/>
            <w:noWrap w:val="0"/>
            <w:vAlign w:val="center"/>
          </w:tcPr>
          <w:p>
            <w:pPr>
              <w:autoSpaceDN w:val="0"/>
              <w:spacing w:line="400" w:lineRule="exact"/>
              <w:jc w:val="lef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各类创新研发中心 □国家□省级□市级</w:t>
            </w:r>
          </w:p>
        </w:tc>
        <w:tc>
          <w:tcPr>
            <w:tcW w:w="2185"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军品生产资质</w:t>
            </w:r>
          </w:p>
        </w:tc>
        <w:tc>
          <w:tcPr>
            <w:tcW w:w="2186"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□有  □无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5251" w:type="dxa"/>
            <w:gridSpan w:val="3"/>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企业内部知识产权管理部门名称</w:t>
            </w:r>
          </w:p>
        </w:tc>
        <w:tc>
          <w:tcPr>
            <w:tcW w:w="4371" w:type="dxa"/>
            <w:gridSpan w:val="3"/>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850"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联 系 人</w:t>
            </w:r>
          </w:p>
        </w:tc>
        <w:tc>
          <w:tcPr>
            <w:tcW w:w="2401"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p>
        </w:tc>
        <w:tc>
          <w:tcPr>
            <w:tcW w:w="2177"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手    机</w:t>
            </w:r>
          </w:p>
        </w:tc>
        <w:tc>
          <w:tcPr>
            <w:tcW w:w="2194"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2850"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联系电话</w:t>
            </w:r>
          </w:p>
        </w:tc>
        <w:tc>
          <w:tcPr>
            <w:tcW w:w="2401"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p>
        </w:tc>
        <w:tc>
          <w:tcPr>
            <w:tcW w:w="2177" w:type="dxa"/>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电子邮箱</w:t>
            </w:r>
          </w:p>
        </w:tc>
        <w:tc>
          <w:tcPr>
            <w:tcW w:w="2194" w:type="dxa"/>
            <w:gridSpan w:val="2"/>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2850" w:type="dxa"/>
            <w:noWrap w:val="0"/>
            <w:vAlign w:val="center"/>
          </w:tcPr>
          <w:p>
            <w:pPr>
              <w:autoSpaceDN w:val="0"/>
              <w:spacing w:line="32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有效专利（不含申请）</w:t>
            </w:r>
          </w:p>
          <w:p>
            <w:pPr>
              <w:autoSpaceDN w:val="0"/>
              <w:spacing w:line="32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(截至2022年12月底)</w:t>
            </w:r>
          </w:p>
        </w:tc>
        <w:tc>
          <w:tcPr>
            <w:tcW w:w="6772" w:type="dxa"/>
            <w:gridSpan w:val="5"/>
            <w:noWrap w:val="0"/>
            <w:vAlign w:val="center"/>
          </w:tcPr>
          <w:p>
            <w:pPr>
              <w:autoSpaceDN w:val="0"/>
              <w:spacing w:line="34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总数：   件，其中发明：   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2850" w:type="dxa"/>
            <w:noWrap w:val="0"/>
            <w:vAlign w:val="center"/>
          </w:tcPr>
          <w:p>
            <w:pPr>
              <w:autoSpaceDN w:val="0"/>
              <w:spacing w:line="32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现有商标</w:t>
            </w:r>
          </w:p>
          <w:p>
            <w:pPr>
              <w:autoSpaceDN w:val="0"/>
              <w:spacing w:line="32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(截至2022年12月底)</w:t>
            </w:r>
          </w:p>
        </w:tc>
        <w:tc>
          <w:tcPr>
            <w:tcW w:w="6772" w:type="dxa"/>
            <w:gridSpan w:val="5"/>
            <w:noWrap w:val="0"/>
            <w:vAlign w:val="center"/>
          </w:tcPr>
          <w:p>
            <w:pPr>
              <w:autoSpaceDN w:val="0"/>
              <w:spacing w:line="34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总数：    件，其中国（境）外商标：   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2850" w:type="dxa"/>
            <w:noWrap w:val="0"/>
            <w:vAlign w:val="center"/>
          </w:tcPr>
          <w:p>
            <w:pPr>
              <w:autoSpaceDN w:val="0"/>
              <w:spacing w:line="32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其他知识产权</w:t>
            </w:r>
          </w:p>
          <w:p>
            <w:pPr>
              <w:autoSpaceDN w:val="0"/>
              <w:spacing w:line="32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(截至2022年12月底)</w:t>
            </w:r>
          </w:p>
        </w:tc>
        <w:tc>
          <w:tcPr>
            <w:tcW w:w="6772" w:type="dxa"/>
            <w:gridSpan w:val="5"/>
            <w:noWrap w:val="0"/>
            <w:vAlign w:val="center"/>
          </w:tcPr>
          <w:p>
            <w:pPr>
              <w:autoSpaceDN w:val="0"/>
              <w:spacing w:line="34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种类：                      数量：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2" w:hRule="atLeast"/>
          <w:jc w:val="center"/>
        </w:trPr>
        <w:tc>
          <w:tcPr>
            <w:tcW w:w="9622" w:type="dxa"/>
            <w:gridSpan w:val="6"/>
            <w:noWrap w:val="0"/>
            <w:vAlign w:val="center"/>
          </w:tcPr>
          <w:p>
            <w:pPr>
              <w:autoSpaceDN w:val="0"/>
              <w:spacing w:line="400" w:lineRule="exact"/>
              <w:jc w:val="center"/>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企业承诺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73" w:hRule="atLeast"/>
          <w:jc w:val="center"/>
        </w:trPr>
        <w:tc>
          <w:tcPr>
            <w:tcW w:w="9622" w:type="dxa"/>
            <w:gridSpan w:val="6"/>
            <w:noWrap w:val="0"/>
            <w:vAlign w:val="center"/>
          </w:tcPr>
          <w:p>
            <w:pPr>
              <w:autoSpaceDN w:val="0"/>
              <w:adjustRightInd w:val="0"/>
              <w:snapToGrid w:val="0"/>
              <w:spacing w:line="380" w:lineRule="exact"/>
              <w:ind w:firstLine="480" w:firstLineChars="200"/>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我公司自愿申请参加《企业知识产权管理规范》国家标准（GB/T29490-2013）贯标，按照“战略导向、领导重视、全员参与”的原则认真开展工作，并在省贯标工作领导小组办公室规定的时间内申请第三方认证或省验收。</w:t>
            </w:r>
          </w:p>
          <w:p>
            <w:pPr>
              <w:autoSpaceDN w:val="0"/>
              <w:adjustRightInd w:val="0"/>
              <w:snapToGrid w:val="0"/>
              <w:spacing w:line="400" w:lineRule="exact"/>
              <w:ind w:firstLine="480" w:firstLineChars="200"/>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 xml:space="preserve">    </w:t>
            </w:r>
          </w:p>
          <w:p>
            <w:pPr>
              <w:autoSpaceDN w:val="0"/>
              <w:adjustRightInd w:val="0"/>
              <w:snapToGrid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法人代表签字：                            （单位公章）</w:t>
            </w:r>
          </w:p>
          <w:p>
            <w:pPr>
              <w:autoSpaceDN w:val="0"/>
              <w:adjustRightInd w:val="0"/>
              <w:snapToGrid w:val="0"/>
              <w:spacing w:line="400" w:lineRule="exact"/>
              <w:textAlignment w:val="center"/>
              <w:rPr>
                <w:rFonts w:hint="eastAsia" w:ascii="仿宋_GB2312" w:hAnsi="仿宋" w:eastAsia="仿宋_GB2312" w:cs="仿宋_GB2312"/>
                <w:color w:val="000000"/>
                <w:sz w:val="24"/>
              </w:rPr>
            </w:pPr>
            <w:r>
              <w:rPr>
                <w:rFonts w:hint="eastAsia" w:ascii="仿宋_GB2312" w:hAnsi="仿宋" w:eastAsia="仿宋_GB2312" w:cs="仿宋_GB2312"/>
                <w:color w:val="000000"/>
                <w:sz w:val="24"/>
              </w:rPr>
              <w:t xml:space="preserve">                                        2023年   月   日</w:t>
            </w:r>
          </w:p>
        </w:tc>
      </w:tr>
    </w:tbl>
    <w:p>
      <w:pPr>
        <w:adjustRightInd w:val="0"/>
        <w:snapToGrid w:val="0"/>
        <w:rPr>
          <w:rFonts w:ascii="仿宋" w:hAnsi="仿宋" w:eastAsia="仿宋"/>
          <w:color w:val="000000"/>
          <w:sz w:val="24"/>
        </w:rPr>
        <w:sectPr>
          <w:headerReference r:id="rId3" w:type="default"/>
          <w:footerReference r:id="rId4" w:type="default"/>
          <w:footerReference r:id="rId5" w:type="even"/>
          <w:pgSz w:w="11906" w:h="16838"/>
          <w:pgMar w:top="1701" w:right="1588" w:bottom="1588" w:left="1588" w:header="567" w:footer="1021" w:gutter="0"/>
          <w:cols w:space="720" w:num="1"/>
          <w:docGrid w:type="lines" w:linePitch="312" w:charSpace="0"/>
        </w:sectPr>
      </w:pPr>
      <w:r>
        <w:rPr>
          <w:rFonts w:hint="eastAsia" w:ascii="仿宋_GB2312" w:hAnsi="仿宋" w:eastAsia="仿宋_GB2312"/>
          <w:color w:val="000000"/>
          <w:spacing w:val="-6"/>
          <w:sz w:val="24"/>
        </w:rPr>
        <w:t>注：企业规模按照《关于印发中小企业划型标准规定的通知》（工信部联企业〔2011〕300号）及国家统计局《关于印发统计上大中小微型企业划分办法（2017）的通知》填写。</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8647"/>
        <w:tab w:val="clear" w:pos="8306"/>
      </w:tabs>
      <w:ind w:right="-59" w:rightChars="-28"/>
      <w:jc w:val="center"/>
      <w:rPr>
        <w:color w:val="000000"/>
        <w:sz w:val="28"/>
        <w:szCs w:val="28"/>
      </w:rPr>
    </w:pPr>
    <w:r>
      <w:rPr>
        <w:rStyle w:val="6"/>
        <w:rFonts w:hint="eastAsia" w:ascii="宋体" w:hAnsi="宋体"/>
        <w:color w:val="000000"/>
        <w:sz w:val="28"/>
        <w:szCs w:val="28"/>
      </w:rPr>
      <w:t xml:space="preserve">                                                     —</w:t>
    </w:r>
    <w:r>
      <w:rPr>
        <w:rFonts w:hint="eastAsia" w:ascii="宋体" w:hAnsi="宋体"/>
        <w:color w:val="000000"/>
        <w:sz w:val="28"/>
        <w:szCs w:val="28"/>
      </w:rPr>
      <w:fldChar w:fldCharType="begin"/>
    </w:r>
    <w:r>
      <w:rPr>
        <w:rStyle w:val="6"/>
        <w:rFonts w:hint="eastAsia" w:ascii="宋体" w:hAnsi="宋体"/>
        <w:color w:val="000000"/>
        <w:sz w:val="28"/>
        <w:szCs w:val="28"/>
      </w:rPr>
      <w:instrText xml:space="preserve">PAGE  </w:instrText>
    </w:r>
    <w:r>
      <w:rPr>
        <w:rFonts w:ascii="宋体" w:hAnsi="宋体"/>
        <w:color w:val="000000"/>
        <w:sz w:val="28"/>
        <w:szCs w:val="28"/>
      </w:rPr>
      <w:fldChar w:fldCharType="separate"/>
    </w:r>
    <w:r>
      <w:rPr>
        <w:rStyle w:val="6"/>
        <w:rFonts w:ascii="宋体" w:hAnsi="宋体"/>
        <w:color w:val="000000"/>
        <w:sz w:val="28"/>
        <w:szCs w:val="28"/>
      </w:rPr>
      <w:t>9</w:t>
    </w:r>
    <w:r>
      <w:rPr>
        <w:rFonts w:hint="eastAsia" w:ascii="宋体" w:hAnsi="宋体"/>
        <w:color w:val="000000"/>
        <w:sz w:val="28"/>
        <w:szCs w:val="28"/>
      </w:rPr>
      <w:fldChar w:fldCharType="end"/>
    </w:r>
    <w:r>
      <w:rPr>
        <w:rStyle w:val="6"/>
        <w:rFonts w:hint="eastAsia" w:ascii="宋体" w:hAnsi="宋体"/>
        <w:color w:val="00000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8647"/>
        <w:tab w:val="clear" w:pos="8306"/>
      </w:tabs>
      <w:ind w:right="-59" w:rightChars="-28" w:firstLine="280" w:firstLineChars="100"/>
      <w:jc w:val="both"/>
      <w:rPr>
        <w:color w:val="000000"/>
        <w:sz w:val="28"/>
        <w:szCs w:val="28"/>
      </w:rPr>
    </w:pPr>
    <w:r>
      <w:rPr>
        <w:rStyle w:val="6"/>
        <w:rFonts w:hint="eastAsia" w:ascii="宋体" w:hAnsi="宋体"/>
        <w:color w:val="000000"/>
        <w:sz w:val="28"/>
        <w:szCs w:val="28"/>
      </w:rPr>
      <w:t>—</w:t>
    </w:r>
    <w:r>
      <w:rPr>
        <w:rFonts w:hint="eastAsia" w:ascii="宋体" w:hAnsi="宋体"/>
        <w:color w:val="000000"/>
        <w:sz w:val="28"/>
        <w:szCs w:val="28"/>
      </w:rPr>
      <w:fldChar w:fldCharType="begin"/>
    </w:r>
    <w:r>
      <w:rPr>
        <w:rStyle w:val="6"/>
        <w:rFonts w:hint="eastAsia" w:ascii="宋体" w:hAnsi="宋体"/>
        <w:color w:val="000000"/>
        <w:sz w:val="28"/>
        <w:szCs w:val="28"/>
      </w:rPr>
      <w:instrText xml:space="preserve">PAGE  </w:instrText>
    </w:r>
    <w:r>
      <w:rPr>
        <w:rFonts w:ascii="宋体" w:hAnsi="宋体"/>
        <w:color w:val="000000"/>
        <w:sz w:val="28"/>
        <w:szCs w:val="28"/>
      </w:rPr>
      <w:fldChar w:fldCharType="separate"/>
    </w:r>
    <w:r>
      <w:rPr>
        <w:rStyle w:val="6"/>
        <w:rFonts w:ascii="宋体" w:hAnsi="宋体"/>
        <w:color w:val="000000"/>
        <w:sz w:val="28"/>
        <w:szCs w:val="28"/>
      </w:rPr>
      <w:t>10</w:t>
    </w:r>
    <w:r>
      <w:rPr>
        <w:rFonts w:hint="eastAsia" w:ascii="宋体" w:hAnsi="宋体"/>
        <w:color w:val="000000"/>
        <w:sz w:val="28"/>
        <w:szCs w:val="28"/>
      </w:rPr>
      <w:fldChar w:fldCharType="end"/>
    </w:r>
    <w:r>
      <w:rPr>
        <w:rStyle w:val="6"/>
        <w:rFonts w:hint="eastAsia" w:ascii="宋体" w:hAnsi="宋体"/>
        <w:color w:val="00000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MjE5Zjg2NDFmZTk2MWE3OTZmZjZlNjgyOWJmOTUifQ=="/>
  </w:docVars>
  <w:rsids>
    <w:rsidRoot w:val="621A2058"/>
    <w:rsid w:val="621A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2023-03-03T06:53:00Z</dcterms:created>
  <dc:creator>Administrator</dc:creator>
  <cp:lastModifiedBy>Administrator</cp:lastModifiedBy>
  <dcterms:modified xsi:type="dcterms:W3CDTF">2023-03-03T06:53:30Z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27706893BB314D6BAAC52E66A415E34D</vt:lpwstr>
  </property>
</Properties>
</file>