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68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陕西省药用植物科技示范基地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</w:t>
      </w:r>
    </w:p>
    <w:p>
      <w:pPr>
        <w:spacing w:line="68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实施方案编写提纲</w:t>
      </w:r>
    </w:p>
    <w:p>
      <w:pPr>
        <w:spacing w:line="360" w:lineRule="auto"/>
      </w:pPr>
    </w:p>
    <w:p>
      <w:pPr>
        <w:spacing w:line="360" w:lineRule="auto"/>
        <w:rPr>
          <w:sz w:val="32"/>
          <w:szCs w:val="32"/>
        </w:rPr>
      </w:pPr>
    </w:p>
    <w:p>
      <w:pPr>
        <w:spacing w:line="64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一、示范基地所在县（区）相关产业发展现状分析</w:t>
      </w:r>
    </w:p>
    <w:p>
      <w:pPr>
        <w:spacing w:line="64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二、示范基地建设的必要性及意义</w:t>
      </w:r>
    </w:p>
    <w:p>
      <w:pPr>
        <w:spacing w:line="64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三、示范基地具备的基础条件</w:t>
      </w:r>
    </w:p>
    <w:p>
      <w:pPr>
        <w:spacing w:line="64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四、示范基地建设内容</w:t>
      </w:r>
    </w:p>
    <w:p>
      <w:pPr>
        <w:spacing w:line="640" w:lineRule="exact"/>
        <w:ind w:firstLine="640" w:firstLineChars="200"/>
        <w:jc w:val="left"/>
        <w:outlineLvl w:val="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五、示范基地</w:t>
      </w:r>
      <w:r>
        <w:rPr>
          <w:rFonts w:hint="eastAsia" w:ascii="仿宋_GB2312" w:eastAsia="仿宋_GB2312"/>
          <w:bCs/>
          <w:sz w:val="32"/>
          <w:szCs w:val="32"/>
        </w:rPr>
        <w:t>投资预算及资金筹措</w:t>
      </w:r>
    </w:p>
    <w:p>
      <w:pPr>
        <w:spacing w:line="640" w:lineRule="exact"/>
        <w:ind w:firstLine="640" w:firstLineChars="200"/>
        <w:jc w:val="left"/>
        <w:outlineLvl w:val="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六、示范基地经济、社会、生态效益分析</w:t>
      </w:r>
    </w:p>
    <w:p>
      <w:pPr>
        <w:spacing w:line="64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七、示范基地建设保障</w:t>
      </w:r>
      <w:r>
        <w:rPr>
          <w:rFonts w:hint="eastAsia" w:ascii="仿宋_GB2312" w:eastAsia="仿宋_GB2312"/>
          <w:sz w:val="32"/>
          <w:szCs w:val="32"/>
        </w:rPr>
        <w:t>措施及扶持政策</w:t>
      </w:r>
    </w:p>
    <w:p>
      <w:pPr>
        <w:spacing w:line="640" w:lineRule="exact"/>
        <w:ind w:firstLine="640" w:firstLineChars="200"/>
        <w:outlineLvl w:val="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八、申报单位基本情况及技术依托单位研发能力</w:t>
      </w:r>
    </w:p>
    <w:p>
      <w:pPr>
        <w:snapToGrid w:val="0"/>
        <w:spacing w:line="360" w:lineRule="auto"/>
        <w:rPr>
          <w:sz w:val="30"/>
        </w:rPr>
      </w:pPr>
    </w:p>
    <w:p>
      <w:pPr>
        <w:pStyle w:val="2"/>
      </w:pPr>
    </w:p>
    <w:p>
      <w:pPr>
        <w:spacing w:line="600" w:lineRule="exact"/>
      </w:pPr>
    </w:p>
    <w:p>
      <w:pPr>
        <w:pStyle w:val="2"/>
        <w:ind w:firstLine="0" w:firstLineChars="0"/>
      </w:pPr>
    </w:p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2098" w:right="1474" w:bottom="1984" w:left="1588" w:header="1077" w:footer="1077" w:gutter="0"/>
      <w:pgNumType w:fmt="numberInDash" w:start="1"/>
      <w:cols w:space="72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4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2023-02-09T00:31:25Z</dcterms:created>
  <dc:creator>sfc</dc:creator>
  <cp:lastModifiedBy>赵兴华</cp:lastModifiedBy>
  <dcterms:modified xsi:type="dcterms:W3CDTF">2023-02-09T00:31:31Z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