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5F7F9"/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eastAsia" w:ascii="黑体" w:hAnsi="黑体" w:eastAsia="黑体" w:cs="华文中宋"/>
          <w:sz w:val="44"/>
          <w:szCs w:val="36"/>
        </w:rPr>
      </w:pPr>
      <w:r>
        <w:rPr>
          <w:rFonts w:hint="eastAsia" w:ascii="黑体" w:hAnsi="黑体" w:eastAsia="黑体" w:cs="华文中宋"/>
          <w:sz w:val="44"/>
          <w:szCs w:val="36"/>
        </w:rPr>
        <w:t>畜禽养殖场（户）兽药使用记录</w:t>
      </w:r>
    </w:p>
    <w:p>
      <w:pPr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（样式）</w:t>
      </w:r>
    </w:p>
    <w:p>
      <w:pPr>
        <w:spacing w:line="500" w:lineRule="exact"/>
        <w:rPr>
          <w:rFonts w:hint="eastAsia" w:ascii="楷体_GB2312" w:hAnsi="楷体_GB2312" w:eastAsia="楷体_GB2312" w:cs="楷体_GB2312"/>
          <w:b/>
          <w:sz w:val="28"/>
          <w:szCs w:val="28"/>
        </w:rPr>
      </w:pPr>
    </w:p>
    <w:p>
      <w:pPr>
        <w:spacing w:line="500" w:lineRule="exact"/>
        <w:rPr>
          <w:rFonts w:hint="eastAsia" w:ascii="仿宋_GB2312" w:hAnsi="宋体" w:eastAsia="仿宋_GB2312"/>
          <w:sz w:val="44"/>
          <w:szCs w:val="44"/>
        </w:rPr>
      </w:pPr>
      <w:r>
        <w:rPr>
          <w:rFonts w:hint="eastAsia" w:ascii="仿宋_GB2312" w:hAnsi="楷体_GB2312" w:eastAsia="仿宋_GB2312" w:cs="楷体_GB2312"/>
          <w:sz w:val="28"/>
          <w:szCs w:val="28"/>
        </w:rPr>
        <w:t>养殖场（户）名称：（盖章）                                       畜禽品种：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92"/>
        <w:gridCol w:w="1134"/>
        <w:gridCol w:w="1134"/>
        <w:gridCol w:w="851"/>
        <w:gridCol w:w="1863"/>
        <w:gridCol w:w="850"/>
        <w:gridCol w:w="851"/>
        <w:gridCol w:w="850"/>
        <w:gridCol w:w="851"/>
        <w:gridCol w:w="850"/>
        <w:gridCol w:w="851"/>
        <w:gridCol w:w="1275"/>
        <w:gridCol w:w="851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使用日期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兽药通用名称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产品批准文号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产品批号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规格</w:t>
            </w:r>
          </w:p>
        </w:tc>
        <w:tc>
          <w:tcPr>
            <w:tcW w:w="1863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生产企业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群体用药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个体用药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ind w:leftChars="-52" w:right="-105" w:rightChars="-50" w:hanging="109" w:hangingChars="52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使用方法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ind w:leftChars="-52" w:right="-105" w:rightChars="-50" w:hanging="109" w:hangingChars="52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使用总量</w:t>
            </w:r>
          </w:p>
          <w:p>
            <w:pPr>
              <w:widowControl/>
              <w:spacing w:line="240" w:lineRule="atLeast"/>
              <w:ind w:leftChars="-52" w:right="-105" w:rightChars="-50" w:hanging="109" w:hangingChars="52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（毫升或克）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休药期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停药日期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</w:pPr>
          </w:p>
        </w:tc>
        <w:tc>
          <w:tcPr>
            <w:tcW w:w="1863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圈号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数量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日龄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日龄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编号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仿宋_GB2312" w:hAnsi="Times New Roman" w:eastAsia="仿宋_GB2312" w:cs="Times New Roman"/>
          <w:sz w:val="32"/>
          <w:szCs w:val="32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6838" w:h="11906" w:orient="landscape"/>
          <w:pgMar w:top="1871" w:right="1531" w:bottom="1474" w:left="1531" w:header="851" w:footer="1134" w:gutter="0"/>
          <w:cols w:space="720" w:num="1"/>
          <w:docGrid w:linePitch="312" w:charSpace="0"/>
        </w:sectPr>
      </w:pPr>
      <w:r>
        <w:rPr>
          <w:rFonts w:hint="eastAsia" w:ascii="仿宋_GB2312" w:hAnsi="黑体" w:eastAsia="仿宋_GB2312" w:cs="黑体"/>
          <w:sz w:val="24"/>
        </w:rPr>
        <w:t xml:space="preserve">    备注：</w:t>
      </w:r>
      <w:r>
        <w:rPr>
          <w:rFonts w:hint="eastAsia" w:ascii="仿宋_GB2312" w:hAnsi="Times New Roman" w:eastAsia="仿宋_GB2312"/>
          <w:color w:val="000000"/>
          <w:kern w:val="0"/>
          <w:sz w:val="24"/>
        </w:rPr>
        <w:t>1.本记录适用于兽用化学药品、兽用中药的使用。记录内容可纸质填写，也可电子方式记录，作为兽药使用记录凭证提供给屠宰企业、监管部门等主体时，应打印并加盖养殖单位公章或由养殖户负责人签名确认。2.使用方法：填写饮水、混饲、肌注、输液等方式。3.使用总量：按照兽药标签说明书规定的使用量计算当天用药量。4.休药期：以兽药产品质量标准或说明书标签标注的时期为准。5.停药日期：以该品种兽药使用的最后时间为准，用药过程中可在该栏目填写“用药第*天”。6.兽用疫苗的使用按照《中华人民共和国动物防疫法》有关规定，做好免疫记录档案。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仿宋_GB2312" w:eastAsia="仿宋_GB2312"/>
        <w:sz w:val="28"/>
      </w:rPr>
      <w:t>—</w:t>
    </w:r>
    <w:r>
      <w:rPr>
        <w:rFonts w:hint="eastAsia" w:ascii="仿宋_GB2312" w:eastAsia="仿宋_GB2312"/>
        <w:sz w:val="28"/>
      </w:rPr>
      <w:fldChar w:fldCharType="begin"/>
    </w:r>
    <w:r>
      <w:rPr>
        <w:rFonts w:hint="eastAsia" w:ascii="仿宋_GB2312" w:eastAsia="仿宋_GB2312"/>
        <w:sz w:val="28"/>
      </w:rPr>
      <w:instrText xml:space="preserve"> PAGE   \* MERGEFORMAT </w:instrText>
    </w:r>
    <w:r>
      <w:rPr>
        <w:rFonts w:hint="eastAsia" w:ascii="仿宋_GB2312" w:eastAsia="仿宋_GB2312"/>
        <w:sz w:val="28"/>
      </w:rPr>
      <w:fldChar w:fldCharType="separate"/>
    </w:r>
    <w:r>
      <w:rPr>
        <w:rFonts w:ascii="仿宋_GB2312" w:eastAsia="仿宋_GB2312"/>
        <w:sz w:val="28"/>
        <w:lang w:val="zh-CN"/>
      </w:rPr>
      <w:t>5</w:t>
    </w:r>
    <w:r>
      <w:rPr>
        <w:rFonts w:hint="eastAsia" w:ascii="仿宋_GB2312" w:eastAsia="仿宋_GB2312"/>
        <w:sz w:val="28"/>
      </w:rPr>
      <w:fldChar w:fldCharType="end"/>
    </w:r>
    <w:r>
      <w:rPr>
        <w:rFonts w:hint="eastAsia" w:ascii="仿宋_GB2312" w:eastAsia="仿宋_GB2312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jc w:val="center"/>
    </w:pPr>
    <w:r>
      <w:rPr>
        <w:rFonts w:hint="eastAsia" w:ascii="仿宋_GB2312" w:eastAsia="仿宋_GB2312"/>
        <w:sz w:val="28"/>
      </w:rPr>
      <w:t>—</w:t>
    </w:r>
    <w:r>
      <w:rPr>
        <w:rFonts w:hint="eastAsia" w:ascii="仿宋_GB2312" w:eastAsia="仿宋_GB2312"/>
        <w:sz w:val="28"/>
      </w:rPr>
      <w:fldChar w:fldCharType="begin"/>
    </w:r>
    <w:r>
      <w:rPr>
        <w:rFonts w:hint="eastAsia" w:ascii="仿宋_GB2312" w:eastAsia="仿宋_GB2312"/>
        <w:sz w:val="28"/>
      </w:rPr>
      <w:instrText xml:space="preserve"> PAGE   \* MERGEFORMAT </w:instrText>
    </w:r>
    <w:r>
      <w:rPr>
        <w:rFonts w:hint="eastAsia" w:ascii="仿宋_GB2312" w:eastAsia="仿宋_GB2312"/>
        <w:sz w:val="28"/>
      </w:rPr>
      <w:fldChar w:fldCharType="separate"/>
    </w:r>
    <w:r>
      <w:rPr>
        <w:rFonts w:ascii="仿宋_GB2312" w:eastAsia="仿宋_GB2312"/>
        <w:sz w:val="28"/>
        <w:lang w:val="zh-CN"/>
      </w:rPr>
      <w:t>2</w:t>
    </w:r>
    <w:r>
      <w:rPr>
        <w:rFonts w:hint="eastAsia" w:ascii="仿宋_GB2312" w:eastAsia="仿宋_GB2312"/>
        <w:sz w:val="28"/>
      </w:rPr>
      <w:fldChar w:fldCharType="end"/>
    </w:r>
    <w:r>
      <w:rPr>
        <w:rFonts w:hint="eastAsia" w:ascii="仿宋_GB2312" w:eastAsia="仿宋_GB2312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91E5D"/>
    <w:rsid w:val="119F60B1"/>
    <w:rsid w:val="2CBA1050"/>
    <w:rsid w:val="52E9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2022-03-25T07:50:00Z</dcterms:created>
  <dc:creator>邸芳</dc:creator>
  <cp:lastModifiedBy>邸芳</cp:lastModifiedBy>
  <dcterms:modified xsi:type="dcterms:W3CDTF">2022-03-25T07:51:27Z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614A24E49E48419BB42310B3D4772B77</vt:lpwstr>
  </property>
</Properties>
</file>