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9D23CD">
      <w:pPr>
        <w:pStyle w:val="2"/>
        <w:ind w:firstLine="0" w:firstLineChars="0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 xml:space="preserve">附件2 </w:t>
      </w:r>
    </w:p>
    <w:p w14:paraId="43650B55">
      <w:pPr>
        <w:ind w:firstLine="640"/>
        <w:rPr>
          <w:rFonts w:ascii="Times New Roman" w:hAnsi="Times New Roman"/>
        </w:rPr>
      </w:pPr>
    </w:p>
    <w:p w14:paraId="2F1F8399">
      <w:pPr>
        <w:ind w:firstLine="640"/>
        <w:rPr>
          <w:rFonts w:ascii="Times New Roman" w:hAnsi="Times New Roman" w:eastAsia="黑体"/>
        </w:rPr>
      </w:pPr>
    </w:p>
    <w:p w14:paraId="09B43871">
      <w:pPr>
        <w:ind w:firstLine="640"/>
        <w:jc w:val="center"/>
        <w:rPr>
          <w:rFonts w:ascii="Times New Roman" w:hAnsi="Times New Roman" w:eastAsia="黑体"/>
        </w:rPr>
      </w:pPr>
    </w:p>
    <w:p w14:paraId="4CCF4CE0">
      <w:pPr>
        <w:ind w:firstLine="640"/>
        <w:rPr>
          <w:rFonts w:ascii="Times New Roman" w:hAnsi="Times New Roman" w:eastAsia="黑体"/>
        </w:rPr>
      </w:pPr>
    </w:p>
    <w:p w14:paraId="60F47219"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智能光伏试点</w:t>
      </w:r>
      <w:r>
        <w:rPr>
          <w:rFonts w:ascii="Times New Roman" w:hAnsi="Times New Roman" w:eastAsia="黑体"/>
          <w:sz w:val="44"/>
          <w:szCs w:val="44"/>
        </w:rPr>
        <w:t>示范申报书</w:t>
      </w:r>
    </w:p>
    <w:p w14:paraId="5A368E9F"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（示范项目）</w:t>
      </w:r>
    </w:p>
    <w:p w14:paraId="38B86CA1">
      <w:pPr>
        <w:ind w:firstLine="640"/>
        <w:rPr>
          <w:rFonts w:ascii="Times New Roman" w:hAnsi="Times New Roman" w:eastAsia="黑体"/>
        </w:rPr>
      </w:pPr>
    </w:p>
    <w:p w14:paraId="772703CC">
      <w:pPr>
        <w:ind w:firstLine="640"/>
        <w:rPr>
          <w:rFonts w:ascii="Times New Roman" w:hAnsi="Times New Roman" w:eastAsia="黑体"/>
        </w:rPr>
      </w:pPr>
    </w:p>
    <w:p w14:paraId="6EF0BE43">
      <w:pPr>
        <w:ind w:firstLine="640"/>
        <w:rPr>
          <w:rFonts w:ascii="Times New Roman" w:hAnsi="Times New Roman" w:eastAsia="黑体"/>
        </w:rPr>
      </w:pPr>
    </w:p>
    <w:p w14:paraId="16E0C8AF"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6131F111">
      <w:pPr>
        <w:ind w:firstLine="140" w:firstLineChars="44"/>
        <w:rPr>
          <w:rFonts w:ascii="Times New Roman" w:hAnsi="Times New Roman" w:eastAsia="黑体"/>
        </w:rPr>
      </w:pPr>
    </w:p>
    <w:p w14:paraId="6A94BF51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 w14:paraId="0B20F4C0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291AE013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34A8E7EC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127365CF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0F77268D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488E8286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239AC441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2D4F34FC"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D7A4084"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 w14:paraId="0259E4AB">
      <w:pPr>
        <w:ind w:firstLine="640"/>
        <w:rPr>
          <w:rFonts w:ascii="黑体" w:hAnsi="黑体" w:eastAsia="黑体"/>
          <w:szCs w:val="32"/>
        </w:rPr>
      </w:pPr>
    </w:p>
    <w:p w14:paraId="50996E17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 w14:paraId="7B1AE5D6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 w14:paraId="06A18650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 w14:paraId="291FE36C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 w14:paraId="283BF409"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 w14:paraId="7838FAF1">
      <w:pPr>
        <w:pStyle w:val="2"/>
        <w:rPr>
          <w:rFonts w:ascii="Times New Roman" w:hAnsi="Times New Roman"/>
        </w:rPr>
      </w:pPr>
    </w:p>
    <w:p w14:paraId="2960C451">
      <w:pPr>
        <w:pStyle w:val="2"/>
        <w:rPr>
          <w:rFonts w:ascii="Times New Roman" w:hAnsi="Times New Roman"/>
        </w:rPr>
      </w:pPr>
    </w:p>
    <w:p w14:paraId="3CAF4223">
      <w:pPr>
        <w:pStyle w:val="2"/>
        <w:rPr>
          <w:rFonts w:ascii="Times New Roman" w:hAnsi="Times New Roman"/>
        </w:rPr>
      </w:pPr>
    </w:p>
    <w:p w14:paraId="3DD4E911">
      <w:pPr>
        <w:pStyle w:val="2"/>
        <w:rPr>
          <w:rFonts w:ascii="Times New Roman" w:hAnsi="Times New Roman"/>
        </w:rPr>
      </w:pPr>
    </w:p>
    <w:p w14:paraId="6C956BE4">
      <w:pPr>
        <w:pStyle w:val="2"/>
        <w:rPr>
          <w:rFonts w:ascii="Times New Roman" w:hAnsi="Times New Roman"/>
        </w:rPr>
      </w:pPr>
    </w:p>
    <w:p w14:paraId="5375A68F">
      <w:pPr>
        <w:pStyle w:val="2"/>
        <w:rPr>
          <w:rFonts w:ascii="Times New Roman" w:hAnsi="Times New Roman"/>
        </w:rPr>
      </w:pPr>
    </w:p>
    <w:p w14:paraId="45925C47">
      <w:pPr>
        <w:pStyle w:val="2"/>
        <w:rPr>
          <w:rFonts w:ascii="Times New Roman" w:hAnsi="Times New Roman"/>
        </w:rPr>
      </w:pPr>
    </w:p>
    <w:p w14:paraId="36154E32">
      <w:pPr>
        <w:pStyle w:val="2"/>
        <w:rPr>
          <w:rFonts w:ascii="Times New Roman" w:hAnsi="Times New Roman"/>
        </w:rPr>
      </w:pPr>
    </w:p>
    <w:p w14:paraId="03528BCA">
      <w:pPr>
        <w:pStyle w:val="2"/>
        <w:rPr>
          <w:rFonts w:ascii="Times New Roman" w:hAnsi="Times New Roman"/>
        </w:rPr>
      </w:pPr>
    </w:p>
    <w:p w14:paraId="593C7F7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 w14:paraId="1721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67D728A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 w14:paraId="5859DA4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26F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072C0FB6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noWrap w:val="0"/>
            <w:vAlign w:val="top"/>
          </w:tcPr>
          <w:p w14:paraId="5C7E013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 w14:paraId="65CE42C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noWrap w:val="0"/>
            <w:vAlign w:val="top"/>
          </w:tcPr>
          <w:p w14:paraId="48EB8B5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86A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4A93042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 w14:paraId="04D132AC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CD0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421F50F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 w14:paraId="5B1981B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479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49E2389C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7BBF4E5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935B8C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noWrap w:val="0"/>
            <w:vAlign w:val="center"/>
          </w:tcPr>
          <w:p w14:paraId="3E0C4A05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 w14:paraId="6ACED07F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noWrap w:val="0"/>
            <w:vAlign w:val="center"/>
          </w:tcPr>
          <w:p w14:paraId="780DC475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310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66F0B21F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 w14:paraId="1F2DAEE8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DAF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005F5E3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noWrap w:val="0"/>
            <w:vAlign w:val="top"/>
          </w:tcPr>
          <w:p w14:paraId="44D612D5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 w14:paraId="724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1C864B5A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 w14:paraId="2047027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5C17693E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10F3030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noWrap w:val="0"/>
            <w:vAlign w:val="top"/>
          </w:tcPr>
          <w:p w14:paraId="689A845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82C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6CB5163C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77FB9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461AE21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305B748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noWrap w:val="0"/>
            <w:vAlign w:val="top"/>
          </w:tcPr>
          <w:p w14:paraId="7160337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39F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7E9D0B3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DAB66C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02998F8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50896C2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noWrap w:val="0"/>
            <w:vAlign w:val="top"/>
          </w:tcPr>
          <w:p w14:paraId="212464E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1C51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 w14:paraId="075AEA5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noWrap w:val="0"/>
            <w:vAlign w:val="top"/>
          </w:tcPr>
          <w:p w14:paraId="18CD14DE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 w14:paraId="2E1BE526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6662C1A9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2E6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2" w:hRule="atLeast"/>
          <w:jc w:val="center"/>
        </w:trPr>
        <w:tc>
          <w:tcPr>
            <w:tcW w:w="823" w:type="dxa"/>
            <w:noWrap w:val="0"/>
            <w:vAlign w:val="center"/>
          </w:tcPr>
          <w:p w14:paraId="65072C3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noWrap w:val="0"/>
            <w:vAlign w:val="center"/>
          </w:tcPr>
          <w:p w14:paraId="46BC07AE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>否</w:t>
            </w:r>
          </w:p>
          <w:p w14:paraId="604B4F7B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716215C0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09CE3215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4BDFCB4D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475B2830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 w14:paraId="3C97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 w14:paraId="1E9C7C42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noWrap w:val="0"/>
            <w:vAlign w:val="top"/>
          </w:tcPr>
          <w:p w14:paraId="06FC13AE"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6D9A4BB4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 w14:paraId="68081242"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 w14:paraId="3204003E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 w14:paraId="4DE44F1A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 w14:paraId="1839EC68"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 w14:paraId="784E6A17"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 w14:paraId="22ABAB6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 w14:paraId="14055E4C">
      <w:pPr>
        <w:pStyle w:val="3"/>
        <w:ind w:firstLine="667"/>
      </w:pPr>
      <w:r>
        <w:t>（一）项目概述</w:t>
      </w:r>
    </w:p>
    <w:p w14:paraId="7AAE9BB1"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 w14:paraId="20B43FF3"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 w14:paraId="525A3F75"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 w14:paraId="200E91F1"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 w14:paraId="68497A73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 w14:paraId="2CE5CD3A"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 w14:paraId="13F51B08">
      <w:pPr>
        <w:pStyle w:val="3"/>
        <w:ind w:firstLine="667"/>
      </w:pPr>
      <w:r>
        <w:t>（二）创新性分析</w:t>
      </w:r>
    </w:p>
    <w:p w14:paraId="2E9D1E18"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 w14:paraId="198539F6"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 w14:paraId="3E6DC752"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 w14:paraId="66A7DFBA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 w14:paraId="60A5DB5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 w14:paraId="52AC9D9F">
      <w:pPr>
        <w:pStyle w:val="29"/>
        <w:ind w:firstLine="643"/>
      </w:pPr>
      <w:r>
        <w:t>（一）实施单位基本情况</w:t>
      </w:r>
    </w:p>
    <w:p w14:paraId="00F9CD48"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 w14:paraId="7F92F74F"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 w14:paraId="585BDA60"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 w14:paraId="69701BC6">
      <w:pPr>
        <w:pStyle w:val="3"/>
        <w:ind w:firstLine="667"/>
      </w:pPr>
      <w:r>
        <w:t>（二）项目相关材料</w:t>
      </w:r>
    </w:p>
    <w:p w14:paraId="75A848C7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 w14:paraId="563E9C29">
      <w:pPr>
        <w:pStyle w:val="29"/>
        <w:ind w:firstLine="643"/>
      </w:pPr>
      <w:r>
        <w:t>（三）项目所获得的相关专利和标准</w:t>
      </w:r>
    </w:p>
    <w:p w14:paraId="5F6B9F27">
      <w:pPr>
        <w:pStyle w:val="29"/>
        <w:ind w:firstLine="643"/>
      </w:pPr>
      <w:r>
        <w:t>（四）项目实施效果相关材料</w:t>
      </w:r>
    </w:p>
    <w:p w14:paraId="5CE56203">
      <w:pPr>
        <w:ind w:firstLine="640"/>
        <w:rPr>
          <w:rFonts w:ascii="Times New Roman" w:hAnsi="Times New Roman"/>
        </w:rPr>
      </w:pPr>
    </w:p>
    <w:p w14:paraId="28A58AA4">
      <w:pPr>
        <w:ind w:firstLine="640"/>
        <w:rPr>
          <w:rFonts w:ascii="Times New Roman" w:hAnsi="Times New Roman"/>
        </w:rPr>
      </w:pPr>
    </w:p>
    <w:p w14:paraId="55F2A017">
      <w:pPr>
        <w:ind w:firstLine="0" w:firstLine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5A7FD-66EE-435A-9E97-EC0F5749E6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9688A15-9B55-4F3A-8EB4-FBA51D6A2DA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1B1782-EAB8-402D-8A40-C8636F1F28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E4C211-AE6E-43F6-A1D5-D64D2C24B7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824C2"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7EFF9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2D5EE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9FF9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CBAA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2E9F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08F7289B"/>
    <w:rsid w:val="14AA4D50"/>
    <w:rsid w:val="19165BAA"/>
    <w:rsid w:val="19BF7044"/>
    <w:rsid w:val="2BB5E0E5"/>
    <w:rsid w:val="35BD22FC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FD95C4E"/>
    <w:rsid w:val="BE5B3222"/>
    <w:rsid w:val="ECDE385B"/>
    <w:rsid w:val="F288FDA9"/>
    <w:rsid w:val="FBF7F268"/>
    <w:rsid w:val="FFAE6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18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uiPriority w:val="0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4"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17"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3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character" w:customStyle="1" w:styleId="14">
    <w:name w:val="标题 2 字符"/>
    <w:link w:val="3"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15">
    <w:name w:val="大标题 Char"/>
    <w:link w:val="16"/>
    <w:uiPriority w:val="0"/>
    <w:rPr>
      <w:rFonts w:ascii="Times New Roman" w:hAnsi="Times New Roman" w:eastAsia="黑体"/>
      <w:sz w:val="36"/>
      <w:szCs w:val="36"/>
    </w:rPr>
  </w:style>
  <w:style w:type="paragraph" w:customStyle="1" w:styleId="16">
    <w:name w:val="大标题"/>
    <w:basedOn w:val="1"/>
    <w:next w:val="1"/>
    <w:link w:val="15"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character" w:customStyle="1" w:styleId="17">
    <w:name w:val="批注框文本 字符"/>
    <w:link w:val="8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8">
    <w:name w:val="标题 3 字符"/>
    <w:link w:val="4"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19">
    <w:name w:val="标题 4 字符"/>
    <w:link w:val="5"/>
    <w:uiPriority w:val="0"/>
    <w:rPr>
      <w:rFonts w:eastAsia="楷体"/>
      <w:bCs/>
      <w:sz w:val="28"/>
      <w:szCs w:val="28"/>
    </w:rPr>
  </w:style>
  <w:style w:type="character" w:customStyle="1" w:styleId="20">
    <w:name w:val="annotation reference"/>
    <w:uiPriority w:val="0"/>
    <w:rPr>
      <w:sz w:val="21"/>
      <w:szCs w:val="21"/>
    </w:rPr>
  </w:style>
  <w:style w:type="character" w:customStyle="1" w:styleId="21">
    <w:name w:val="页眉 字符"/>
    <w:link w:val="10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2">
    <w:name w:val="页脚 字符"/>
    <w:link w:val="9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3">
    <w:name w:val="标题 字符"/>
    <w:link w:val="11"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24">
    <w:name w:val="批注文字 字符"/>
    <w:link w:val="7"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5">
    <w:name w:val="标题 1 字符"/>
    <w:link w:val="2"/>
    <w:uiPriority w:val="0"/>
    <w:rPr>
      <w:rFonts w:eastAsia="黑体"/>
      <w:sz w:val="32"/>
      <w:szCs w:val="32"/>
    </w:rPr>
  </w:style>
  <w:style w:type="paragraph" w:customStyle="1" w:styleId="26">
    <w:name w:val="表标题"/>
    <w:basedOn w:val="27"/>
    <w:uiPriority w:val="0"/>
    <w:pPr>
      <w:spacing w:before="156" w:beforeLines="50"/>
    </w:pPr>
  </w:style>
  <w:style w:type="paragraph" w:customStyle="1" w:styleId="27">
    <w:name w:val="图标题"/>
    <w:basedOn w:val="6"/>
    <w:next w:val="1"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styleId="28">
    <w:name w:val=""/>
    <w:unhideWhenUsed/>
    <w:uiPriority w:val="99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9">
    <w:name w:val="标题2"/>
    <w:basedOn w:val="1"/>
    <w:next w:val="1"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30">
    <w:name w:val="标题4"/>
    <w:basedOn w:val="1"/>
    <w:next w:val="1"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31">
    <w:name w:val="图"/>
    <w:basedOn w:val="1"/>
    <w:uiPriority w:val="0"/>
    <w:pPr>
      <w:ind w:firstLine="0" w:firstLineChars="0"/>
      <w:jc w:val="center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727</Words>
  <Characters>741</Characters>
  <Lines>11</Lines>
  <Paragraphs>3</Paragraphs>
  <TotalTime>1.375</TotalTime>
  <ScaleCrop>false</ScaleCrop>
  <LinksUpToDate>false</LinksUpToDate>
  <CharactersWithSpaces>1176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2019-04-08T16:49:00Z</dcterms:created>
  <dc:creator>zc</dc:creator>
  <cp:lastModifiedBy>卓天网络</cp:lastModifiedBy>
  <cp:lastPrinted>2019-05-16T11:22:00Z</cp:lastPrinted>
  <dcterms:modified xsi:type="dcterms:W3CDTF">2025-08-09T01:05:36Z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AF8CBE72B164463AB81CC9C8CE2AA90F_13</vt:lpwstr>
  </property>
</Properties>
</file>