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国标黑体" w:hAnsi="国标黑体" w:eastAsia="国标黑体" w:cs="国标黑体"/>
          <w:b w:val="0"/>
          <w:bCs w:val="0"/>
          <w:kern w:val="2"/>
          <w:sz w:val="36"/>
          <w:szCs w:val="36"/>
          <w:lang w:val="en-US" w:eastAsia="zh-CN" w:bidi="ar-SA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2025年全国民营文艺表演团体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交流展示活动展演剧目名单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6"/>
        <w:tblW w:w="80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429"/>
        <w:gridCol w:w="2654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演出团体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剧节目名称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北京凌空评剧团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评剧《寸草春晖》</w:t>
            </w:r>
          </w:p>
        </w:tc>
        <w:tc>
          <w:tcPr>
            <w:tcW w:w="13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无锡市惠山区锡剧艺术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传承中心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锡剧《青丝泪》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江苏省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ja-JP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浙江台州乱弹剧团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台州乱弹《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拾儿记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13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ja-JP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芜湖黄梅戏剧团有限公司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黄梅戏《龙女》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ja-JP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福州市马尾区海峡闽剧团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闽剧《泥马渡康王》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福建省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ja-JP" w:eastAsia="zh-CN"/>
              </w:rPr>
              <w:t>冠县宏湖蛤蟆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ja-JP" w:eastAsia="zh-CN"/>
              </w:rPr>
              <w:t>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ja-JP" w:eastAsia="zh-CN"/>
              </w:rPr>
              <w:t>剧团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蛤蟆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《武训舍情》</w:t>
            </w:r>
          </w:p>
        </w:tc>
        <w:tc>
          <w:tcPr>
            <w:tcW w:w="13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河南明星擂主大爱剧团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豫剧《程婴救孤》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广东粤东潮剧院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潮剧《龙井渡头》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海南欣禾传媒有限公司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琼剧《和亲风云》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海南省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定西市大众秦剧团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秦腔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《忠烈千秋杨家将》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甘肃省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安徽周家班文化发展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民族器乐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《东风起》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安徽省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12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尚义县锦峰文艺演出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民间舞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《老百姓的日子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真提气》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河北省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杭州新青年歌舞团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股份有限公司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古典舞《蹴鞠图》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14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河南景三文化传播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古典舞《点茶赋》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多彩贵州文化艺术股份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民族舞《水姑娘》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贵州省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16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铁岭文化产业集团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二人转《看秧歌》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辽宁省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17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泰州市姜堰区湖润乡土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文化艺术团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三水说唱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《远去的吆喝声》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江苏省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18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阜南县鹿上民间曲艺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艺术团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淮河琴书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《柳编新曲》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安徽省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19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晋江市南音艺术团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cs="仿宋_GB2312"/>
                <w:sz w:val="28"/>
                <w:szCs w:val="28"/>
                <w:lang w:bidi="ar"/>
              </w:rPr>
              <w:t>南音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《清平乐》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福建省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20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甘肃省曲儿匠文化传媒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凉州贤孝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《民族团结一家亲》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甘肃省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21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临泉县豪杰杂技有限公司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杂技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《软钢丝—乘风破浪》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安徽省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22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山西太重鼓乐艺术团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打击乐《王琼战鼓》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山西省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23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广西音乐文化促进会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艺术团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天琴弹唱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《蔗海情歌》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广西壮族自治区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24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永靖县黄河三峡艺术团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民族舞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《花儿与少年》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甘肃省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25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河南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喷空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文化传媒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脱口秀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《有话好说》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>26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河南省杂技集团有限公司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杂技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《登高望远·高椅》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河南省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40" w:line="276" w:lineRule="auto"/>
    </w:pPr>
    <w:rPr>
      <w:rFonts w:ascii="Times New Roman" w:hAnsi="Times New Roman"/>
    </w:rPr>
  </w:style>
  <w:style w:type="paragraph" w:styleId="3">
    <w:name w:val="toc 7"/>
    <w:basedOn w:val="1"/>
    <w:next w:val="1"/>
    <w:qFormat/>
    <w:uiPriority w:val="0"/>
    <w:pPr>
      <w:ind w:left="2520" w:leftChars="1200"/>
    </w:pPr>
    <w:rPr>
      <w:rFonts w:eastAsia="宋体"/>
    </w:r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2025-07-11T08:19:17Z</dcterms:created>
  <dc:creator>LL</dc:creator>
  <cp:lastModifiedBy>LL</cp:lastModifiedBy>
  <dcterms:modified xsi:type="dcterms:W3CDTF">2025-07-11T08:19:28Z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