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工业和信息化部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民用爆炸物品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标准化技术委员会</w:t>
      </w:r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  <w:bookmarkStart w:id="0" w:name="_GoBack"/>
      <w:bookmarkEnd w:id="0"/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675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F3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卞明尧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F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工业和信息化部安全生产司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9D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王忠茂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D1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6F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中国爆破器材行业协会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00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马茂冬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B2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中国兵器工业标准化研究所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E1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肖月华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B0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工业和信息化部安全生产司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99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2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中国电子技术标准化研究院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2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张晓晖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C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中国兵器工业标准化研究所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64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张同来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D9C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C7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菅端端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82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中国电子技术标准化研究院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D9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陈联忠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54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中国五洲工程设计集团有限公司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10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  兵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78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北京北矿亿博科技有限责任公司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BF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岳纪炜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08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中国兵器工业规划研究院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6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晃光艳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97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北京安联国科科技咨询有限公司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D8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  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62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中国兵器工业火炸药工程与安全技术研究院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1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EF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山西江阳兴安民爆器材有限公司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E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马天亮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65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山西壶化集团股份有限公司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4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34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山西惠丰特种汽车有限公司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7A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郝新民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AA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内蒙古生力资源集团红旗化工有限公司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522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  凯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E6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内蒙古生力民爆股份有限公司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D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宫长青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8D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抚顺隆烨化工有限公司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7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57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中煤科工集团沈阳设计研究院有限公司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CF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李仲强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32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抚顺中煤科工检测中心有限公司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C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FC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石油工业油气田射孔器材质量监督检验中心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3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李兆歧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15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黑龙江青化民用爆破器材有限责任公司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78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F95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02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  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C0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南京理工大学化学与化工学院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B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朱彩虹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5F8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D6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浙江新联民爆集团股份有限公司</w:t>
            </w:r>
          </w:p>
        </w:tc>
      </w:tr>
      <w:tr w14:paraId="1C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F30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F5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刘治兵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D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C8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中煤科工集团淮北爆破技术研究院有限公司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0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王聿超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20E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安徽雷鸣科化有限责任公司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83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张满福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F2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2F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福建海峡科化股份有限公司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5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张东平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07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B39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江西新余国泰特种化工有限责任公司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B0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袁有根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4C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0AC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江西新余国科科技股份有限公司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2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张建亮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13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7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潍坊龙海民爆有限公司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FE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7B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2EB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河南省国防科学技术工业局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44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3E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前进民爆股份有限公司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2A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18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湖北凯龙化工集团股份有限公司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2C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雷继强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B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随州前进化工有限公司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2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李宏兵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8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易普力股份有限公司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871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唐秀永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C38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湖南金石智造科技有限公司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8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  刚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1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深圳市金奥博科技股份有限公司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55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申卫峰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4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宏大爆破工程集团有限责任公司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909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苏海宁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AE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海南云海民爆有限责任公司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C4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谢圣艳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8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四川凯达化工有限公司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9C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任春培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B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雅化集团绵阳实业有限公司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C4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重成兴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6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川南航天能源科技有限公司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A1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  磊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DF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重庆顺安爆破器材有限公司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7C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周桂松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13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中国葛洲坝集团易普力股份有限公司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7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王文斌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CD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新时代民爆辽宁有限公司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EC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0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湖南金聚能科技有限公司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9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龙德权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7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云南民爆集团有限责任公司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D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EE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北方特种能源集团有限公司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7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E74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陕西省工业和信息化厅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3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王亚飞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9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西安庆华民用爆破器材股份有限公司</w:t>
            </w:r>
          </w:p>
        </w:tc>
      </w:tr>
      <w:tr w14:paraId="587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39E6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8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姜兆新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36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1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新疆雪峰科技（集团）股份有限公司</w:t>
            </w:r>
          </w:p>
        </w:tc>
      </w:tr>
      <w:tr w14:paraId="038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2D0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DF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  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3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CF2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新疆天河化工有限公司</w:t>
            </w:r>
          </w:p>
        </w:tc>
      </w:tr>
      <w:tr w14:paraId="5469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CB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41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滕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DE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AD8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中国葛洲坝集团易普力股份有限公司</w:t>
            </w:r>
          </w:p>
          <w:p w14:paraId="3F56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墨竹工卡分公司</w:t>
            </w:r>
          </w:p>
        </w:tc>
      </w:tr>
    </w:tbl>
    <w:p w14:paraId="4D92110C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6FC1E-B1B0-4673-98D3-B591CB986D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C7020E-F67D-4121-B7F2-CFCFF07AA7D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C5CC89A-4516-4422-A0C4-E81535F3D2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5B918EA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F470853"/>
    <w:rsid w:val="1F53C342"/>
    <w:rsid w:val="21933ED0"/>
    <w:rsid w:val="237B76BE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6786049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CB67A6C"/>
    <w:rsid w:val="4D267823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1435</Words>
  <Characters>1436</Characters>
  <Lines>17</Lines>
  <Paragraphs>4</Paragraphs>
  <TotalTime>1</TotalTime>
  <ScaleCrop>false</ScaleCrop>
  <LinksUpToDate>false</LinksUpToDate>
  <CharactersWithSpaces>1488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zfl</cp:lastModifiedBy>
  <cp:lastPrinted>2024-12-22T03:45:00Z</cp:lastPrinted>
  <dcterms:modified xsi:type="dcterms:W3CDTF">2025-05-15T06:28:28Z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