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pStyle w:val="6"/>
        <w:snapToGrid w:val="0"/>
        <w:spacing w:before="0" w:beforeAutospacing="0" w:after="0" w:afterAutospacing="0" w:line="560" w:lineRule="exact"/>
        <w:ind w:left="640"/>
      </w:pPr>
      <w:r>
        <w:rPr>
          <w:rFonts w:hint="eastAsia"/>
        </w:rPr>
        <w:t xml:space="preserve"> </w:t>
      </w:r>
    </w:p>
    <w:p>
      <w:pPr>
        <w:autoSpaceDE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2025年全国民营文艺表演团体交流展示</w:t>
      </w:r>
    </w:p>
    <w:p>
      <w:pPr>
        <w:autoSpaceDE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活动</w:t>
      </w:r>
      <w:r>
        <w:rPr>
          <w:rFonts w:hint="eastAsia" w:ascii="方正小标宋简体" w:eastAsia="方正小标宋简体"/>
          <w:sz w:val="44"/>
          <w:szCs w:val="44"/>
        </w:rPr>
        <w:t>音乐/舞蹈/曲艺/杂技类展演申报表</w:t>
      </w:r>
    </w:p>
    <w:p>
      <w:pPr>
        <w:pStyle w:val="2"/>
      </w:pPr>
    </w:p>
    <w:tbl>
      <w:tblPr>
        <w:tblStyle w:val="5"/>
        <w:tblW w:w="9876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2461"/>
        <w:gridCol w:w="2463"/>
        <w:gridCol w:w="245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节目名称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bookmarkStart w:id="0" w:name="OLE_LINK29"/>
            <w:bookmarkStart w:id="1" w:name="OLE_LINK28"/>
            <w:r>
              <w:rPr>
                <w:rFonts w:hint="eastAsia" w:ascii="仿宋_GB2312" w:hAnsi="仿宋_GB2312" w:cs="仿宋_GB2312"/>
                <w:sz w:val="28"/>
                <w:szCs w:val="28"/>
              </w:rPr>
              <w:t>演出单位</w:t>
            </w:r>
          </w:p>
          <w:bookmarkEnd w:id="0"/>
          <w:bookmarkEnd w:id="1"/>
          <w:p>
            <w:pPr>
              <w:pStyle w:val="2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（抖音号）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eastAsia="zh-CN"/>
              </w:rPr>
              <w:t>参演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演出时长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节目类型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联系人及</w:t>
            </w: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主要演职人员</w:t>
            </w: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简介、抖音号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节目简介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cs="仿宋_GB2312"/>
                <w:sz w:val="28"/>
                <w:szCs w:val="28"/>
              </w:rPr>
              <w:t>含主要内容介绍、获奖情况、演出情况等，可附页说明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bookmarkStart w:id="2" w:name="OLE_LINK30"/>
            <w:bookmarkStart w:id="3" w:name="OLE_LINK31"/>
            <w:r>
              <w:rPr>
                <w:rFonts w:hint="eastAsia" w:ascii="仿宋_GB2312" w:hAnsi="仿宋_GB2312" w:cs="仿宋_GB2312"/>
                <w:sz w:val="28"/>
                <w:szCs w:val="28"/>
              </w:rPr>
              <w:t>演出单位简介</w:t>
            </w:r>
            <w:bookmarkEnd w:id="2"/>
            <w:bookmarkEnd w:id="3"/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atLeast"/>
          <w:jc w:val="center"/>
        </w:trPr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省级文化和旅游</w:t>
            </w: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行政部门审核意见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                  （盖章）</w:t>
            </w:r>
          </w:p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年     月 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left"/>
        <w:textAlignment w:val="auto"/>
        <w:rPr>
          <w:rFonts w:hint="eastAsia" w:ascii="国标黑体" w:hAnsi="国标黑体" w:eastAsia="国标黑体" w:cs="国标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left"/>
        <w:textAlignment w:val="auto"/>
        <w:rPr>
          <w:rFonts w:hint="eastAsia" w:ascii="国标黑体" w:hAnsi="国标黑体" w:eastAsia="国标黑体" w:cs="国标黑体"/>
          <w:sz w:val="28"/>
          <w:szCs w:val="28"/>
        </w:rPr>
      </w:pPr>
      <w:r>
        <w:rPr>
          <w:rFonts w:hint="eastAsia" w:ascii="国标黑体" w:hAnsi="国标黑体" w:eastAsia="国标黑体" w:cs="国标黑体"/>
          <w:sz w:val="28"/>
          <w:szCs w:val="28"/>
        </w:rPr>
        <w:t>备注：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国标黑体" w:hAnsi="国标黑体" w:eastAsia="国标黑体" w:cs="国标黑体"/>
          <w:sz w:val="28"/>
          <w:szCs w:val="28"/>
          <w:lang w:val="en-US" w:eastAsia="zh-CN"/>
        </w:rPr>
        <w:t>1</w:t>
      </w:r>
      <w:r>
        <w:rPr>
          <w:rFonts w:hint="eastAsia" w:ascii="国标黑体" w:hAnsi="国标黑体" w:eastAsia="国标黑体" w:cs="国标黑体"/>
          <w:sz w:val="28"/>
          <w:szCs w:val="28"/>
        </w:rPr>
        <w:t>.</w:t>
      </w:r>
      <w:r>
        <w:rPr>
          <w:rFonts w:hint="eastAsia" w:ascii="国标黑体" w:hAnsi="国标黑体" w:eastAsia="国标黑体" w:cs="国标黑体"/>
          <w:sz w:val="28"/>
          <w:szCs w:val="28"/>
          <w:lang w:eastAsia="zh-CN"/>
        </w:rPr>
        <w:t>每个类别请分别填表。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cs="仿宋_GB2312"/>
          <w:sz w:val="28"/>
          <w:szCs w:val="28"/>
        </w:rPr>
        <w:t>节目类型可填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:（1）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音乐：</w:t>
      </w:r>
      <w:r>
        <w:rPr>
          <w:rFonts w:hint="eastAsia" w:ascii="仿宋_GB2312" w:hAnsi="仿宋_GB2312" w:cs="仿宋_GB2312"/>
          <w:sz w:val="28"/>
          <w:szCs w:val="28"/>
        </w:rPr>
        <w:t>独唱/独奏、组合/乐队、合唱/交响乐、歌剧/音乐剧等。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）舞蹈：</w:t>
      </w:r>
      <w:r>
        <w:rPr>
          <w:rFonts w:hint="eastAsia" w:ascii="仿宋_GB2312" w:hAnsi="仿宋_GB2312" w:cs="仿宋_GB2312"/>
          <w:sz w:val="28"/>
          <w:szCs w:val="28"/>
        </w:rPr>
        <w:t>独舞、双人舞、群舞、舞剧等。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）曲艺：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书类、相声小品评书类、脱口秀、曲艺剧和话剧片段。（4）杂技：</w:t>
      </w:r>
      <w:r>
        <w:rPr>
          <w:rFonts w:hint="eastAsia" w:ascii="仿宋_GB2312" w:hAnsi="仿宋_GB2312" w:cs="仿宋_GB2312"/>
          <w:sz w:val="28"/>
          <w:szCs w:val="28"/>
        </w:rPr>
        <w:t>杂技、马戏、魔术、滑稽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等，并请备注道具。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.请于2025年5月25日前（以寄出时间为准）将申报材料以邮政快递方式寄送至安徽省阜阳市颍州区西湖大道58号（阜阳市文化旅游体育局）。申报材料包括经盖章的申报表纸质件、存储有申报表电子版、演出视频、电子版剧本和剧照的闪存盘（U盘），同时将网盘链接发送至邮箱fysysk@163.com。报送材料请标注“2025年全国民营文艺表演团体交流展示活动——音乐舞蹈曲艺杂技类”。联系人及电话：崔笑璇,0558-2266033，18712210763；穆冰冰0558-2250313，17605580332。</w:t>
      </w:r>
    </w:p>
    <w:p/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0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7"/>
    <w:basedOn w:val="1"/>
    <w:next w:val="1"/>
    <w:qFormat/>
    <w:uiPriority w:val="0"/>
    <w:pPr>
      <w:ind w:left="2520" w:leftChars="1200"/>
    </w:pPr>
    <w:rPr>
      <w:rFonts w:eastAsia="宋体"/>
    </w:rPr>
  </w:style>
  <w:style w:type="paragraph" w:customStyle="1" w:styleId="6">
    <w:name w:val="Body Text Indent 21"/>
    <w:basedOn w:val="1"/>
    <w:qFormat/>
    <w:uiPriority w:val="0"/>
    <w:pPr>
      <w:spacing w:before="100" w:beforeAutospacing="1" w:after="100" w:afterAutospacing="1" w:line="480" w:lineRule="auto"/>
      <w:ind w:left="420" w:leftChars="200"/>
    </w:pPr>
    <w:rPr>
      <w:rFonts w:eastAsia="宋体"/>
      <w:color w:val="aut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2025-05-16T01:20:36Z</dcterms:created>
  <dc:creator>LL</dc:creator>
  <cp:lastModifiedBy>LL</cp:lastModifiedBy>
  <dcterms:modified xsi:type="dcterms:W3CDTF">2025-05-16T01:20:39Z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