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80" w:rsidRDefault="00224CBE">
      <w:pPr>
        <w:spacing w:line="560" w:lineRule="exact"/>
        <w:ind w:firstLineChars="0" w:firstLine="0"/>
        <w:jc w:val="left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附件1</w:t>
      </w:r>
    </w:p>
    <w:p w:rsidR="00436D80" w:rsidRDefault="00224CBE">
      <w:pPr>
        <w:spacing w:line="560" w:lineRule="exact"/>
        <w:ind w:firstLine="938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延安市二手车交易市场及经营主体信息备案登记表</w:t>
      </w:r>
    </w:p>
    <w:tbl>
      <w:tblPr>
        <w:tblW w:w="13499" w:type="dxa"/>
        <w:jc w:val="center"/>
        <w:tblLayout w:type="fixed"/>
        <w:tblLook w:val="04A0" w:firstRow="1" w:lastRow="0" w:firstColumn="1" w:lastColumn="0" w:noHBand="0" w:noVBand="1"/>
      </w:tblPr>
      <w:tblGrid>
        <w:gridCol w:w="2884"/>
        <w:gridCol w:w="1036"/>
        <w:gridCol w:w="2861"/>
        <w:gridCol w:w="3882"/>
        <w:gridCol w:w="2520"/>
        <w:gridCol w:w="316"/>
      </w:tblGrid>
      <w:tr w:rsidR="00436D80">
        <w:trPr>
          <w:trHeight w:val="41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*企业名称</w:t>
            </w:r>
          </w:p>
        </w:tc>
        <w:tc>
          <w:tcPr>
            <w:tcW w:w="10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1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5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11"/>
                <w:kern w:val="0"/>
                <w:sz w:val="24"/>
                <w:lang w:bidi="ar"/>
              </w:rPr>
              <w:t>*统一社会信用代码</w:t>
            </w:r>
          </w:p>
        </w:tc>
        <w:tc>
          <w:tcPr>
            <w:tcW w:w="10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4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*法定代表人和身份证号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*手机和固定电话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19"/>
          <w:jc w:val="center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外商投资企业进出口企业代码</w:t>
            </w:r>
          </w:p>
        </w:tc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1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外商投资企业股份构成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中方%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外方%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1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*拍卖证书编码</w:t>
            </w:r>
          </w:p>
        </w:tc>
        <w:tc>
          <w:tcPr>
            <w:tcW w:w="10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1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*注册资本（万元）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*营业面积（㎡）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*专业人员人数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39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*营业期限自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*营业期限至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37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分支机构数量</w:t>
            </w:r>
          </w:p>
        </w:tc>
        <w:tc>
          <w:tcPr>
            <w:tcW w:w="10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1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5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11"/>
                <w:kern w:val="0"/>
                <w:sz w:val="24"/>
                <w:lang w:bidi="ar"/>
              </w:rPr>
              <w:t>*交易大厅面积（㎡）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*展示区面积（㎡）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1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*驻场商户数量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*市场管理及服务人员数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1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*经营范围</w:t>
            </w:r>
          </w:p>
        </w:tc>
        <w:tc>
          <w:tcPr>
            <w:tcW w:w="10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1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*注册地址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*实际营业地址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1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*填报人姓名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*手机和固定电话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*电子邮箱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1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*备案类型</w:t>
            </w:r>
          </w:p>
        </w:tc>
        <w:tc>
          <w:tcPr>
            <w:tcW w:w="10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□二手车交易市场  □经销公司  □经纪公司  □拍卖公司  □鉴定评估机构</w:t>
            </w:r>
          </w:p>
        </w:tc>
      </w:tr>
      <w:tr w:rsidR="00436D80">
        <w:trPr>
          <w:trHeight w:val="385"/>
          <w:jc w:val="center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商务主管部门意见和日期</w:t>
            </w:r>
          </w:p>
        </w:tc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</w:tbl>
    <w:p w:rsidR="00436D80" w:rsidRDefault="00224CBE">
      <w:pPr>
        <w:pStyle w:val="UserStyle0"/>
        <w:tabs>
          <w:tab w:val="left" w:pos="9454"/>
        </w:tabs>
        <w:spacing w:line="560" w:lineRule="exact"/>
        <w:rPr>
          <w:rFonts w:ascii="宋体" w:eastAsia="宋体" w:hAnsi="宋体" w:cs="宋体"/>
          <w:color w:val="000000" w:themeColor="text1"/>
          <w:kern w:val="0"/>
          <w:sz w:val="24"/>
          <w:szCs w:val="24"/>
          <w:lang w:bidi="ar"/>
        </w:rPr>
        <w:sectPr w:rsidR="00436D80">
          <w:footerReference w:type="even" r:id="rId7"/>
          <w:footerReference w:type="default" r:id="rId8"/>
          <w:pgSz w:w="16838" w:h="11906" w:orient="landscape"/>
          <w:pgMar w:top="1531" w:right="2098" w:bottom="1531" w:left="1984" w:header="1412" w:footer="1491" w:gutter="0"/>
          <w:cols w:space="0"/>
          <w:docGrid w:type="linesAndChars" w:linePitch="589" w:charSpace="1433"/>
        </w:sect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备注：带*的为必填项。</w:t>
      </w:r>
    </w:p>
    <w:p w:rsidR="00436D80" w:rsidRDefault="00224CBE">
      <w:pPr>
        <w:spacing w:line="564" w:lineRule="exact"/>
        <w:ind w:firstLineChars="0" w:firstLine="0"/>
        <w:jc w:val="left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lastRenderedPageBreak/>
        <w:t>附件2</w:t>
      </w:r>
    </w:p>
    <w:p w:rsidR="00436D80" w:rsidRDefault="00436D80">
      <w:pPr>
        <w:spacing w:line="564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:rsidR="00436D80" w:rsidRDefault="00224CBE">
      <w:pPr>
        <w:spacing w:line="564" w:lineRule="exact"/>
        <w:ind w:firstLineChars="0" w:firstLine="0"/>
        <w:jc w:val="center"/>
        <w:rPr>
          <w:rFonts w:ascii="黑体" w:eastAsia="黑体" w:hAnsi="黑体" w:cs="黑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二手车市场主体承诺书</w:t>
      </w:r>
    </w:p>
    <w:p w:rsidR="00436D80" w:rsidRDefault="00436D80">
      <w:pPr>
        <w:spacing w:line="564" w:lineRule="exact"/>
        <w:ind w:firstLineChars="0" w:firstLine="0"/>
        <w:rPr>
          <w:rFonts w:ascii="仿宋_GB2312" w:hAnsi="仿宋_GB2312" w:cs="仿宋_GB2312"/>
          <w:color w:val="000000" w:themeColor="text1"/>
          <w:szCs w:val="32"/>
          <w:u w:val="single"/>
        </w:rPr>
      </w:pPr>
    </w:p>
    <w:p w:rsidR="00436D80" w:rsidRDefault="00224CBE">
      <w:pPr>
        <w:spacing w:line="564" w:lineRule="exact"/>
        <w:ind w:firstLineChars="0" w:firstLine="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  <w:u w:val="single"/>
        </w:rPr>
        <w:t xml:space="preserve">                         </w:t>
      </w:r>
      <w:r>
        <w:rPr>
          <w:rFonts w:ascii="仿宋_GB2312" w:hAnsi="仿宋_GB2312" w:cs="仿宋_GB2312" w:hint="eastAsia"/>
          <w:color w:val="000000" w:themeColor="text1"/>
          <w:szCs w:val="32"/>
        </w:rPr>
        <w:t>（企业名称）承诺：</w:t>
      </w:r>
    </w:p>
    <w:p w:rsidR="00436D80" w:rsidRDefault="00224CBE">
      <w:pPr>
        <w:spacing w:line="564" w:lineRule="exact"/>
        <w:ind w:firstLine="655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一、严格遵守《二手车流通管理办法（2017修正）》（商务部令2017年第3号）、《二手车流通企业经营管理规范》等有关法规，以及安全生产工作相关规定，履行安全生产第一责任人制度，自觉接受职能部门的监管和社会各界的监督。</w:t>
      </w:r>
    </w:p>
    <w:p w:rsidR="00436D80" w:rsidRDefault="00224CBE">
      <w:pPr>
        <w:spacing w:line="564" w:lineRule="exact"/>
        <w:ind w:firstLine="655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二、备案登记所提供的信息和材料完整、准确、真实合法；经市场监管部门批准变更相关信息，在变更之日起30日内到原备案商务</w:t>
      </w:r>
      <w:r w:rsidR="008E286F">
        <w:rPr>
          <w:rFonts w:ascii="仿宋_GB2312" w:hAnsi="仿宋_GB2312" w:cs="仿宋_GB2312" w:hint="eastAsia"/>
          <w:color w:val="000000" w:themeColor="text1"/>
          <w:szCs w:val="32"/>
        </w:rPr>
        <w:t>部门办理相关备案更新手续；不伪造、涂改、出租、出借、转让、买卖</w:t>
      </w:r>
      <w:bookmarkStart w:id="0" w:name="_GoBack"/>
      <w:r>
        <w:rPr>
          <w:rFonts w:ascii="仿宋_GB2312" w:hAnsi="仿宋_GB2312" w:cs="仿宋_GB2312" w:hint="eastAsia"/>
          <w:color w:val="000000" w:themeColor="text1"/>
          <w:szCs w:val="32"/>
        </w:rPr>
        <w:t>或者</w:t>
      </w:r>
      <w:bookmarkEnd w:id="0"/>
      <w:r>
        <w:rPr>
          <w:rFonts w:ascii="仿宋_GB2312" w:hAnsi="仿宋_GB2312" w:cs="仿宋_GB2312" w:hint="eastAsia"/>
          <w:color w:val="000000" w:themeColor="text1"/>
          <w:szCs w:val="32"/>
        </w:rPr>
        <w:t>骗取《二手车市场和经营主体备案信息登记确认件》，不用于有违法律规定的行为和场合。</w:t>
      </w:r>
    </w:p>
    <w:p w:rsidR="00436D80" w:rsidRDefault="00224CBE">
      <w:pPr>
        <w:spacing w:line="564" w:lineRule="exact"/>
        <w:ind w:firstLine="655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三、提供固定场所和设施，根据客户要求，代办二手车鉴定评估、转移登记、保险、纳税等手续。</w:t>
      </w:r>
    </w:p>
    <w:p w:rsidR="00436D80" w:rsidRDefault="00224CBE">
      <w:pPr>
        <w:spacing w:line="564" w:lineRule="exact"/>
        <w:ind w:firstLine="655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四、进行二手车交易时签订合同，规范使用二手车买卖合同；销售二手车时向买方提供质量保证及售后服务承诺，并在经营场所予以明示。</w:t>
      </w:r>
    </w:p>
    <w:p w:rsidR="00436D80" w:rsidRDefault="00224CBE">
      <w:pPr>
        <w:spacing w:line="564" w:lineRule="exact"/>
        <w:ind w:firstLine="655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五、在办理二手车交易事宜前，查看交易车辆，核对交易双方当事人和车辆的相关信息及凭证等（核对内容包括：卖方身份证明信息与机动车登记证书记载是否一致；机动车号牌、</w:t>
      </w:r>
      <w:r>
        <w:rPr>
          <w:rFonts w:ascii="仿宋_GB2312" w:hAnsi="仿宋_GB2312" w:cs="仿宋_GB2312" w:hint="eastAsia"/>
          <w:color w:val="000000" w:themeColor="text1"/>
          <w:szCs w:val="32"/>
        </w:rPr>
        <w:lastRenderedPageBreak/>
        <w:t>车辆识别代号等信息与机动车登记证书、行驶证记载是否一致；机动车安全技术检验合格标志、车辆保险是否有效等）。交易完成后及时通过“全国汽车流通信息管理”系统准确报送相关交易信息。</w:t>
      </w:r>
    </w:p>
    <w:p w:rsidR="00436D80" w:rsidRDefault="00224CBE">
      <w:pPr>
        <w:spacing w:line="564" w:lineRule="exact"/>
        <w:ind w:firstLine="655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六、认真核对交易双方和车辆的相关信息及凭证，严格按照二手车流通相关法律、法规、规章开展经营活动，规范开具二手车交易发票，如实申报二手车交易销售额。</w:t>
      </w:r>
    </w:p>
    <w:p w:rsidR="00436D80" w:rsidRDefault="00224CBE">
      <w:pPr>
        <w:spacing w:line="564" w:lineRule="exact"/>
        <w:ind w:firstLine="655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七、积极采用先进网络技术规范交易行为，包括通过APP、微信小程序等方式进行远程人像核验，对二手车交易主体的身份和交易意愿进行确认、保留身份核验的相关证明，签订二手车买卖电子合同。建立完善的二手车交易“一车一档”电子档案，维护消费者合法权益、降低企业经营风险。</w:t>
      </w:r>
    </w:p>
    <w:p w:rsidR="00436D80" w:rsidRDefault="00224CBE">
      <w:pPr>
        <w:spacing w:line="564" w:lineRule="exact"/>
        <w:ind w:firstLine="655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八、积极参与相关部门及行业协会举办的政策宣讲等活动，了解最新政策，增强自身的责任意识和法纪意识。</w:t>
      </w:r>
    </w:p>
    <w:p w:rsidR="00436D80" w:rsidRDefault="00224CBE">
      <w:pPr>
        <w:spacing w:line="564" w:lineRule="exact"/>
        <w:ind w:firstLine="655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九、遵守商业道德，行为规范，诚实合法经营，保护消费者的合法权益，树立诚信经营的良好形象。</w:t>
      </w:r>
    </w:p>
    <w:p w:rsidR="00436D80" w:rsidRDefault="00224CBE">
      <w:pPr>
        <w:spacing w:line="564" w:lineRule="exact"/>
        <w:ind w:firstLine="655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以上为本企业真实意愿，在经营活动中严格遵守，如有违反，愿意承担一切法律责任。</w:t>
      </w:r>
    </w:p>
    <w:p w:rsidR="00436D80" w:rsidRDefault="00436D80">
      <w:pPr>
        <w:spacing w:line="564" w:lineRule="exact"/>
        <w:ind w:firstLine="655"/>
        <w:rPr>
          <w:rFonts w:ascii="仿宋_GB2312" w:hAnsi="仿宋_GB2312" w:cs="仿宋_GB2312"/>
          <w:color w:val="000000" w:themeColor="text1"/>
          <w:szCs w:val="32"/>
        </w:rPr>
      </w:pPr>
    </w:p>
    <w:p w:rsidR="00436D80" w:rsidRDefault="00224CBE">
      <w:pPr>
        <w:spacing w:line="560" w:lineRule="exact"/>
        <w:ind w:firstLine="655"/>
        <w:jc w:val="center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        法定代表人签字：</w:t>
      </w:r>
    </w:p>
    <w:p w:rsidR="00436D80" w:rsidRDefault="00224CBE">
      <w:pPr>
        <w:spacing w:line="560" w:lineRule="exact"/>
        <w:ind w:firstLine="655"/>
        <w:jc w:val="righ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              （企业盖章）</w:t>
      </w:r>
    </w:p>
    <w:p w:rsidR="00436D80" w:rsidRDefault="00224CBE">
      <w:pPr>
        <w:pStyle w:val="30"/>
        <w:spacing w:after="0" w:line="560" w:lineRule="exact"/>
        <w:ind w:firstLineChars="1600" w:firstLine="5241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color w:val="000000" w:themeColor="text1"/>
          <w:sz w:val="32"/>
          <w:szCs w:val="32"/>
        </w:rPr>
        <w:t xml:space="preserve">     年  月   日</w:t>
      </w:r>
    </w:p>
    <w:sectPr w:rsidR="00436D80">
      <w:footerReference w:type="even" r:id="rId9"/>
      <w:footerReference w:type="default" r:id="rId10"/>
      <w:pgSz w:w="11906" w:h="16838"/>
      <w:pgMar w:top="2098" w:right="1531" w:bottom="1984" w:left="1531" w:header="1412" w:footer="1491" w:gutter="0"/>
      <w:cols w:space="0"/>
      <w:docGrid w:type="linesAndChars" w:linePitch="589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C90" w:rsidRDefault="00A10C90">
      <w:pPr>
        <w:ind w:firstLine="640"/>
      </w:pPr>
      <w:r>
        <w:separator/>
      </w:r>
    </w:p>
  </w:endnote>
  <w:endnote w:type="continuationSeparator" w:id="0">
    <w:p w:rsidR="00A10C90" w:rsidRDefault="00A10C90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汉仪仿宋简"/>
    <w:charset w:val="7A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80" w:rsidRDefault="00224CBE">
    <w:pPr>
      <w:pStyle w:val="a5"/>
      <w:ind w:firstLineChars="100" w:firstLine="18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6D80" w:rsidRDefault="00224CBE">
                          <w:pPr>
                            <w:pStyle w:val="a5"/>
                            <w:ind w:firstLineChars="0" w:firstLine="0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36D80" w:rsidRDefault="00224CBE">
                    <w:pPr>
                      <w:pStyle w:val="a5"/>
                      <w:ind w:firstLineChars="0" w:firstLine="0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80" w:rsidRDefault="00224CBE">
    <w:pPr>
      <w:pStyle w:val="a5"/>
      <w:wordWrap w:val="0"/>
      <w:ind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6D80" w:rsidRDefault="00224CBE">
                          <w:pPr>
                            <w:pStyle w:val="a5"/>
                            <w:wordWrap w:val="0"/>
                            <w:ind w:firstLineChars="0" w:firstLine="0"/>
                            <w:jc w:val="both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E286F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436D80" w:rsidRDefault="00224CBE">
                    <w:pPr>
                      <w:pStyle w:val="a5"/>
                      <w:wordWrap w:val="0"/>
                      <w:ind w:firstLineChars="0" w:firstLine="0"/>
                      <w:jc w:val="both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8E286F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80" w:rsidRDefault="00224CBE">
    <w:pPr>
      <w:pStyle w:val="a5"/>
      <w:ind w:firstLineChars="100" w:firstLine="280"/>
    </w:pP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— </w: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 \* MERGEFORMAT </w:instrTex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>
      <w:rPr>
        <w:rFonts w:asciiTheme="minorEastAsia" w:eastAsiaTheme="minorEastAsia" w:hAnsiTheme="minorEastAsia" w:cstheme="minorEastAsia" w:hint="eastAsia"/>
        <w:sz w:val="28"/>
        <w:szCs w:val="28"/>
      </w:rPr>
      <w:t>- 1 -</w: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80" w:rsidRDefault="00224CBE">
    <w:pPr>
      <w:pStyle w:val="a5"/>
      <w:wordWrap w:val="0"/>
      <w:ind w:firstLine="560"/>
      <w:jc w:val="right"/>
    </w:pP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— </w: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 \* MERGEFORMAT </w:instrTex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 w:rsidR="008E286F">
      <w:rPr>
        <w:rFonts w:asciiTheme="minorEastAsia" w:eastAsiaTheme="minorEastAsia" w:hAnsiTheme="minorEastAsia" w:cstheme="minorEastAsia"/>
        <w:noProof/>
        <w:sz w:val="28"/>
        <w:szCs w:val="28"/>
      </w:rPr>
      <w:t>3</w: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C90" w:rsidRDefault="00A10C90">
      <w:pPr>
        <w:ind w:firstLine="640"/>
      </w:pPr>
      <w:r>
        <w:separator/>
      </w:r>
    </w:p>
  </w:footnote>
  <w:footnote w:type="continuationSeparator" w:id="0">
    <w:p w:rsidR="00A10C90" w:rsidRDefault="00A10C90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64"/>
  <w:drawingGridVerticalSpacing w:val="295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iOTM4MmY0NjlmNGM0N2E2ZTIyYmVkODhiYjFjMDcifQ=="/>
  </w:docVars>
  <w:rsids>
    <w:rsidRoot w:val="00436D80"/>
    <w:rsid w:val="CFFB5DB3"/>
    <w:rsid w:val="D6DA806B"/>
    <w:rsid w:val="D6FFB5FC"/>
    <w:rsid w:val="D7ED0F71"/>
    <w:rsid w:val="D8FEA246"/>
    <w:rsid w:val="D9FAA7C7"/>
    <w:rsid w:val="DDDE00ED"/>
    <w:rsid w:val="DDDFA1DD"/>
    <w:rsid w:val="DEDA4DA6"/>
    <w:rsid w:val="DEEA4191"/>
    <w:rsid w:val="EBB9AA9D"/>
    <w:rsid w:val="EBBFD217"/>
    <w:rsid w:val="ED5FDD90"/>
    <w:rsid w:val="ED6ABFD7"/>
    <w:rsid w:val="EEBAD9AB"/>
    <w:rsid w:val="EEE01050"/>
    <w:rsid w:val="EF9BF464"/>
    <w:rsid w:val="EFF58673"/>
    <w:rsid w:val="EFFE6009"/>
    <w:rsid w:val="EFFF52F6"/>
    <w:rsid w:val="EFFF7C8C"/>
    <w:rsid w:val="F33569DB"/>
    <w:rsid w:val="F3BFB372"/>
    <w:rsid w:val="F3FF498E"/>
    <w:rsid w:val="F57E0762"/>
    <w:rsid w:val="F7DB0143"/>
    <w:rsid w:val="F7DB458C"/>
    <w:rsid w:val="F7E7839D"/>
    <w:rsid w:val="F7F71D23"/>
    <w:rsid w:val="F7FFCBD0"/>
    <w:rsid w:val="F8EE286A"/>
    <w:rsid w:val="FAF795B6"/>
    <w:rsid w:val="FB1DD22F"/>
    <w:rsid w:val="FB7B3732"/>
    <w:rsid w:val="FBDF1B72"/>
    <w:rsid w:val="FBE52CC2"/>
    <w:rsid w:val="FBE7AA1A"/>
    <w:rsid w:val="FC73AE9D"/>
    <w:rsid w:val="FCF75F99"/>
    <w:rsid w:val="FD7BD2AC"/>
    <w:rsid w:val="FDFC55FB"/>
    <w:rsid w:val="FDFE6EC3"/>
    <w:rsid w:val="FED3178B"/>
    <w:rsid w:val="FEF570F1"/>
    <w:rsid w:val="FF3DD597"/>
    <w:rsid w:val="FFB8DD27"/>
    <w:rsid w:val="FFBB70B8"/>
    <w:rsid w:val="FFDF5CD9"/>
    <w:rsid w:val="FFEE1FA4"/>
    <w:rsid w:val="FFEEB2CD"/>
    <w:rsid w:val="FFFB42FC"/>
    <w:rsid w:val="FFFD6F94"/>
    <w:rsid w:val="FFFE735E"/>
    <w:rsid w:val="000605F8"/>
    <w:rsid w:val="00224CBE"/>
    <w:rsid w:val="00436D80"/>
    <w:rsid w:val="008E286F"/>
    <w:rsid w:val="00A10C90"/>
    <w:rsid w:val="00B23472"/>
    <w:rsid w:val="00DD7349"/>
    <w:rsid w:val="0206710B"/>
    <w:rsid w:val="040F6AA2"/>
    <w:rsid w:val="04372281"/>
    <w:rsid w:val="08DB5214"/>
    <w:rsid w:val="0B600349"/>
    <w:rsid w:val="0BFFF9DB"/>
    <w:rsid w:val="0C426528"/>
    <w:rsid w:val="0CAE0317"/>
    <w:rsid w:val="0D4E0668"/>
    <w:rsid w:val="0DFF63C6"/>
    <w:rsid w:val="0F293D27"/>
    <w:rsid w:val="0FBA4E92"/>
    <w:rsid w:val="11AC3A8C"/>
    <w:rsid w:val="11BE3980"/>
    <w:rsid w:val="137F22F3"/>
    <w:rsid w:val="178A3480"/>
    <w:rsid w:val="1902264B"/>
    <w:rsid w:val="1AD84253"/>
    <w:rsid w:val="1AEA7DD6"/>
    <w:rsid w:val="1BBD1409"/>
    <w:rsid w:val="1C585F1D"/>
    <w:rsid w:val="1CB5449F"/>
    <w:rsid w:val="1D404012"/>
    <w:rsid w:val="1D4C021F"/>
    <w:rsid w:val="1E725BED"/>
    <w:rsid w:val="1F617226"/>
    <w:rsid w:val="1FBFE273"/>
    <w:rsid w:val="1FFF72B2"/>
    <w:rsid w:val="20253C29"/>
    <w:rsid w:val="20932201"/>
    <w:rsid w:val="22D91783"/>
    <w:rsid w:val="253D1611"/>
    <w:rsid w:val="259A3A7F"/>
    <w:rsid w:val="25A367FE"/>
    <w:rsid w:val="25FA20F1"/>
    <w:rsid w:val="25FBAEB6"/>
    <w:rsid w:val="261A4BC0"/>
    <w:rsid w:val="26D2482E"/>
    <w:rsid w:val="2772C604"/>
    <w:rsid w:val="27D107A2"/>
    <w:rsid w:val="28D51818"/>
    <w:rsid w:val="29BA5C59"/>
    <w:rsid w:val="2A2A6B96"/>
    <w:rsid w:val="2AFA3998"/>
    <w:rsid w:val="2B1F4070"/>
    <w:rsid w:val="2BBB29C4"/>
    <w:rsid w:val="2BFF8E92"/>
    <w:rsid w:val="2CD70660"/>
    <w:rsid w:val="2CE9020F"/>
    <w:rsid w:val="2E5939E4"/>
    <w:rsid w:val="303B6E96"/>
    <w:rsid w:val="311F7B05"/>
    <w:rsid w:val="31302D81"/>
    <w:rsid w:val="327D7D73"/>
    <w:rsid w:val="3345642D"/>
    <w:rsid w:val="33FF1960"/>
    <w:rsid w:val="342F076F"/>
    <w:rsid w:val="36131368"/>
    <w:rsid w:val="36250029"/>
    <w:rsid w:val="371FED57"/>
    <w:rsid w:val="37350090"/>
    <w:rsid w:val="37843EA3"/>
    <w:rsid w:val="37D5751D"/>
    <w:rsid w:val="37D92862"/>
    <w:rsid w:val="37F678C9"/>
    <w:rsid w:val="38512D33"/>
    <w:rsid w:val="38796F4C"/>
    <w:rsid w:val="38BD48F8"/>
    <w:rsid w:val="39B87B07"/>
    <w:rsid w:val="3B2869C7"/>
    <w:rsid w:val="3B7F7090"/>
    <w:rsid w:val="3B854A47"/>
    <w:rsid w:val="3BA86A0F"/>
    <w:rsid w:val="3BCE2E4C"/>
    <w:rsid w:val="3C8B058B"/>
    <w:rsid w:val="3CEEDCDE"/>
    <w:rsid w:val="3CFB1D67"/>
    <w:rsid w:val="3D8C2D1F"/>
    <w:rsid w:val="3F3B1348"/>
    <w:rsid w:val="3F5FDF7D"/>
    <w:rsid w:val="3FAE78EE"/>
    <w:rsid w:val="3FCD5F8B"/>
    <w:rsid w:val="40D7195F"/>
    <w:rsid w:val="41692424"/>
    <w:rsid w:val="416A53C5"/>
    <w:rsid w:val="41825DDF"/>
    <w:rsid w:val="42551712"/>
    <w:rsid w:val="436C6B97"/>
    <w:rsid w:val="44EF4995"/>
    <w:rsid w:val="462251AA"/>
    <w:rsid w:val="467845FF"/>
    <w:rsid w:val="47EA4D2B"/>
    <w:rsid w:val="49F84717"/>
    <w:rsid w:val="4B797ADC"/>
    <w:rsid w:val="4DC76EE2"/>
    <w:rsid w:val="4DCB38CB"/>
    <w:rsid w:val="4EFF18FA"/>
    <w:rsid w:val="4EFF9D5E"/>
    <w:rsid w:val="4F5E6410"/>
    <w:rsid w:val="4FFD48D2"/>
    <w:rsid w:val="4FFD9E63"/>
    <w:rsid w:val="50853A80"/>
    <w:rsid w:val="50884351"/>
    <w:rsid w:val="51932DC5"/>
    <w:rsid w:val="51E541D6"/>
    <w:rsid w:val="52BFD832"/>
    <w:rsid w:val="52D16498"/>
    <w:rsid w:val="52EB5DC6"/>
    <w:rsid w:val="53454D35"/>
    <w:rsid w:val="53537A1C"/>
    <w:rsid w:val="53EFE3DA"/>
    <w:rsid w:val="540A19BB"/>
    <w:rsid w:val="54FC2962"/>
    <w:rsid w:val="54FF709B"/>
    <w:rsid w:val="57763E7B"/>
    <w:rsid w:val="58744081"/>
    <w:rsid w:val="591FE53E"/>
    <w:rsid w:val="594F3314"/>
    <w:rsid w:val="5ACFC38A"/>
    <w:rsid w:val="5AFC1BC3"/>
    <w:rsid w:val="5B150CF9"/>
    <w:rsid w:val="5B606267"/>
    <w:rsid w:val="5BDFBCAA"/>
    <w:rsid w:val="5BFC032A"/>
    <w:rsid w:val="5BFC71A5"/>
    <w:rsid w:val="5C042419"/>
    <w:rsid w:val="5C142F3C"/>
    <w:rsid w:val="5C6FD2B4"/>
    <w:rsid w:val="5C861F48"/>
    <w:rsid w:val="5C8869D3"/>
    <w:rsid w:val="5D73FE22"/>
    <w:rsid w:val="5DB9B642"/>
    <w:rsid w:val="5DE33936"/>
    <w:rsid w:val="5DEF9297"/>
    <w:rsid w:val="5E6F9491"/>
    <w:rsid w:val="5E7A5C21"/>
    <w:rsid w:val="5E7F283B"/>
    <w:rsid w:val="5EB02C72"/>
    <w:rsid w:val="5F1B83DB"/>
    <w:rsid w:val="5F5FD57B"/>
    <w:rsid w:val="5F764286"/>
    <w:rsid w:val="5F9DF5A8"/>
    <w:rsid w:val="5FDBCDF1"/>
    <w:rsid w:val="5FE12646"/>
    <w:rsid w:val="5FFF7490"/>
    <w:rsid w:val="5FFF8DB8"/>
    <w:rsid w:val="601B6641"/>
    <w:rsid w:val="61E31F61"/>
    <w:rsid w:val="62142971"/>
    <w:rsid w:val="63DD2A8C"/>
    <w:rsid w:val="642F7433"/>
    <w:rsid w:val="64763562"/>
    <w:rsid w:val="651D6B57"/>
    <w:rsid w:val="654D47C7"/>
    <w:rsid w:val="65933B4F"/>
    <w:rsid w:val="65993E6E"/>
    <w:rsid w:val="659E6E53"/>
    <w:rsid w:val="65FF60B3"/>
    <w:rsid w:val="66C0678B"/>
    <w:rsid w:val="66FF221B"/>
    <w:rsid w:val="675F68DD"/>
    <w:rsid w:val="676D5174"/>
    <w:rsid w:val="67BBA7FC"/>
    <w:rsid w:val="686F5C4B"/>
    <w:rsid w:val="68937F1C"/>
    <w:rsid w:val="68AC2865"/>
    <w:rsid w:val="69255A80"/>
    <w:rsid w:val="699C4F17"/>
    <w:rsid w:val="6A953945"/>
    <w:rsid w:val="6BDB8121"/>
    <w:rsid w:val="6D2B6797"/>
    <w:rsid w:val="6D2B7A18"/>
    <w:rsid w:val="6D797029"/>
    <w:rsid w:val="6D8A5C14"/>
    <w:rsid w:val="6DBFA1C2"/>
    <w:rsid w:val="6E4448E3"/>
    <w:rsid w:val="6EAE3DA2"/>
    <w:rsid w:val="6EBDBE62"/>
    <w:rsid w:val="6EFB3778"/>
    <w:rsid w:val="6FB13ED0"/>
    <w:rsid w:val="6FF72302"/>
    <w:rsid w:val="6FFC4F46"/>
    <w:rsid w:val="70F4107C"/>
    <w:rsid w:val="711A0B9D"/>
    <w:rsid w:val="71A16BC9"/>
    <w:rsid w:val="72146AC7"/>
    <w:rsid w:val="729143CA"/>
    <w:rsid w:val="72A668BC"/>
    <w:rsid w:val="7305137B"/>
    <w:rsid w:val="731E2396"/>
    <w:rsid w:val="73223774"/>
    <w:rsid w:val="734737A0"/>
    <w:rsid w:val="73726FC3"/>
    <w:rsid w:val="73AC6B58"/>
    <w:rsid w:val="73F72CBA"/>
    <w:rsid w:val="74747950"/>
    <w:rsid w:val="74FF0CCD"/>
    <w:rsid w:val="75135389"/>
    <w:rsid w:val="76282A3A"/>
    <w:rsid w:val="762F0D35"/>
    <w:rsid w:val="77547392"/>
    <w:rsid w:val="77DFB2FD"/>
    <w:rsid w:val="780B1FFF"/>
    <w:rsid w:val="799D77FB"/>
    <w:rsid w:val="79ED1973"/>
    <w:rsid w:val="79FBA929"/>
    <w:rsid w:val="7A1FF1A7"/>
    <w:rsid w:val="7AAD7075"/>
    <w:rsid w:val="7AD5AAAC"/>
    <w:rsid w:val="7AD77DD1"/>
    <w:rsid w:val="7AFF18E1"/>
    <w:rsid w:val="7B73F642"/>
    <w:rsid w:val="7B7FE8C2"/>
    <w:rsid w:val="7BFF2D26"/>
    <w:rsid w:val="7BFF51AE"/>
    <w:rsid w:val="7D655E86"/>
    <w:rsid w:val="7D7F7BA8"/>
    <w:rsid w:val="7D7F8DCA"/>
    <w:rsid w:val="7DFEAE5B"/>
    <w:rsid w:val="7E3FFA16"/>
    <w:rsid w:val="7E781AEE"/>
    <w:rsid w:val="7ECA387C"/>
    <w:rsid w:val="7EFEB9EB"/>
    <w:rsid w:val="7F7F7268"/>
    <w:rsid w:val="7F93A1B9"/>
    <w:rsid w:val="7FAD606D"/>
    <w:rsid w:val="7FBB419A"/>
    <w:rsid w:val="7FBE5370"/>
    <w:rsid w:val="7FED4B70"/>
    <w:rsid w:val="7FF77128"/>
    <w:rsid w:val="7FF94792"/>
    <w:rsid w:val="7FFDA8E1"/>
    <w:rsid w:val="7FFE682B"/>
    <w:rsid w:val="7FFF03BB"/>
    <w:rsid w:val="7FFF8A20"/>
    <w:rsid w:val="9A7FE105"/>
    <w:rsid w:val="9DFB68C3"/>
    <w:rsid w:val="9FBFACD9"/>
    <w:rsid w:val="A3CFA045"/>
    <w:rsid w:val="A3DB04EE"/>
    <w:rsid w:val="A77F005A"/>
    <w:rsid w:val="ABAFB138"/>
    <w:rsid w:val="AF7B2B68"/>
    <w:rsid w:val="AFDB6856"/>
    <w:rsid w:val="B6FD83BE"/>
    <w:rsid w:val="BBAFFC4A"/>
    <w:rsid w:val="BCFF6881"/>
    <w:rsid w:val="BDFFC31F"/>
    <w:rsid w:val="BF7ADE9E"/>
    <w:rsid w:val="BFA3E172"/>
    <w:rsid w:val="BFDD64A9"/>
    <w:rsid w:val="C6B659E1"/>
    <w:rsid w:val="C7FF84C9"/>
    <w:rsid w:val="CE3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B7EF0"/>
  <w15:docId w15:val="{040C35AE-90B5-4C26-B1C5-4459E575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Char"/>
    <w:qFormat/>
    <w:pPr>
      <w:widowControl w:val="0"/>
      <w:ind w:firstLineChars="200" w:firstLine="880"/>
      <w:jc w:val="both"/>
    </w:pPr>
    <w:rPr>
      <w:rFonts w:ascii="Calibri" w:eastAsia="仿宋_GB2312" w:hAnsi="Calibr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qFormat/>
    <w:rPr>
      <w:rFonts w:ascii="仿宋_GB2312" w:eastAsia="宋体" w:hAnsi="华文仿宋"/>
    </w:rPr>
  </w:style>
  <w:style w:type="paragraph" w:styleId="a3">
    <w:name w:val="Normal Indent"/>
    <w:basedOn w:val="a"/>
    <w:next w:val="5"/>
    <w:uiPriority w:val="99"/>
    <w:unhideWhenUsed/>
    <w:qFormat/>
    <w:pPr>
      <w:ind w:firstLine="420"/>
    </w:pPr>
  </w:style>
  <w:style w:type="paragraph" w:styleId="5">
    <w:name w:val="index 5"/>
    <w:basedOn w:val="a"/>
    <w:next w:val="a"/>
    <w:qFormat/>
    <w:pPr>
      <w:ind w:left="1680"/>
    </w:pPr>
    <w:rPr>
      <w:rFonts w:ascii="Times New Roman" w:eastAsia="宋体" w:hAnsi="Times New Roman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4">
    <w:name w:val="Body Text"/>
    <w:basedOn w:val="a"/>
    <w:next w:val="a5"/>
    <w:qFormat/>
    <w:pPr>
      <w:jc w:val="center"/>
    </w:pPr>
    <w:rPr>
      <w:sz w:val="36"/>
    </w:rPr>
  </w:style>
  <w:style w:type="paragraph" w:styleId="a5">
    <w:name w:val="footer"/>
    <w:basedOn w:val="a"/>
    <w:next w:val="a6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next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  <w:sz w:val="4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erStyle0">
    <w:name w:val="UserStyle_0"/>
    <w:qFormat/>
    <w:pPr>
      <w:jc w:val="both"/>
      <w:textAlignment w:val="baseline"/>
    </w:pPr>
    <w:rPr>
      <w:rFonts w:ascii="Calibri" w:eastAsia="仿宋" w:hAnsi="Calibri"/>
      <w:kern w:val="2"/>
      <w:sz w:val="32"/>
      <w:szCs w:val="22"/>
    </w:rPr>
  </w:style>
  <w:style w:type="paragraph" w:customStyle="1" w:styleId="NormalIndent1">
    <w:name w:val="Normal Indent1"/>
    <w:basedOn w:val="a"/>
    <w:uiPriority w:val="99"/>
    <w:qFormat/>
    <w:pPr>
      <w:spacing w:line="660" w:lineRule="exact"/>
      <w:ind w:firstLine="720"/>
    </w:pPr>
    <w:rPr>
      <w:rFonts w:ascii="Times New Roman" w:eastAsia="楷体_GB2312" w:hAnsi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cp:lastPrinted>2025-04-25T10:10:00Z</cp:lastPrinted>
  <dcterms:created xsi:type="dcterms:W3CDTF">2025-04-30T06:21:00Z</dcterms:created>
  <dcterms:modified xsi:type="dcterms:W3CDTF">2025-05-06T01:33:00Z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FFA8089181FA43EF90AB2A0EE64E8B78_13</vt:lpwstr>
  </property>
  <property fmtid="{D5CDD505-2E9C-101B-9397-08002B2CF9AE}" pid="4" name="KSOTemplateDocerSaveRecord">
    <vt:lpwstr>eyJoZGlkIjoiZGJmYzkyY2QyZWQ3NTMxZjUyNWQ3Y2U4MGFkY2EyNmQifQ==</vt:lpwstr>
  </property>
</Properties>
</file>