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97" w:rsidRDefault="00672497" w:rsidP="00672497">
      <w:pPr>
        <w:pStyle w:val="GB231211328"/>
        <w:spacing w:line="600" w:lineRule="exact"/>
        <w:ind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672497" w:rsidRDefault="00672497" w:rsidP="00672497">
      <w:pPr>
        <w:pStyle w:val="GB231211328"/>
        <w:spacing w:line="600" w:lineRule="exact"/>
        <w:ind w:firstLine="0"/>
        <w:rPr>
          <w:rFonts w:eastAsia="仿宋_GB2312" w:hAnsi="仿宋_GB2312" w:cs="仿宋_GB2312"/>
          <w:szCs w:val="32"/>
        </w:rPr>
      </w:pPr>
    </w:p>
    <w:p w:rsidR="00672497" w:rsidRDefault="00672497" w:rsidP="00672497">
      <w:pPr>
        <w:pStyle w:val="GB231211328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2025年省级农业产业强镇认定名单</w:t>
      </w:r>
    </w:p>
    <w:p w:rsidR="00672497" w:rsidRDefault="00672497" w:rsidP="00672497">
      <w:pPr>
        <w:pStyle w:val="GB231211328"/>
        <w:spacing w:line="600" w:lineRule="exact"/>
        <w:ind w:firstLine="0"/>
        <w:rPr>
          <w:rFonts w:eastAsia="仿宋_GB2312" w:hAnsi="仿宋_GB2312" w:cs="仿宋_GB2312"/>
          <w:szCs w:val="32"/>
        </w:rPr>
      </w:pP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1.宝鸡市渭滨区八鱼镇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2.宝鸡市太白县桃川镇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3.咸阳市泾阳县中张镇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4.咸阳市彬州市新民镇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5.铜川市耀州区庙湾镇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6.渭南市富平县到贤镇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7.渭南市合阳县新池镇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8.延安市志丹县永宁镇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9.延安市吴起县铁边城镇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10.榆林市靖边县红墩界镇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11.榆林市子洲县驼耳巷乡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12.汉中市镇巴县杨家河镇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13.安康市镇坪县牛头店镇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14.安康市汉阴县涧池镇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15.商洛市镇安县庙沟镇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16.商洛市商南县清油河镇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  <w:sectPr w:rsidR="00672497">
          <w:pgSz w:w="11907" w:h="16840"/>
          <w:pgMar w:top="1871" w:right="1531" w:bottom="1474" w:left="1531" w:header="851" w:footer="1134" w:gutter="0"/>
          <w:cols w:space="425"/>
          <w:docGrid w:linePitch="312"/>
        </w:sectPr>
      </w:pPr>
    </w:p>
    <w:p w:rsidR="00672497" w:rsidRDefault="00672497" w:rsidP="00672497">
      <w:pPr>
        <w:pStyle w:val="GB231211328"/>
        <w:spacing w:line="600" w:lineRule="exact"/>
        <w:ind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672497" w:rsidRDefault="00672497" w:rsidP="00672497">
      <w:pPr>
        <w:pStyle w:val="GB231211328"/>
        <w:spacing w:line="600" w:lineRule="exact"/>
        <w:ind w:firstLine="0"/>
        <w:rPr>
          <w:rFonts w:eastAsia="仿宋_GB2312" w:hAnsi="仿宋_GB2312" w:cs="仿宋_GB2312"/>
          <w:szCs w:val="32"/>
        </w:rPr>
      </w:pPr>
    </w:p>
    <w:p w:rsidR="00672497" w:rsidRDefault="00672497" w:rsidP="00672497">
      <w:pPr>
        <w:pStyle w:val="GB231211328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2025年省级农产品加工园区认定名单</w:t>
      </w:r>
    </w:p>
    <w:p w:rsidR="00672497" w:rsidRDefault="00672497" w:rsidP="00672497">
      <w:pPr>
        <w:pStyle w:val="GB231211328"/>
        <w:spacing w:line="600" w:lineRule="exact"/>
        <w:ind w:firstLine="0"/>
        <w:rPr>
          <w:rFonts w:eastAsia="仿宋_GB2312" w:hAnsi="仿宋_GB2312" w:cs="仿宋_GB2312"/>
          <w:szCs w:val="32"/>
        </w:rPr>
      </w:pP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1.宝鸡市眉县农产品加工园区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  <w:r>
        <w:rPr>
          <w:rFonts w:eastAsia="仿宋_GB2312" w:hAnsi="仿宋_GB2312" w:cs="仿宋_GB2312" w:hint="eastAsia"/>
          <w:szCs w:val="32"/>
        </w:rPr>
        <w:t>2.延安市黄龙县三岔镇农产品加工园区</w:t>
      </w:r>
    </w:p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  <w:sectPr w:rsidR="00672497">
          <w:pgSz w:w="11907" w:h="16840"/>
          <w:pgMar w:top="1871" w:right="1531" w:bottom="1474" w:left="1531" w:header="851" w:footer="1134" w:gutter="0"/>
          <w:cols w:space="425"/>
          <w:docGrid w:linePitch="312"/>
        </w:sectPr>
      </w:pPr>
    </w:p>
    <w:p w:rsidR="00672497" w:rsidRDefault="00672497" w:rsidP="00672497">
      <w:pPr>
        <w:autoSpaceDE w:val="0"/>
        <w:spacing w:line="600" w:lineRule="exac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附件3</w:t>
      </w:r>
    </w:p>
    <w:p w:rsidR="00672497" w:rsidRDefault="00672497" w:rsidP="00672497">
      <w:pPr>
        <w:autoSpaceDE w:val="0"/>
        <w:spacing w:line="600" w:lineRule="exact"/>
        <w:rPr>
          <w:rFonts w:ascii="Calibri" w:eastAsia="宋体" w:hAnsi="Calibri" w:cs="Times New Roman"/>
          <w:szCs w:val="21"/>
        </w:rPr>
      </w:pPr>
    </w:p>
    <w:p w:rsidR="00672497" w:rsidRDefault="00672497" w:rsidP="00672497">
      <w:pPr>
        <w:widowControl/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2025年省级农业产业化联合体认定名单</w:t>
      </w:r>
    </w:p>
    <w:p w:rsidR="00672497" w:rsidRDefault="00672497" w:rsidP="00672497">
      <w:pPr>
        <w:widowControl/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1269"/>
        <w:gridCol w:w="6299"/>
      </w:tblGrid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/>
              </w:rPr>
              <w:t>市区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/>
              </w:rPr>
              <w:t>联合体名称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西安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西安福瑞德食品农业产业化联合体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西安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西安市兴鸿果业产业化联合体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宝鸡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岐山县多美达猕猴桃产业化联合体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宝鸡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凤县嘉陵绿谷农业产业化联合体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宝鸡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宝鸡市千阳县奶山羊农业产业化联合体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宝鸡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宝鸡海升现代农业产业化联合体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咸阳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雅泰乳业农业产业化联合体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咸阳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长武县乾富祥苹果产加销联合体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咸阳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嘴巴公社现代农业产业化联合体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咸阳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永寿县云集现代农业产业化联合体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铜川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铜川印台区蛋鸡产业化联合体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铜川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铜川市新区特色果蔬产业化联合体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渭南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澄城县恒泰果蔬产业化联合体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渭南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合阳红薯产业化联合体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渭南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天顺果业产业协同发展联合体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延安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黄龙县肉牛产业化联合体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延安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延安农投农业产业化联合体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延安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吴起县圆方农业产业化联合体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19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延安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洛川晨昊农业产业化联合体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榆林市农丰肉羊养殖农业产业化联合体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榆林市桓浦养殖农业产业化联合体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榆林市三边肉牛种养殖产业化联合体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榆林市志强枣业农业产业化联合体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榆林市瑞兴养殖农业产业化联合体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汉中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洋县康原有机农业产业化联合体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汉中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西乡县飞凤岭茶产业联合体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汉中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宁强县千山茶叶产业化联合体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汉中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略阳乌鸡农业产业化联合体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安康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旬阳市绿富地稻渔产业化联合体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安康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白河县歌风春燕茶叶产业化联合体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安康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镇坪县欣陕茶叶产业化联合体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安康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石泉县双樟牧业产业化联合体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商洛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镇安县合曼农业板栗产业化联合体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杨凌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秦丰种业农作物种子产业化联合体</w:t>
            </w:r>
          </w:p>
        </w:tc>
      </w:tr>
      <w:tr w:rsidR="00672497" w:rsidTr="006E20D7">
        <w:trPr>
          <w:trHeight w:val="567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35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杨凌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97" w:rsidRDefault="00672497" w:rsidP="006E20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陕西英童羊乳产业联合体</w:t>
            </w:r>
          </w:p>
        </w:tc>
      </w:tr>
    </w:tbl>
    <w:p w:rsidR="00672497" w:rsidRDefault="00672497" w:rsidP="00672497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</w:p>
    <w:p w:rsidR="00923881" w:rsidRPr="00672497" w:rsidRDefault="00923881"/>
    <w:sectPr w:rsidR="00923881" w:rsidRPr="00672497" w:rsidSect="0092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497"/>
    <w:rsid w:val="00672497"/>
    <w:rsid w:val="0092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11328">
    <w:name w:val="样式 仿宋_GB2312 三号 首行缩进:  1.13 厘米 行距: 固定值 28 磅"/>
    <w:basedOn w:val="a"/>
    <w:qFormat/>
    <w:rsid w:val="00672497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2025-03-27T06:56:00Z</dcterms:created>
  <dcterms:modified xsi:type="dcterms:W3CDTF">2025-03-27T06:57:00Z</dcterms:modified>
</cp:coreProperties>
</file>