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EF3B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5</w:t>
      </w:r>
    </w:p>
    <w:p w14:paraId="0C0CFBE9">
      <w:pPr>
        <w:pStyle w:val="3"/>
        <w:widowControl/>
        <w:adjustRightInd w:val="0"/>
        <w:snapToGrid w:val="0"/>
        <w:spacing w:beforeAutospacing="0" w:afterAutospacing="0" w:line="408" w:lineRule="auto"/>
        <w:jc w:val="both"/>
        <w:rPr>
          <w:rFonts w:hint="eastAsia" w:ascii="黑体" w:hAnsi="黑体" w:eastAsia="黑体"/>
          <w:b w:val="0"/>
          <w:kern w:val="2"/>
          <w:sz w:val="32"/>
          <w:szCs w:val="32"/>
        </w:rPr>
      </w:pPr>
      <w:bookmarkStart w:id="0" w:name="OLE_LINK2"/>
    </w:p>
    <w:p w14:paraId="638F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2025年家庭绿色生活实践案例征集活动方案</w:t>
      </w:r>
    </w:p>
    <w:p w14:paraId="0FE8B536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05A2B812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一、总体要求</w:t>
      </w:r>
    </w:p>
    <w:p w14:paraId="706DF274">
      <w:pPr>
        <w:adjustRightInd w:val="0"/>
        <w:snapToGrid w:val="0"/>
        <w:spacing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全面贯彻党的二十大和二十届二中、三中全会精神及全国生态环境保护大会部署，</w:t>
      </w:r>
      <w:r>
        <w:rPr>
          <w:rFonts w:ascii="Times New Roman" w:hAnsi="Times New Roman" w:eastAsia="仿宋_GB2312"/>
          <w:sz w:val="30"/>
          <w:szCs w:val="30"/>
        </w:rPr>
        <w:t>以习近平生态文明思想为指导，</w:t>
      </w:r>
      <w:r>
        <w:rPr>
          <w:rFonts w:hint="eastAsia" w:ascii="Times New Roman" w:hAnsi="Times New Roman" w:eastAsia="仿宋_GB2312"/>
          <w:sz w:val="30"/>
          <w:szCs w:val="30"/>
        </w:rPr>
        <w:t>贯彻《关于深入开展“美丽中国，我是行动者”系列活动工作方案》要求，面向</w:t>
      </w:r>
      <w:r>
        <w:rPr>
          <w:rFonts w:hint="eastAsia" w:ascii="仿宋_GB2312" w:hAnsi="Times New Roman" w:eastAsia="仿宋_GB2312"/>
          <w:sz w:val="30"/>
          <w:szCs w:val="30"/>
        </w:rPr>
        <w:t>城乡家庭征集践行绿色生活方式、参与生态环境保护的典型案例，总结提炼先进做法和经验，发挥榜样示范和价值引领作用，带动更多家庭行动起来，共同呵护生态环境、建设美丽中国，促进形成人人、事事、时时、处处崇尚生态文明的社会氛围。</w:t>
      </w:r>
    </w:p>
    <w:p w14:paraId="11E59C3F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二、推荐条件</w:t>
      </w:r>
    </w:p>
    <w:p w14:paraId="5741EC39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一）城乡家庭开展践行绿色生活、建设“美丽庭院”、节约资源能源、参与志愿服务、减少环境污染、保护自然生态等实践行动和公众传播活动，在传播生态文明理念、改善人居环境、带动生态环保公众参与方面取得一定成效。</w:t>
      </w:r>
    </w:p>
    <w:p w14:paraId="0A66BBD4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（二）定位明确、主题鲜明、积极正面，能够结合实际、贴近生活，家庭易于参与、乐于参与，具有可复制性和推广价值。</w:t>
      </w:r>
    </w:p>
    <w:p w14:paraId="6C85D709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（三）近3年以来持续稳定开展，具有一定的社会知名度和影响力。</w:t>
      </w:r>
    </w:p>
    <w:p w14:paraId="00D27636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（四）已入选往年“美丽中国，我是行动者”先进典型案例的，不再参与推荐。</w:t>
      </w:r>
    </w:p>
    <w:p w14:paraId="2106CB87">
      <w:pPr>
        <w:adjustRightInd w:val="0"/>
        <w:snapToGrid w:val="0"/>
        <w:spacing w:line="365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三、报送要求</w:t>
      </w:r>
    </w:p>
    <w:p w14:paraId="6F548A1D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推荐单位。经所在地县级及以上生态环境部门或妇联认可后，向所在地省级生态环境部门推荐案例，省级生态环境部门作为推荐单位在《2025年家庭绿色生活实践案例推荐表》（见附表）上加盖公章，统一报送推荐材料。各省级生态环境部门推荐不多于3个案例，无合适案例可不推荐。</w:t>
      </w:r>
    </w:p>
    <w:p w14:paraId="73CDDB70">
      <w:pPr>
        <w:adjustRightInd w:val="0"/>
        <w:snapToGrid w:val="0"/>
        <w:spacing w:line="365" w:lineRule="auto"/>
        <w:ind w:firstLine="616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社会工作部、文明办、教育、共青团、妇联等党政机构、群团组织的厅局级部门（单位），亦可作为推荐单位报送推荐材料，每个单位推荐不多于2个案例。</w:t>
      </w:r>
    </w:p>
    <w:p w14:paraId="153052AD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推荐材料及格式。1.按统一格式要求填写《2025年家庭绿色生活实践案例推荐表》，内容需简洁明了，突出重点；2.需附相关照片（单张图片不小于1M），包括真实展示案例的场景照片（必选）及已有宣传报道的截图（可选），并附照片说明；3.可附反映案例的视频短片（时长不超过3分钟，分辨率不低于1080P），鼓励制作并报送生动鲜活、真挚感人、利于传播的短视频，视频用于宣传推广，不作为评判依据，数量不限，也可不提供；4.推荐材料文件夹内包括推荐表盖章扫描件及Word电子版、照片和视频等。文件夹名称样式：“北京市生态环境局家庭绿色生活实践案例推荐材料”；文件名称样例：“北京市生态环境局XX案例推荐表.doc”“北京市生态环境局XX案例照片（照片说明）.jpg”“北京市生态环境局XX案例视频（视频说明）.mp4”。</w:t>
      </w:r>
    </w:p>
    <w:p w14:paraId="5FA8EADC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（三）报送方式。将报送材料按推荐顺序排序整理，并提交至指定电子邮箱。逾期报送材料将不予受理。</w:t>
      </w:r>
    </w:p>
    <w:p w14:paraId="799F7AF5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其他。推荐材料务必基于事实，条理分明，详尽阐述，坚决反对任何形式的夸大其词与虚假宣传，确保信息的真实性与可靠性。所提交的材料中涉及的细节、成果，必须确保不泄露国家机密、商业机密，且不得侵犯他人知识产权。被推荐家庭、推荐单位对相关宣传报道予以积极配合。</w:t>
      </w:r>
    </w:p>
    <w:p w14:paraId="7961B8F6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四、活动安排</w:t>
      </w:r>
    </w:p>
    <w:p w14:paraId="5FDA9F2A">
      <w:pPr>
        <w:adjustRightInd w:val="0"/>
        <w:snapToGrid w:val="0"/>
        <w:spacing w:line="360" w:lineRule="auto"/>
        <w:ind w:firstLine="602" w:firstLineChars="20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（一）典型推荐</w:t>
      </w:r>
    </w:p>
    <w:p w14:paraId="5F705136">
      <w:pPr>
        <w:adjustRightInd w:val="0"/>
        <w:snapToGrid w:val="0"/>
        <w:spacing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2025年3月31日前。</w:t>
      </w:r>
    </w:p>
    <w:p w14:paraId="5D252DF6">
      <w:pPr>
        <w:adjustRightInd w:val="0"/>
        <w:snapToGrid w:val="0"/>
        <w:spacing w:line="360" w:lineRule="auto"/>
        <w:ind w:firstLine="602" w:firstLineChars="20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（二）</w:t>
      </w:r>
      <w:r>
        <w:rPr>
          <w:rFonts w:hint="eastAsia" w:ascii="Times New Roman" w:hAnsi="Times New Roman" w:eastAsia="楷体_GB2312"/>
          <w:b/>
          <w:sz w:val="30"/>
          <w:szCs w:val="30"/>
        </w:rPr>
        <w:t>评审公示</w:t>
      </w:r>
    </w:p>
    <w:p w14:paraId="4EF65B76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2025年4-5月，组织专家会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进行现场审议，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确定10个</w:t>
      </w:r>
      <w:r>
        <w:rPr>
          <w:rFonts w:hint="eastAsia" w:ascii="仿宋_GB2312" w:hAnsi="Times New Roman" w:eastAsia="仿宋_GB2312"/>
          <w:sz w:val="30"/>
          <w:szCs w:val="30"/>
        </w:rPr>
        <w:t>家庭绿色生活实践案例</w:t>
      </w:r>
      <w:r>
        <w:rPr>
          <w:rFonts w:ascii="Times New Roman" w:hAnsi="Times New Roman" w:eastAsia="仿宋_GB2312"/>
          <w:sz w:val="30"/>
          <w:szCs w:val="30"/>
        </w:rPr>
        <w:t>名单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，并进行公示。</w:t>
      </w:r>
    </w:p>
    <w:p w14:paraId="30C43DA4">
      <w:pPr>
        <w:adjustRightInd w:val="0"/>
        <w:snapToGrid w:val="0"/>
        <w:spacing w:line="360" w:lineRule="auto"/>
        <w:ind w:firstLine="602" w:firstLineChars="200"/>
        <w:rPr>
          <w:rFonts w:ascii="楷体_GB2312" w:hAnsi="Times New Roman" w:eastAsia="楷体_GB2312"/>
          <w:b/>
          <w:sz w:val="30"/>
          <w:szCs w:val="30"/>
        </w:rPr>
      </w:pPr>
      <w:r>
        <w:rPr>
          <w:rFonts w:hint="eastAsia" w:ascii="楷体_GB2312" w:hAnsi="Times New Roman" w:eastAsia="楷体_GB2312"/>
          <w:b/>
          <w:sz w:val="30"/>
          <w:szCs w:val="30"/>
        </w:rPr>
        <w:t>（三）结果公布</w:t>
      </w:r>
    </w:p>
    <w:p w14:paraId="57E5BDEE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仿宋_GB2312" w:hAnsi="Times New Roman" w:eastAsia="仿宋_GB2312"/>
          <w:sz w:val="30"/>
          <w:szCs w:val="30"/>
        </w:rPr>
        <w:t>2025</w:t>
      </w:r>
      <w:r>
        <w:rPr>
          <w:rFonts w:hint="eastAsia" w:ascii="仿宋_GB2312" w:hAnsi="Times New Roman" w:eastAsia="仿宋_GB2312"/>
          <w:sz w:val="30"/>
          <w:szCs w:val="30"/>
        </w:rPr>
        <w:t>年六五环境日期间向社会公布最终结果，并在</w:t>
      </w:r>
      <w:r>
        <w:rPr>
          <w:rFonts w:ascii="仿宋_GB2312" w:hAnsi="Times New Roman" w:eastAsia="仿宋_GB2312"/>
          <w:sz w:val="30"/>
          <w:szCs w:val="30"/>
        </w:rPr>
        <w:t>2025</w:t>
      </w:r>
      <w:r>
        <w:rPr>
          <w:rFonts w:hint="eastAsia" w:ascii="仿宋_GB2312" w:hAnsi="Times New Roman" w:eastAsia="仿宋_GB2312"/>
          <w:sz w:val="30"/>
          <w:szCs w:val="30"/>
        </w:rPr>
        <w:t>年六五环境日国家主场活动对家庭绿色生活实践案例进行现场展示。</w:t>
      </w:r>
    </w:p>
    <w:p w14:paraId="518A818A">
      <w:pPr>
        <w:adjustRightInd w:val="0"/>
        <w:snapToGrid w:val="0"/>
        <w:spacing w:line="360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五、宣传推广</w:t>
      </w:r>
    </w:p>
    <w:p w14:paraId="6D8BBAF3">
      <w:pPr>
        <w:adjustRightInd w:val="0"/>
        <w:snapToGrid w:val="0"/>
        <w:spacing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活动期间，将选取部分案例在“生态环境部”“微言环保”微博、微信公众号等平台进行宣传展示，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六五环境日期间进行集中宣传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 w14:paraId="7E3CCC97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六、联系人及联系方式</w:t>
      </w:r>
    </w:p>
    <w:p w14:paraId="618340F6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 系 人：生态环境部宣传教育中心  于现荣、金玉婷</w:t>
      </w:r>
    </w:p>
    <w:p w14:paraId="21FCCE03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话：（010）84665678</w:t>
      </w:r>
    </w:p>
    <w:p w14:paraId="7D7DE784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    箱：yuxianrong@ceec.cn</w:t>
      </w:r>
      <w:r>
        <w:rPr>
          <w:rFonts w:ascii="Times New Roman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附表</w:t>
      </w:r>
    </w:p>
    <w:p w14:paraId="02D2B594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2BFD9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2025年家庭绿色生活实践案例推荐表</w:t>
      </w:r>
    </w:p>
    <w:p w14:paraId="675B5725">
      <w:pPr>
        <w:widowControl/>
        <w:adjustRightInd w:val="0"/>
        <w:snapToGrid w:val="0"/>
        <w:spacing w:line="408" w:lineRule="auto"/>
        <w:textAlignment w:val="center"/>
        <w:rPr>
          <w:rFonts w:ascii="黑体" w:hAnsi="黑体" w:eastAsia="黑体"/>
          <w:sz w:val="32"/>
          <w:szCs w:val="32"/>
        </w:rPr>
      </w:pPr>
    </w:p>
    <w:p w14:paraId="706348EA">
      <w:pPr>
        <w:widowControl/>
        <w:adjustRightInd w:val="0"/>
        <w:snapToGrid w:val="0"/>
        <w:spacing w:after="156" w:afterLines="5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推荐单位：                  联系人：               联系电话：</w:t>
      </w:r>
    </w:p>
    <w:tbl>
      <w:tblPr>
        <w:tblStyle w:val="4"/>
        <w:tblW w:w="88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9"/>
        <w:gridCol w:w="2851"/>
        <w:gridCol w:w="1613"/>
        <w:gridCol w:w="2425"/>
      </w:tblGrid>
      <w:tr w14:paraId="1D5CA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5F7A074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案例名称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56E8725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Cs w:val="22"/>
              </w:rPr>
              <w:t>（名称要提炼出案例内容和特点，原则上不超过20字）</w:t>
            </w:r>
          </w:p>
        </w:tc>
      </w:tr>
      <w:tr w14:paraId="5002E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0761ABD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750BE88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（包括家庭成员姓名、性别、民族、出生年月、政治面貌、工作单位）</w:t>
            </w:r>
          </w:p>
        </w:tc>
      </w:tr>
      <w:tr w14:paraId="517EE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3AC95AB5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联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22"/>
              </w:rPr>
              <w:t>系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2851" w:type="dxa"/>
            <w:noWrap/>
            <w:vAlign w:val="center"/>
          </w:tcPr>
          <w:p w14:paraId="7B3DD82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noWrap/>
            <w:vAlign w:val="center"/>
          </w:tcPr>
          <w:p w14:paraId="35817A9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手机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号码</w:t>
            </w:r>
          </w:p>
        </w:tc>
        <w:tc>
          <w:tcPr>
            <w:tcW w:w="2425" w:type="dxa"/>
            <w:noWrap/>
            <w:vAlign w:val="center"/>
          </w:tcPr>
          <w:p w14:paraId="019D5E9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422B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4FD81D1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2851" w:type="dxa"/>
            <w:noWrap/>
            <w:vAlign w:val="center"/>
          </w:tcPr>
          <w:p w14:paraId="1DB3FBC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noWrap/>
            <w:vAlign w:val="center"/>
          </w:tcPr>
          <w:p w14:paraId="235EDD9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电子</w:t>
            </w:r>
            <w:r>
              <w:rPr>
                <w:rFonts w:ascii="宋体" w:hAnsi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2425" w:type="dxa"/>
            <w:noWrap/>
            <w:vAlign w:val="center"/>
          </w:tcPr>
          <w:p w14:paraId="67CCD00D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182E6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7" w:hRule="atLeast"/>
        </w:trPr>
        <w:tc>
          <w:tcPr>
            <w:tcW w:w="1959" w:type="dxa"/>
            <w:noWrap/>
            <w:vAlign w:val="center"/>
          </w:tcPr>
          <w:p w14:paraId="6ECD7371">
            <w:pPr>
              <w:snapToGrid w:val="0"/>
              <w:spacing w:line="280" w:lineRule="atLeast"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案例简介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2E0A6DA0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（15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00</w:t>
            </w:r>
            <w:r>
              <w:rPr>
                <w:rFonts w:ascii="宋体" w:hAnsi="宋体"/>
                <w:kern w:val="0"/>
                <w:sz w:val="22"/>
                <w:szCs w:val="22"/>
              </w:rPr>
              <w:t>字以内，突出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案例</w:t>
            </w:r>
            <w:r>
              <w:rPr>
                <w:rFonts w:ascii="宋体" w:hAnsi="宋体"/>
                <w:kern w:val="0"/>
                <w:sz w:val="22"/>
                <w:szCs w:val="22"/>
              </w:rPr>
              <w:t>特色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/>
                <w:kern w:val="0"/>
                <w:sz w:val="22"/>
                <w:szCs w:val="22"/>
              </w:rPr>
              <w:t>亮点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，包括行动内容、取得成效、创新价值、媒体报道、获奖情况等</w:t>
            </w:r>
            <w:r>
              <w:rPr>
                <w:rFonts w:ascii="宋体" w:hAnsi="宋体"/>
                <w:kern w:val="0"/>
                <w:sz w:val="22"/>
                <w:szCs w:val="22"/>
              </w:rPr>
              <w:t>）</w:t>
            </w:r>
          </w:p>
        </w:tc>
      </w:tr>
      <w:tr w14:paraId="3B382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3" w:hRule="atLeast"/>
        </w:trPr>
        <w:tc>
          <w:tcPr>
            <w:tcW w:w="8848" w:type="dxa"/>
            <w:gridSpan w:val="4"/>
            <w:noWrap/>
            <w:vAlign w:val="top"/>
          </w:tcPr>
          <w:p w14:paraId="7455A274">
            <w:pPr>
              <w:spacing w:before="156" w:beforeLines="5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推荐单位意见：</w:t>
            </w:r>
          </w:p>
          <w:p w14:paraId="5231699C">
            <w:pPr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1149A7AF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 （单位公章）</w:t>
            </w:r>
          </w:p>
          <w:p w14:paraId="324F3637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年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日</w:t>
            </w:r>
          </w:p>
        </w:tc>
      </w:tr>
      <w:bookmarkEnd w:id="0"/>
    </w:tbl>
    <w:p w14:paraId="3F9EF11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86A95"/>
    <w:rsid w:val="42AC4DE4"/>
    <w:rsid w:val="7158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2025-03-13T06:02:00Z</dcterms:created>
  <dc:creator>周兵</dc:creator>
  <cp:lastModifiedBy>周兵</cp:lastModifiedBy>
  <dcterms:modified xsi:type="dcterms:W3CDTF">2025-03-13T06:02:22Z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D69FD18E94314C129691A9B3F63DDBA0_11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